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C7FA6" w14:textId="77777777" w:rsidR="00616339" w:rsidRPr="00673656" w:rsidRDefault="00616339" w:rsidP="00A411FC">
      <w:pPr>
        <w:pStyle w:val="Header1"/>
        <w:rPr>
          <w:rFonts w:asciiTheme="minorHAnsi" w:hAnsiTheme="minorHAnsi" w:cstheme="minorHAnsi"/>
        </w:rPr>
      </w:pPr>
      <w:r w:rsidRPr="00673656">
        <w:rPr>
          <w:rFonts w:asciiTheme="minorHAnsi" w:hAnsiTheme="minorHAnsi" w:cstheme="minorHAnsi"/>
          <w:noProof/>
          <w:lang w:val="en-AU" w:eastAsia="en-AU"/>
        </w:rPr>
        <w:drawing>
          <wp:inline distT="0" distB="0" distL="0" distR="0" wp14:anchorId="5754225F" wp14:editId="51B7682F">
            <wp:extent cx="2620800" cy="633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0800" cy="633600"/>
                    </a:xfrm>
                    <a:prstGeom prst="rect">
                      <a:avLst/>
                    </a:prstGeom>
                    <a:noFill/>
                  </pic:spPr>
                </pic:pic>
              </a:graphicData>
            </a:graphic>
          </wp:inline>
        </w:drawing>
      </w:r>
    </w:p>
    <w:p w14:paraId="6F39BEA5" w14:textId="77777777" w:rsidR="00616339" w:rsidRPr="00673656" w:rsidRDefault="00616339" w:rsidP="00616339">
      <w:pPr>
        <w:rPr>
          <w:rFonts w:asciiTheme="minorHAnsi" w:hAnsiTheme="minorHAnsi" w:cstheme="minorHAnsi"/>
        </w:rPr>
      </w:pPr>
    </w:p>
    <w:p w14:paraId="1553BAC0" w14:textId="20343D92" w:rsidR="00616339" w:rsidRPr="007D5164" w:rsidRDefault="00616339" w:rsidP="00433CFC">
      <w:pPr>
        <w:tabs>
          <w:tab w:val="left" w:pos="8275"/>
        </w:tabs>
        <w:spacing w:before="240" w:after="0"/>
        <w:rPr>
          <w:rFonts w:asciiTheme="minorHAnsi" w:hAnsiTheme="minorHAnsi" w:cstheme="minorHAnsi"/>
          <w:b/>
          <w:sz w:val="24"/>
          <w:szCs w:val="24"/>
        </w:rPr>
      </w:pPr>
      <w:r w:rsidRPr="007D5164">
        <w:rPr>
          <w:rFonts w:asciiTheme="minorHAnsi" w:hAnsiTheme="minorHAnsi" w:cstheme="minorHAnsi"/>
          <w:b/>
          <w:noProof/>
          <w:sz w:val="24"/>
          <w:szCs w:val="24"/>
          <w:lang w:val="en-AU" w:eastAsia="en-AU"/>
        </w:rPr>
        <w:drawing>
          <wp:anchor distT="0" distB="0" distL="114300" distR="114300" simplePos="0" relativeHeight="251663872" behindDoc="0" locked="1" layoutInCell="1" allowOverlap="1" wp14:anchorId="0424AC78" wp14:editId="0DF91F76">
            <wp:simplePos x="0" y="0"/>
            <wp:positionH relativeFrom="margin">
              <wp:align>right</wp:align>
            </wp:positionH>
            <wp:positionV relativeFrom="margin">
              <wp:posOffset>251915</wp:posOffset>
            </wp:positionV>
            <wp:extent cx="2001600" cy="442800"/>
            <wp:effectExtent l="0" t="0" r="0" b="0"/>
            <wp:wrapSquare wrapText="bothSides"/>
            <wp:docPr id="1" name="Picture 2">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 name="Picture 2">
                      <a:hlinkClick r:id="rId14"/>
                    </pic:cNvPr>
                    <pic:cNvPicPr/>
                  </pic:nvPicPr>
                  <pic:blipFill>
                    <a:blip r:embed="rId15" cstate="print">
                      <a:extLst>
                        <a:ext uri="{28A0092B-C50C-407E-A947-70E740481C1C}">
                          <a14:useLocalDpi xmlns:a14="http://schemas.microsoft.com/office/drawing/2010/main" val="0"/>
                        </a:ext>
                      </a:extLst>
                    </a:blip>
                    <a:srcRect l="8801" t="20227" r="8730" b="22440"/>
                    <a:stretch>
                      <a:fillRect/>
                    </a:stretch>
                  </pic:blipFill>
                  <pic:spPr bwMode="auto">
                    <a:xfrm>
                      <a:off x="0" y="0"/>
                      <a:ext cx="2001600" cy="44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5164">
        <w:rPr>
          <w:rFonts w:asciiTheme="minorHAnsi" w:hAnsiTheme="minorHAnsi" w:cstheme="minorHAnsi"/>
          <w:b/>
          <w:sz w:val="24"/>
          <w:szCs w:val="24"/>
        </w:rPr>
        <w:t>G</w:t>
      </w:r>
      <w:r w:rsidR="00A411FC" w:rsidRPr="007D5164">
        <w:rPr>
          <w:rFonts w:asciiTheme="minorHAnsi" w:hAnsiTheme="minorHAnsi" w:cstheme="minorHAnsi"/>
          <w:b/>
          <w:sz w:val="24"/>
          <w:szCs w:val="24"/>
        </w:rPr>
        <w:t xml:space="preserve">ovCMS Drupal Services Panel </w:t>
      </w:r>
      <w:r w:rsidR="00205484" w:rsidRPr="007D5164">
        <w:rPr>
          <w:rFonts w:asciiTheme="minorHAnsi" w:hAnsiTheme="minorHAnsi" w:cstheme="minorHAnsi"/>
          <w:b/>
          <w:sz w:val="24"/>
          <w:szCs w:val="24"/>
        </w:rPr>
        <w:t>–</w:t>
      </w:r>
      <w:r w:rsidR="00A411FC" w:rsidRPr="007D5164">
        <w:rPr>
          <w:rFonts w:asciiTheme="minorHAnsi" w:hAnsiTheme="minorHAnsi" w:cstheme="minorHAnsi"/>
          <w:b/>
          <w:sz w:val="24"/>
          <w:szCs w:val="24"/>
        </w:rPr>
        <w:t xml:space="preserve"> </w:t>
      </w:r>
      <w:r w:rsidR="00205484" w:rsidRPr="007D5164">
        <w:rPr>
          <w:rFonts w:asciiTheme="minorHAnsi" w:hAnsiTheme="minorHAnsi" w:cstheme="minorHAnsi"/>
          <w:b/>
          <w:sz w:val="24"/>
          <w:szCs w:val="24"/>
        </w:rPr>
        <w:t>Request for Quote</w:t>
      </w:r>
      <w:r w:rsidR="00A411FC" w:rsidRPr="007D5164">
        <w:rPr>
          <w:rFonts w:asciiTheme="minorHAnsi" w:hAnsiTheme="minorHAnsi" w:cstheme="minorHAnsi"/>
          <w:b/>
          <w:sz w:val="24"/>
          <w:szCs w:val="24"/>
        </w:rPr>
        <w:t xml:space="preserve"> (v.</w:t>
      </w:r>
      <w:r w:rsidR="00C82743" w:rsidRPr="007D5164">
        <w:rPr>
          <w:rFonts w:asciiTheme="minorHAnsi" w:hAnsiTheme="minorHAnsi" w:cstheme="minorHAnsi"/>
          <w:b/>
          <w:sz w:val="24"/>
          <w:szCs w:val="24"/>
        </w:rPr>
        <w:t>2.</w:t>
      </w:r>
      <w:r w:rsidR="00354BC5" w:rsidRPr="007D5164">
        <w:rPr>
          <w:rFonts w:asciiTheme="minorHAnsi" w:hAnsiTheme="minorHAnsi" w:cstheme="minorHAnsi"/>
          <w:b/>
          <w:sz w:val="24"/>
          <w:szCs w:val="24"/>
        </w:rPr>
        <w:t>3</w:t>
      </w:r>
      <w:r w:rsidRPr="007D5164">
        <w:rPr>
          <w:rFonts w:asciiTheme="minorHAnsi" w:hAnsiTheme="minorHAnsi" w:cstheme="minorHAnsi"/>
          <w:b/>
          <w:sz w:val="24"/>
          <w:szCs w:val="24"/>
        </w:rPr>
        <w:t>)</w:t>
      </w:r>
    </w:p>
    <w:p w14:paraId="48302680" w14:textId="64AE9E6B" w:rsidR="00616339" w:rsidRPr="007D5164" w:rsidRDefault="0098268C" w:rsidP="00383BC2">
      <w:pPr>
        <w:spacing w:after="120" w:line="276" w:lineRule="auto"/>
        <w:rPr>
          <w:rFonts w:asciiTheme="minorHAnsi" w:hAnsiTheme="minorHAnsi" w:cstheme="minorHAnsi"/>
          <w:sz w:val="24"/>
          <w:szCs w:val="24"/>
        </w:rPr>
      </w:pPr>
      <w:r w:rsidRPr="007D5164">
        <w:rPr>
          <w:rFonts w:asciiTheme="minorHAnsi" w:hAnsiTheme="minorHAnsi" w:cstheme="minorHAnsi"/>
          <w:sz w:val="24"/>
          <w:szCs w:val="24"/>
        </w:rPr>
        <w:t xml:space="preserve">Standard provisions of the </w:t>
      </w:r>
      <w:r w:rsidRPr="007D5164">
        <w:rPr>
          <w:rFonts w:asciiTheme="minorHAnsi" w:hAnsiTheme="minorHAnsi" w:cstheme="minorHAnsi"/>
          <w:sz w:val="24"/>
          <w:szCs w:val="24"/>
          <w:u w:val="single"/>
        </w:rPr>
        <w:t>Head Agreement</w:t>
      </w:r>
      <w:r w:rsidRPr="007D5164">
        <w:rPr>
          <w:rFonts w:asciiTheme="minorHAnsi" w:hAnsiTheme="minorHAnsi" w:cstheme="minorHAnsi"/>
          <w:sz w:val="24"/>
          <w:szCs w:val="24"/>
        </w:rPr>
        <w:t xml:space="preserve"> and </w:t>
      </w:r>
      <w:r w:rsidRPr="007D5164">
        <w:rPr>
          <w:rFonts w:asciiTheme="minorHAnsi" w:hAnsiTheme="minorHAnsi" w:cstheme="minorHAnsi"/>
          <w:sz w:val="24"/>
          <w:szCs w:val="24"/>
          <w:u w:val="single"/>
        </w:rPr>
        <w:t>Module 1</w:t>
      </w:r>
      <w:r w:rsidRPr="007D5164">
        <w:rPr>
          <w:rFonts w:asciiTheme="minorHAnsi" w:hAnsiTheme="minorHAnsi" w:cstheme="minorHAnsi"/>
          <w:sz w:val="24"/>
          <w:szCs w:val="24"/>
        </w:rPr>
        <w:t xml:space="preserve"> apply to all contracts. Refer to these documents for further information. In </w:t>
      </w:r>
      <w:proofErr w:type="gramStart"/>
      <w:r w:rsidRPr="007D5164">
        <w:rPr>
          <w:rFonts w:asciiTheme="minorHAnsi" w:hAnsiTheme="minorHAnsi" w:cstheme="minorHAnsi"/>
          <w:sz w:val="24"/>
          <w:szCs w:val="24"/>
        </w:rPr>
        <w:t>some</w:t>
      </w:r>
      <w:proofErr w:type="gramEnd"/>
      <w:r w:rsidRPr="007D5164">
        <w:rPr>
          <w:rFonts w:asciiTheme="minorHAnsi" w:hAnsiTheme="minorHAnsi" w:cstheme="minorHAnsi"/>
          <w:sz w:val="24"/>
          <w:szCs w:val="24"/>
        </w:rPr>
        <w:t xml:space="preserve"> cases, these provisions </w:t>
      </w:r>
      <w:r w:rsidR="00383888" w:rsidRPr="007D5164">
        <w:rPr>
          <w:rFonts w:asciiTheme="minorHAnsi" w:hAnsiTheme="minorHAnsi" w:cstheme="minorHAnsi"/>
          <w:sz w:val="24"/>
          <w:szCs w:val="24"/>
        </w:rPr>
        <w:t xml:space="preserve">may </w:t>
      </w:r>
      <w:r w:rsidRPr="007D5164">
        <w:rPr>
          <w:rFonts w:asciiTheme="minorHAnsi" w:hAnsiTheme="minorHAnsi" w:cstheme="minorHAnsi"/>
          <w:sz w:val="24"/>
          <w:szCs w:val="24"/>
        </w:rPr>
        <w:t>be amended on a contract-by-contract basis</w:t>
      </w:r>
      <w:r w:rsidR="00616339" w:rsidRPr="007D5164">
        <w:rPr>
          <w:rFonts w:asciiTheme="minorHAnsi" w:hAnsiTheme="minorHAnsi" w:cstheme="minorHAnsi"/>
          <w:sz w:val="24"/>
          <w:szCs w:val="24"/>
        </w:rPr>
        <w:t>.</w:t>
      </w:r>
    </w:p>
    <w:p w14:paraId="729F990C" w14:textId="1A302ECA" w:rsidR="00CE76E9" w:rsidRPr="00673656" w:rsidRDefault="00BC1A37" w:rsidP="00BC1A37">
      <w:pPr>
        <w:pBdr>
          <w:top w:val="single" w:sz="4" w:space="1" w:color="auto"/>
          <w:left w:val="single" w:sz="4" w:space="4" w:color="auto"/>
          <w:bottom w:val="single" w:sz="4" w:space="1" w:color="auto"/>
          <w:right w:val="single" w:sz="4" w:space="4" w:color="auto"/>
        </w:pBdr>
        <w:shd w:val="clear" w:color="auto" w:fill="FFFF00"/>
        <w:spacing w:after="120"/>
        <w:rPr>
          <w:rFonts w:asciiTheme="minorHAnsi" w:hAnsiTheme="minorHAnsi" w:cstheme="minorHAnsi"/>
          <w:b/>
          <w:bCs/>
          <w:szCs w:val="22"/>
        </w:rPr>
      </w:pPr>
      <w:r w:rsidRPr="00673656">
        <w:rPr>
          <w:rFonts w:asciiTheme="minorHAnsi" w:hAnsiTheme="minorHAnsi" w:cstheme="minorHAnsi"/>
          <w:b/>
          <w:bCs/>
          <w:szCs w:val="22"/>
          <w:u w:val="single"/>
        </w:rPr>
        <w:t>Panel administration notes</w:t>
      </w:r>
      <w:r w:rsidR="00CE76E9" w:rsidRPr="00673656">
        <w:rPr>
          <w:rFonts w:asciiTheme="minorHAnsi" w:hAnsiTheme="minorHAnsi" w:cstheme="minorHAnsi"/>
          <w:b/>
          <w:bCs/>
          <w:szCs w:val="22"/>
        </w:rPr>
        <w:t xml:space="preserve">: </w:t>
      </w:r>
    </w:p>
    <w:p w14:paraId="20C6F08A" w14:textId="3FF12D88" w:rsidR="00B26862" w:rsidRPr="00673656" w:rsidRDefault="00B26862" w:rsidP="00BC1A37">
      <w:pPr>
        <w:pBdr>
          <w:top w:val="single" w:sz="4" w:space="1" w:color="auto"/>
          <w:left w:val="single" w:sz="4" w:space="4" w:color="auto"/>
          <w:bottom w:val="single" w:sz="4" w:space="1" w:color="auto"/>
          <w:right w:val="single" w:sz="4" w:space="4" w:color="auto"/>
        </w:pBdr>
        <w:shd w:val="clear" w:color="auto" w:fill="FFFF00"/>
        <w:spacing w:after="120"/>
        <w:jc w:val="left"/>
        <w:rPr>
          <w:rFonts w:asciiTheme="minorHAnsi" w:hAnsiTheme="minorHAnsi" w:cstheme="minorHAnsi"/>
          <w:szCs w:val="22"/>
        </w:rPr>
      </w:pPr>
      <w:r w:rsidRPr="00673656">
        <w:rPr>
          <w:rFonts w:asciiTheme="minorHAnsi" w:hAnsiTheme="minorHAnsi" w:cstheme="minorHAnsi"/>
          <w:szCs w:val="22"/>
        </w:rPr>
        <w:t>Method of procurement: Open Tender under Panel Deed of Standing Offer (SON3816897).</w:t>
      </w:r>
    </w:p>
    <w:p w14:paraId="276B996E" w14:textId="117D1111" w:rsidR="00F075E3" w:rsidRPr="00673656" w:rsidRDefault="00B26862" w:rsidP="00383BC2">
      <w:pPr>
        <w:pBdr>
          <w:top w:val="single" w:sz="4" w:space="1" w:color="auto"/>
          <w:left w:val="single" w:sz="4" w:space="4" w:color="auto"/>
          <w:bottom w:val="single" w:sz="4" w:space="1" w:color="auto"/>
          <w:right w:val="single" w:sz="4" w:space="4" w:color="auto"/>
        </w:pBdr>
        <w:shd w:val="clear" w:color="auto" w:fill="FFFF00"/>
        <w:spacing w:after="120" w:line="276" w:lineRule="auto"/>
        <w:jc w:val="left"/>
        <w:rPr>
          <w:rFonts w:asciiTheme="minorHAnsi" w:hAnsiTheme="minorHAnsi" w:cstheme="minorHAnsi"/>
          <w:szCs w:val="22"/>
        </w:rPr>
      </w:pPr>
      <w:r w:rsidRPr="00673656">
        <w:rPr>
          <w:rFonts w:asciiTheme="minorHAnsi" w:hAnsiTheme="minorHAnsi" w:cstheme="minorHAnsi"/>
          <w:szCs w:val="22"/>
        </w:rPr>
        <w:t xml:space="preserve">All draft contracts and changes being proposed (change orders) </w:t>
      </w:r>
      <w:r w:rsidR="005E3E04" w:rsidRPr="00673656">
        <w:rPr>
          <w:rFonts w:asciiTheme="minorHAnsi" w:hAnsiTheme="minorHAnsi" w:cstheme="minorHAnsi"/>
          <w:szCs w:val="22"/>
        </w:rPr>
        <w:t xml:space="preserve">under the </w:t>
      </w:r>
      <w:r w:rsidR="000A48BF" w:rsidRPr="00673656">
        <w:rPr>
          <w:rFonts w:asciiTheme="minorHAnsi" w:hAnsiTheme="minorHAnsi" w:cstheme="minorHAnsi"/>
          <w:szCs w:val="22"/>
        </w:rPr>
        <w:t>Panel</w:t>
      </w:r>
      <w:r w:rsidR="005E3E04" w:rsidRPr="00673656">
        <w:rPr>
          <w:rFonts w:asciiTheme="minorHAnsi" w:hAnsiTheme="minorHAnsi" w:cstheme="minorHAnsi"/>
          <w:szCs w:val="22"/>
        </w:rPr>
        <w:t xml:space="preserve"> </w:t>
      </w:r>
      <w:r w:rsidRPr="00673656">
        <w:rPr>
          <w:rFonts w:asciiTheme="minorHAnsi" w:hAnsiTheme="minorHAnsi" w:cstheme="minorHAnsi"/>
          <w:szCs w:val="22"/>
        </w:rPr>
        <w:t xml:space="preserve">must be sent to Finance via email to </w:t>
      </w:r>
      <w:hyperlink r:id="rId16" w:history="1">
        <w:r w:rsidR="00BC1A37" w:rsidRPr="00673656">
          <w:rPr>
            <w:rStyle w:val="Hyperlink"/>
            <w:rFonts w:asciiTheme="minorHAnsi" w:hAnsiTheme="minorHAnsi" w:cstheme="minorHAnsi"/>
            <w:szCs w:val="22"/>
          </w:rPr>
          <w:t>govcms@finance.gov.au</w:t>
        </w:r>
      </w:hyperlink>
      <w:r w:rsidR="00BC1A37" w:rsidRPr="00673656">
        <w:rPr>
          <w:rFonts w:asciiTheme="minorHAnsi" w:hAnsiTheme="minorHAnsi" w:cstheme="minorHAnsi"/>
          <w:szCs w:val="22"/>
        </w:rPr>
        <w:t xml:space="preserve"> </w:t>
      </w:r>
      <w:r w:rsidRPr="00673656">
        <w:rPr>
          <w:rFonts w:asciiTheme="minorHAnsi" w:hAnsiTheme="minorHAnsi" w:cstheme="minorHAnsi"/>
          <w:szCs w:val="22"/>
        </w:rPr>
        <w:t xml:space="preserve">for review and </w:t>
      </w:r>
      <w:r w:rsidR="005E3E04" w:rsidRPr="00673656">
        <w:rPr>
          <w:rFonts w:asciiTheme="minorHAnsi" w:hAnsiTheme="minorHAnsi" w:cstheme="minorHAnsi"/>
          <w:szCs w:val="22"/>
        </w:rPr>
        <w:t xml:space="preserve">to </w:t>
      </w:r>
      <w:r w:rsidRPr="00673656">
        <w:rPr>
          <w:rFonts w:asciiTheme="minorHAnsi" w:hAnsiTheme="minorHAnsi" w:cstheme="minorHAnsi"/>
          <w:szCs w:val="22"/>
        </w:rPr>
        <w:t>confirm that each contract is formed in accordance with the Head Agreement and are suitable for execution.</w:t>
      </w:r>
    </w:p>
    <w:p w14:paraId="4A3BBF9D" w14:textId="77777777" w:rsidR="00A411FC" w:rsidRPr="00383BC2" w:rsidRDefault="00205484" w:rsidP="00B175E8">
      <w:pPr>
        <w:pStyle w:val="Title2"/>
        <w:spacing w:before="0"/>
        <w:rPr>
          <w:rFonts w:asciiTheme="minorHAnsi" w:hAnsiTheme="minorHAnsi" w:cstheme="minorHAnsi"/>
          <w:szCs w:val="22"/>
        </w:rPr>
      </w:pPr>
      <w:r w:rsidRPr="00383BC2">
        <w:rPr>
          <w:rFonts w:asciiTheme="minorHAnsi" w:hAnsiTheme="minorHAnsi" w:cstheme="minorHAnsi"/>
          <w:szCs w:val="22"/>
        </w:rPr>
        <w:t>About the buyer</w:t>
      </w:r>
    </w:p>
    <w:tbl>
      <w:tblPr>
        <w:tblW w:w="9016" w:type="dxa"/>
        <w:tblLook w:val="0000" w:firstRow="0" w:lastRow="0" w:firstColumn="0" w:lastColumn="0" w:noHBand="0" w:noVBand="0"/>
      </w:tblPr>
      <w:tblGrid>
        <w:gridCol w:w="665"/>
        <w:gridCol w:w="3334"/>
        <w:gridCol w:w="2659"/>
        <w:gridCol w:w="2358"/>
      </w:tblGrid>
      <w:tr w:rsidR="00A411FC" w:rsidRPr="00383BC2" w14:paraId="5392C955"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7132CD9D"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4506E93C" w14:textId="27FC24BF" w:rsidR="00A411FC" w:rsidRPr="00383BC2" w:rsidRDefault="003172E7" w:rsidP="008F0391">
            <w:pPr>
              <w:pStyle w:val="MENoIndent1"/>
              <w:numPr>
                <w:ilvl w:val="0"/>
                <w:numId w:val="0"/>
              </w:numPr>
              <w:spacing w:before="120" w:after="120" w:line="240" w:lineRule="auto"/>
              <w:rPr>
                <w:rFonts w:asciiTheme="minorHAnsi" w:hAnsiTheme="minorHAnsi" w:cstheme="minorHAnsi"/>
                <w:b/>
                <w:szCs w:val="22"/>
              </w:rPr>
            </w:pPr>
            <w:r w:rsidRPr="00383BC2">
              <w:rPr>
                <w:rFonts w:asciiTheme="minorHAnsi" w:hAnsiTheme="minorHAnsi" w:cstheme="minorHAnsi"/>
                <w:b/>
                <w:szCs w:val="22"/>
              </w:rPr>
              <w:t>Agency</w:t>
            </w:r>
            <w:r w:rsidR="00DB2F0E" w:rsidRPr="00383BC2">
              <w:rPr>
                <w:rFonts w:asciiTheme="minorHAnsi" w:hAnsiTheme="minorHAnsi" w:cstheme="minorHAnsi"/>
                <w:b/>
                <w:szCs w:val="22"/>
              </w:rPr>
              <w:t>/</w:t>
            </w:r>
            <w:r w:rsidRPr="00383BC2">
              <w:rPr>
                <w:rFonts w:asciiTheme="minorHAnsi" w:hAnsiTheme="minorHAnsi" w:cstheme="minorHAnsi"/>
                <w:b/>
                <w:szCs w:val="22"/>
              </w:rPr>
              <w:t>Organisation</w:t>
            </w:r>
            <w:r w:rsidR="00A411FC" w:rsidRPr="00383BC2">
              <w:rPr>
                <w:rFonts w:asciiTheme="minorHAnsi" w:hAnsiTheme="minorHAnsi" w:cstheme="minorHAnsi"/>
                <w:b/>
                <w:szCs w:val="22"/>
              </w:rPr>
              <w:t>:</w:t>
            </w:r>
          </w:p>
        </w:tc>
        <w:tc>
          <w:tcPr>
            <w:tcW w:w="5017" w:type="dxa"/>
            <w:gridSpan w:val="2"/>
            <w:tcBorders>
              <w:top w:val="single" w:sz="4" w:space="0" w:color="auto"/>
              <w:left w:val="single" w:sz="4" w:space="0" w:color="auto"/>
              <w:bottom w:val="single" w:sz="4" w:space="0" w:color="auto"/>
              <w:right w:val="single" w:sz="4" w:space="0" w:color="auto"/>
            </w:tcBorders>
          </w:tcPr>
          <w:p w14:paraId="352E7D89" w14:textId="77777777" w:rsidR="00A411FC" w:rsidRPr="00383BC2" w:rsidRDefault="00A411FC" w:rsidP="008657A2">
            <w:pPr>
              <w:spacing w:before="120" w:after="120" w:line="287" w:lineRule="auto"/>
              <w:ind w:left="95" w:right="60"/>
              <w:jc w:val="left"/>
              <w:rPr>
                <w:rFonts w:asciiTheme="minorHAnsi" w:eastAsia="Arial" w:hAnsiTheme="minorHAnsi" w:cstheme="minorHAnsi"/>
                <w:i/>
                <w:szCs w:val="22"/>
              </w:rPr>
            </w:pPr>
          </w:p>
        </w:tc>
      </w:tr>
      <w:tr w:rsidR="00A411FC" w:rsidRPr="00383BC2" w14:paraId="0C49A605"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4142B68B"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3761C538" w14:textId="1903DDD7" w:rsidR="00A411FC" w:rsidRPr="00383BC2" w:rsidRDefault="004F0B2B" w:rsidP="008657A2">
            <w:pPr>
              <w:pStyle w:val="MENoIndent1"/>
              <w:numPr>
                <w:ilvl w:val="0"/>
                <w:numId w:val="0"/>
              </w:numPr>
              <w:spacing w:before="120" w:after="120" w:line="240" w:lineRule="auto"/>
              <w:rPr>
                <w:rFonts w:asciiTheme="minorHAnsi" w:hAnsiTheme="minorHAnsi" w:cstheme="minorHAnsi"/>
                <w:b/>
                <w:szCs w:val="22"/>
              </w:rPr>
            </w:pPr>
            <w:r w:rsidRPr="00383BC2">
              <w:rPr>
                <w:rFonts w:asciiTheme="minorHAnsi" w:hAnsiTheme="minorHAnsi" w:cstheme="minorHAnsi"/>
                <w:b/>
                <w:szCs w:val="22"/>
              </w:rPr>
              <w:t>RFQ c</w:t>
            </w:r>
            <w:r w:rsidR="00205484" w:rsidRPr="00383BC2">
              <w:rPr>
                <w:rFonts w:asciiTheme="minorHAnsi" w:hAnsiTheme="minorHAnsi" w:cstheme="minorHAnsi"/>
                <w:b/>
                <w:szCs w:val="22"/>
              </w:rPr>
              <w:t>ontact details:</w:t>
            </w:r>
          </w:p>
        </w:tc>
        <w:tc>
          <w:tcPr>
            <w:tcW w:w="5017" w:type="dxa"/>
            <w:gridSpan w:val="2"/>
            <w:tcBorders>
              <w:top w:val="single" w:sz="4" w:space="0" w:color="auto"/>
              <w:left w:val="single" w:sz="4" w:space="0" w:color="auto"/>
              <w:bottom w:val="single" w:sz="4" w:space="0" w:color="auto"/>
              <w:right w:val="single" w:sz="4" w:space="0" w:color="auto"/>
            </w:tcBorders>
          </w:tcPr>
          <w:p w14:paraId="3CD7BD33" w14:textId="77777777" w:rsidR="00A411FC" w:rsidRPr="00383BC2" w:rsidRDefault="00205484" w:rsidP="008657A2">
            <w:pPr>
              <w:spacing w:before="120" w:after="120" w:line="287" w:lineRule="auto"/>
              <w:ind w:left="95" w:right="60"/>
              <w:jc w:val="left"/>
              <w:rPr>
                <w:rFonts w:asciiTheme="minorHAnsi" w:eastAsia="Arial" w:hAnsiTheme="minorHAnsi" w:cstheme="minorHAnsi"/>
                <w:i/>
                <w:szCs w:val="22"/>
              </w:rPr>
            </w:pPr>
            <w:r w:rsidRPr="00383BC2">
              <w:rPr>
                <w:rFonts w:asciiTheme="minorHAnsi" w:eastAsia="Arial" w:hAnsiTheme="minorHAnsi" w:cstheme="minorHAnsi"/>
                <w:i/>
                <w:szCs w:val="22"/>
              </w:rPr>
              <w:t>[Where should sellers send their completed RFQs?]</w:t>
            </w:r>
          </w:p>
          <w:p w14:paraId="3B822EC9" w14:textId="77777777" w:rsidR="00205484" w:rsidRPr="00383BC2" w:rsidRDefault="00205484" w:rsidP="008657A2">
            <w:pPr>
              <w:spacing w:before="120" w:after="120" w:line="287" w:lineRule="auto"/>
              <w:ind w:left="95" w:right="60"/>
              <w:jc w:val="left"/>
              <w:rPr>
                <w:rFonts w:asciiTheme="minorHAnsi" w:eastAsia="Arial" w:hAnsiTheme="minorHAnsi" w:cstheme="minorHAnsi"/>
                <w:i/>
                <w:szCs w:val="22"/>
              </w:rPr>
            </w:pPr>
            <w:r w:rsidRPr="00383BC2">
              <w:rPr>
                <w:rFonts w:asciiTheme="minorHAnsi" w:eastAsia="Arial" w:hAnsiTheme="minorHAnsi" w:cstheme="minorHAnsi"/>
                <w:i/>
                <w:szCs w:val="22"/>
              </w:rPr>
              <w:t>[Who do they contact if they have questions?]</w:t>
            </w:r>
          </w:p>
        </w:tc>
      </w:tr>
      <w:tr w:rsidR="00EE2392" w:rsidRPr="00383BC2" w14:paraId="30F04933" w14:textId="77777777" w:rsidTr="00EE2392">
        <w:trPr>
          <w:cantSplit/>
          <w:trHeight w:val="334"/>
        </w:trPr>
        <w:tc>
          <w:tcPr>
            <w:tcW w:w="665" w:type="dxa"/>
            <w:vMerge w:val="restart"/>
            <w:tcBorders>
              <w:top w:val="single" w:sz="4" w:space="0" w:color="auto"/>
              <w:left w:val="single" w:sz="4" w:space="0" w:color="auto"/>
              <w:right w:val="single" w:sz="4" w:space="0" w:color="auto"/>
            </w:tcBorders>
          </w:tcPr>
          <w:p w14:paraId="795F6038" w14:textId="77777777" w:rsidR="00EE2392" w:rsidRPr="00383BC2" w:rsidRDefault="00EE2392" w:rsidP="008657A2">
            <w:pPr>
              <w:pStyle w:val="MENoIndent1"/>
              <w:spacing w:before="100" w:after="100"/>
              <w:ind w:left="0"/>
              <w:rPr>
                <w:rFonts w:asciiTheme="minorHAnsi" w:hAnsiTheme="minorHAnsi" w:cstheme="minorHAnsi"/>
                <w:b/>
                <w:szCs w:val="22"/>
              </w:rPr>
            </w:pPr>
          </w:p>
        </w:tc>
        <w:tc>
          <w:tcPr>
            <w:tcW w:w="3334" w:type="dxa"/>
            <w:vMerge w:val="restart"/>
            <w:tcBorders>
              <w:top w:val="single" w:sz="4" w:space="0" w:color="auto"/>
              <w:left w:val="single" w:sz="4" w:space="0" w:color="auto"/>
              <w:right w:val="single" w:sz="4" w:space="0" w:color="auto"/>
            </w:tcBorders>
          </w:tcPr>
          <w:p w14:paraId="5AFB484B" w14:textId="1488731C" w:rsidR="00EE2392" w:rsidRPr="00383BC2" w:rsidRDefault="00EE2392" w:rsidP="008657A2">
            <w:pPr>
              <w:pStyle w:val="MENoIndent1"/>
              <w:numPr>
                <w:ilvl w:val="0"/>
                <w:numId w:val="0"/>
              </w:numPr>
              <w:spacing w:before="120" w:after="120" w:line="240" w:lineRule="auto"/>
              <w:rPr>
                <w:rFonts w:asciiTheme="minorHAnsi" w:hAnsiTheme="minorHAnsi" w:cstheme="minorHAnsi"/>
                <w:b/>
                <w:szCs w:val="22"/>
              </w:rPr>
            </w:pPr>
            <w:r w:rsidRPr="00383BC2">
              <w:rPr>
                <w:rFonts w:asciiTheme="minorHAnsi" w:hAnsiTheme="minorHAnsi" w:cstheme="minorHAnsi"/>
                <w:b/>
                <w:szCs w:val="22"/>
              </w:rPr>
              <w:t>RFQ information:</w:t>
            </w:r>
          </w:p>
        </w:tc>
        <w:tc>
          <w:tcPr>
            <w:tcW w:w="2659" w:type="dxa"/>
            <w:tcBorders>
              <w:top w:val="single" w:sz="4" w:space="0" w:color="auto"/>
              <w:left w:val="single" w:sz="4" w:space="0" w:color="auto"/>
              <w:bottom w:val="single" w:sz="4" w:space="0" w:color="auto"/>
              <w:right w:val="single" w:sz="4" w:space="0" w:color="auto"/>
            </w:tcBorders>
          </w:tcPr>
          <w:p w14:paraId="67291F08" w14:textId="6FFAAFB4" w:rsidR="00EE2392" w:rsidRPr="00383BC2" w:rsidRDefault="00EE2392" w:rsidP="00EE2392">
            <w:pPr>
              <w:spacing w:before="120" w:after="120" w:line="287" w:lineRule="auto"/>
              <w:ind w:left="95" w:right="60"/>
              <w:jc w:val="left"/>
              <w:rPr>
                <w:rFonts w:asciiTheme="minorHAnsi" w:eastAsia="Arial" w:hAnsiTheme="minorHAnsi" w:cstheme="minorHAnsi"/>
                <w:b/>
                <w:bCs/>
                <w:i/>
                <w:szCs w:val="22"/>
              </w:rPr>
            </w:pPr>
            <w:r w:rsidRPr="00383BC2">
              <w:rPr>
                <w:rFonts w:asciiTheme="minorHAnsi" w:eastAsia="Arial" w:hAnsiTheme="minorHAnsi" w:cstheme="minorHAnsi"/>
                <w:b/>
                <w:bCs/>
                <w:i/>
                <w:szCs w:val="22"/>
              </w:rPr>
              <w:t>Release date:</w:t>
            </w:r>
          </w:p>
        </w:tc>
        <w:tc>
          <w:tcPr>
            <w:tcW w:w="2358" w:type="dxa"/>
            <w:tcBorders>
              <w:top w:val="single" w:sz="4" w:space="0" w:color="auto"/>
              <w:left w:val="single" w:sz="4" w:space="0" w:color="auto"/>
              <w:bottom w:val="single" w:sz="4" w:space="0" w:color="auto"/>
              <w:right w:val="single" w:sz="4" w:space="0" w:color="auto"/>
            </w:tcBorders>
          </w:tcPr>
          <w:p w14:paraId="75113A23" w14:textId="5D05B42C" w:rsidR="00EE2392" w:rsidRPr="00383BC2" w:rsidRDefault="00EE2392" w:rsidP="00C45AF8">
            <w:pPr>
              <w:spacing w:before="120" w:after="120" w:line="287" w:lineRule="auto"/>
              <w:ind w:left="95" w:right="60"/>
              <w:jc w:val="left"/>
              <w:rPr>
                <w:rFonts w:asciiTheme="minorHAnsi" w:eastAsia="Arial" w:hAnsiTheme="minorHAnsi" w:cstheme="minorHAnsi"/>
                <w:i/>
                <w:szCs w:val="22"/>
              </w:rPr>
            </w:pPr>
          </w:p>
        </w:tc>
      </w:tr>
      <w:tr w:rsidR="00EE2392" w:rsidRPr="00383BC2" w14:paraId="458FD114" w14:textId="77777777" w:rsidTr="00EE2392">
        <w:trPr>
          <w:cantSplit/>
          <w:trHeight w:val="334"/>
        </w:trPr>
        <w:tc>
          <w:tcPr>
            <w:tcW w:w="665" w:type="dxa"/>
            <w:vMerge/>
            <w:tcBorders>
              <w:left w:val="single" w:sz="4" w:space="0" w:color="auto"/>
              <w:right w:val="single" w:sz="4" w:space="0" w:color="auto"/>
            </w:tcBorders>
          </w:tcPr>
          <w:p w14:paraId="065100ED" w14:textId="77777777" w:rsidR="00EE2392" w:rsidRPr="00383BC2" w:rsidRDefault="00EE2392" w:rsidP="008657A2">
            <w:pPr>
              <w:pStyle w:val="MENoIndent1"/>
              <w:spacing w:before="100" w:after="100"/>
              <w:ind w:left="0"/>
              <w:rPr>
                <w:rFonts w:asciiTheme="minorHAnsi" w:hAnsiTheme="minorHAnsi" w:cstheme="minorHAnsi"/>
                <w:b/>
                <w:szCs w:val="22"/>
              </w:rPr>
            </w:pPr>
          </w:p>
        </w:tc>
        <w:tc>
          <w:tcPr>
            <w:tcW w:w="3334" w:type="dxa"/>
            <w:vMerge/>
            <w:tcBorders>
              <w:left w:val="single" w:sz="4" w:space="0" w:color="auto"/>
              <w:right w:val="single" w:sz="4" w:space="0" w:color="auto"/>
            </w:tcBorders>
          </w:tcPr>
          <w:p w14:paraId="6C9D4788" w14:textId="77777777" w:rsidR="00EE2392" w:rsidRPr="00383BC2" w:rsidRDefault="00EE2392" w:rsidP="008657A2">
            <w:pPr>
              <w:pStyle w:val="MENoIndent1"/>
              <w:numPr>
                <w:ilvl w:val="0"/>
                <w:numId w:val="0"/>
              </w:numPr>
              <w:spacing w:before="120" w:after="120" w:line="240" w:lineRule="auto"/>
              <w:rPr>
                <w:rFonts w:asciiTheme="minorHAnsi" w:hAnsiTheme="minorHAnsi" w:cstheme="minorHAnsi"/>
                <w:b/>
                <w:szCs w:val="22"/>
              </w:rPr>
            </w:pPr>
          </w:p>
        </w:tc>
        <w:tc>
          <w:tcPr>
            <w:tcW w:w="2659" w:type="dxa"/>
            <w:tcBorders>
              <w:top w:val="single" w:sz="4" w:space="0" w:color="auto"/>
              <w:left w:val="single" w:sz="4" w:space="0" w:color="auto"/>
              <w:bottom w:val="single" w:sz="4" w:space="0" w:color="auto"/>
              <w:right w:val="single" w:sz="4" w:space="0" w:color="auto"/>
            </w:tcBorders>
          </w:tcPr>
          <w:p w14:paraId="2241795D" w14:textId="2703FBA4" w:rsidR="00EE2392" w:rsidRPr="00383BC2" w:rsidRDefault="00EE2392" w:rsidP="008657A2">
            <w:pPr>
              <w:spacing w:before="120" w:after="120" w:line="287" w:lineRule="auto"/>
              <w:ind w:left="95" w:right="60"/>
              <w:jc w:val="left"/>
              <w:rPr>
                <w:rFonts w:asciiTheme="minorHAnsi" w:eastAsia="Arial" w:hAnsiTheme="minorHAnsi" w:cstheme="minorHAnsi"/>
                <w:b/>
                <w:bCs/>
                <w:i/>
                <w:szCs w:val="22"/>
              </w:rPr>
            </w:pPr>
            <w:r w:rsidRPr="00383BC2">
              <w:rPr>
                <w:rFonts w:asciiTheme="minorHAnsi" w:eastAsia="Arial" w:hAnsiTheme="minorHAnsi" w:cstheme="minorHAnsi"/>
                <w:b/>
                <w:bCs/>
                <w:i/>
                <w:szCs w:val="22"/>
              </w:rPr>
              <w:t>R</w:t>
            </w:r>
            <w:r w:rsidR="001445F5" w:rsidRPr="00383BC2">
              <w:rPr>
                <w:rFonts w:asciiTheme="minorHAnsi" w:eastAsia="Arial" w:hAnsiTheme="minorHAnsi" w:cstheme="minorHAnsi"/>
                <w:b/>
                <w:bCs/>
                <w:i/>
                <w:szCs w:val="22"/>
              </w:rPr>
              <w:t xml:space="preserve">FQ response </w:t>
            </w:r>
            <w:r w:rsidRPr="00383BC2">
              <w:rPr>
                <w:rFonts w:asciiTheme="minorHAnsi" w:eastAsia="Arial" w:hAnsiTheme="minorHAnsi" w:cstheme="minorHAnsi"/>
                <w:b/>
                <w:bCs/>
                <w:i/>
                <w:szCs w:val="22"/>
              </w:rPr>
              <w:t>closing time:</w:t>
            </w:r>
          </w:p>
        </w:tc>
        <w:tc>
          <w:tcPr>
            <w:tcW w:w="2358" w:type="dxa"/>
            <w:tcBorders>
              <w:top w:val="single" w:sz="4" w:space="0" w:color="auto"/>
              <w:left w:val="single" w:sz="4" w:space="0" w:color="auto"/>
              <w:bottom w:val="single" w:sz="4" w:space="0" w:color="auto"/>
              <w:right w:val="single" w:sz="4" w:space="0" w:color="auto"/>
            </w:tcBorders>
          </w:tcPr>
          <w:p w14:paraId="68CE1887" w14:textId="7BA9201A" w:rsidR="00EE2392" w:rsidRPr="00383BC2" w:rsidRDefault="00EE2392" w:rsidP="008657A2">
            <w:pPr>
              <w:spacing w:before="120" w:after="120" w:line="287" w:lineRule="auto"/>
              <w:ind w:left="95" w:right="60"/>
              <w:jc w:val="left"/>
              <w:rPr>
                <w:rFonts w:asciiTheme="minorHAnsi" w:eastAsia="Arial" w:hAnsiTheme="minorHAnsi" w:cstheme="minorHAnsi"/>
                <w:i/>
                <w:szCs w:val="22"/>
              </w:rPr>
            </w:pPr>
          </w:p>
        </w:tc>
      </w:tr>
      <w:tr w:rsidR="00EE2392" w:rsidRPr="00383BC2" w14:paraId="76989DDE" w14:textId="77777777" w:rsidTr="00EE2392">
        <w:trPr>
          <w:cantSplit/>
          <w:trHeight w:val="334"/>
        </w:trPr>
        <w:tc>
          <w:tcPr>
            <w:tcW w:w="665" w:type="dxa"/>
            <w:vMerge/>
            <w:tcBorders>
              <w:left w:val="single" w:sz="4" w:space="0" w:color="auto"/>
              <w:bottom w:val="single" w:sz="4" w:space="0" w:color="auto"/>
              <w:right w:val="single" w:sz="4" w:space="0" w:color="auto"/>
            </w:tcBorders>
          </w:tcPr>
          <w:p w14:paraId="3954C488" w14:textId="77777777" w:rsidR="00EE2392" w:rsidRPr="00383BC2" w:rsidRDefault="00EE2392" w:rsidP="008657A2">
            <w:pPr>
              <w:pStyle w:val="MENoIndent1"/>
              <w:spacing w:before="100" w:after="100"/>
              <w:ind w:left="0"/>
              <w:rPr>
                <w:rFonts w:asciiTheme="minorHAnsi" w:hAnsiTheme="minorHAnsi" w:cstheme="minorHAnsi"/>
                <w:b/>
                <w:szCs w:val="22"/>
              </w:rPr>
            </w:pPr>
          </w:p>
        </w:tc>
        <w:tc>
          <w:tcPr>
            <w:tcW w:w="3334" w:type="dxa"/>
            <w:vMerge/>
            <w:tcBorders>
              <w:left w:val="single" w:sz="4" w:space="0" w:color="auto"/>
              <w:bottom w:val="single" w:sz="4" w:space="0" w:color="auto"/>
              <w:right w:val="single" w:sz="4" w:space="0" w:color="auto"/>
            </w:tcBorders>
          </w:tcPr>
          <w:p w14:paraId="04046E33" w14:textId="77777777" w:rsidR="00EE2392" w:rsidRPr="00383BC2" w:rsidRDefault="00EE2392" w:rsidP="008657A2">
            <w:pPr>
              <w:pStyle w:val="MENoIndent1"/>
              <w:numPr>
                <w:ilvl w:val="0"/>
                <w:numId w:val="0"/>
              </w:numPr>
              <w:spacing w:before="120" w:after="120" w:line="240" w:lineRule="auto"/>
              <w:rPr>
                <w:rFonts w:asciiTheme="minorHAnsi" w:hAnsiTheme="minorHAnsi" w:cstheme="minorHAnsi"/>
                <w:b/>
                <w:szCs w:val="22"/>
              </w:rPr>
            </w:pPr>
          </w:p>
        </w:tc>
        <w:tc>
          <w:tcPr>
            <w:tcW w:w="2659" w:type="dxa"/>
            <w:tcBorders>
              <w:top w:val="single" w:sz="4" w:space="0" w:color="auto"/>
              <w:left w:val="single" w:sz="4" w:space="0" w:color="auto"/>
              <w:bottom w:val="single" w:sz="4" w:space="0" w:color="auto"/>
              <w:right w:val="single" w:sz="4" w:space="0" w:color="auto"/>
            </w:tcBorders>
          </w:tcPr>
          <w:p w14:paraId="5F8798B7" w14:textId="49D995A9" w:rsidR="00EE2392" w:rsidRPr="00383BC2" w:rsidRDefault="00EE2392" w:rsidP="008657A2">
            <w:pPr>
              <w:spacing w:before="120" w:after="120" w:line="287" w:lineRule="auto"/>
              <w:ind w:left="95" w:right="60"/>
              <w:jc w:val="left"/>
              <w:rPr>
                <w:rFonts w:asciiTheme="minorHAnsi" w:eastAsia="Arial" w:hAnsiTheme="minorHAnsi" w:cstheme="minorHAnsi"/>
                <w:b/>
                <w:bCs/>
                <w:i/>
                <w:szCs w:val="22"/>
              </w:rPr>
            </w:pPr>
            <w:r w:rsidRPr="00383BC2">
              <w:rPr>
                <w:rFonts w:asciiTheme="minorHAnsi" w:eastAsia="Arial" w:hAnsiTheme="minorHAnsi" w:cstheme="minorHAnsi"/>
                <w:b/>
                <w:bCs/>
                <w:i/>
                <w:szCs w:val="22"/>
              </w:rPr>
              <w:t xml:space="preserve">Contract duration (estimated): </w:t>
            </w:r>
          </w:p>
        </w:tc>
        <w:tc>
          <w:tcPr>
            <w:tcW w:w="2358" w:type="dxa"/>
            <w:tcBorders>
              <w:top w:val="single" w:sz="4" w:space="0" w:color="auto"/>
              <w:left w:val="single" w:sz="4" w:space="0" w:color="auto"/>
              <w:bottom w:val="single" w:sz="4" w:space="0" w:color="auto"/>
              <w:right w:val="single" w:sz="4" w:space="0" w:color="auto"/>
            </w:tcBorders>
          </w:tcPr>
          <w:p w14:paraId="3904575F" w14:textId="3B4F3F79" w:rsidR="00EE2392" w:rsidRPr="00383BC2" w:rsidRDefault="00EE2392" w:rsidP="008657A2">
            <w:pPr>
              <w:spacing w:before="120" w:after="120" w:line="287" w:lineRule="auto"/>
              <w:ind w:left="95" w:right="60"/>
              <w:jc w:val="left"/>
              <w:rPr>
                <w:rFonts w:asciiTheme="minorHAnsi" w:eastAsia="Arial" w:hAnsiTheme="minorHAnsi" w:cstheme="minorHAnsi"/>
                <w:i/>
                <w:szCs w:val="22"/>
              </w:rPr>
            </w:pPr>
            <w:r w:rsidRPr="00383BC2">
              <w:rPr>
                <w:rFonts w:asciiTheme="minorHAnsi" w:eastAsia="Arial" w:hAnsiTheme="minorHAnsi" w:cstheme="minorHAnsi"/>
                <w:i/>
                <w:szCs w:val="22"/>
              </w:rPr>
              <w:t>up to 12-months</w:t>
            </w:r>
          </w:p>
        </w:tc>
      </w:tr>
    </w:tbl>
    <w:p w14:paraId="0072CEDC" w14:textId="77777777" w:rsidR="00A411FC" w:rsidRPr="00383BC2" w:rsidRDefault="00205484" w:rsidP="00A411FC">
      <w:pPr>
        <w:pStyle w:val="Title2"/>
        <w:rPr>
          <w:rFonts w:asciiTheme="minorHAnsi" w:hAnsiTheme="minorHAnsi" w:cstheme="minorHAnsi"/>
          <w:szCs w:val="22"/>
        </w:rPr>
      </w:pPr>
      <w:r w:rsidRPr="00383BC2">
        <w:rPr>
          <w:rFonts w:asciiTheme="minorHAnsi" w:hAnsiTheme="minorHAnsi" w:cstheme="minorHAnsi"/>
          <w:szCs w:val="22"/>
        </w:rPr>
        <w:t>Project</w:t>
      </w:r>
      <w:r w:rsidR="00A411FC" w:rsidRPr="00383BC2">
        <w:rPr>
          <w:rFonts w:asciiTheme="minorHAnsi" w:hAnsiTheme="minorHAnsi" w:cstheme="minorHAnsi"/>
          <w:szCs w:val="22"/>
        </w:rPr>
        <w:t xml:space="preserve"> </w:t>
      </w:r>
      <w:r w:rsidRPr="00383BC2">
        <w:rPr>
          <w:rFonts w:asciiTheme="minorHAnsi" w:hAnsiTheme="minorHAnsi" w:cstheme="minorHAnsi"/>
          <w:szCs w:val="22"/>
        </w:rPr>
        <w:t>d</w:t>
      </w:r>
      <w:r w:rsidR="00A411FC" w:rsidRPr="00383BC2">
        <w:rPr>
          <w:rFonts w:asciiTheme="minorHAnsi" w:hAnsiTheme="minorHAnsi" w:cstheme="minorHAnsi"/>
          <w:szCs w:val="22"/>
        </w:rPr>
        <w:t>etails</w:t>
      </w:r>
    </w:p>
    <w:tbl>
      <w:tblPr>
        <w:tblW w:w="9016" w:type="dxa"/>
        <w:tblLook w:val="0000" w:firstRow="0" w:lastRow="0" w:firstColumn="0" w:lastColumn="0" w:noHBand="0" w:noVBand="0"/>
      </w:tblPr>
      <w:tblGrid>
        <w:gridCol w:w="665"/>
        <w:gridCol w:w="3334"/>
        <w:gridCol w:w="5017"/>
      </w:tblGrid>
      <w:tr w:rsidR="00A411FC" w:rsidRPr="00383BC2" w14:paraId="32195BEE"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4F767482"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0E608DFA" w14:textId="5278BB1E" w:rsidR="00A411FC" w:rsidRPr="00383BC2" w:rsidRDefault="00F03382" w:rsidP="00F0338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 xml:space="preserve">Estimated </w:t>
            </w:r>
            <w:r w:rsidR="00205484" w:rsidRPr="00383BC2">
              <w:rPr>
                <w:rFonts w:asciiTheme="minorHAnsi" w:hAnsiTheme="minorHAnsi" w:cstheme="minorHAnsi"/>
                <w:b/>
                <w:szCs w:val="22"/>
              </w:rPr>
              <w:t>start date</w:t>
            </w:r>
            <w:r w:rsidR="00DB4EDA"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4F0F37FD" w14:textId="77777777" w:rsidR="00B60795" w:rsidRPr="00383BC2" w:rsidRDefault="00A411FC"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date the </w:t>
            </w:r>
            <w:r w:rsidR="00205484" w:rsidRPr="00383BC2">
              <w:rPr>
                <w:rFonts w:asciiTheme="minorHAnsi" w:hAnsiTheme="minorHAnsi" w:cstheme="minorHAnsi"/>
                <w:i/>
                <w:szCs w:val="22"/>
                <w:lang w:val="en-AU" w:eastAsia="en-AU"/>
              </w:rPr>
              <w:t>project</w:t>
            </w:r>
            <w:r w:rsidRPr="00383BC2">
              <w:rPr>
                <w:rFonts w:asciiTheme="minorHAnsi" w:hAnsiTheme="minorHAnsi" w:cstheme="minorHAnsi"/>
                <w:i/>
                <w:szCs w:val="22"/>
                <w:lang w:val="en-AU" w:eastAsia="en-AU"/>
              </w:rPr>
              <w:t xml:space="preserve"> is due to start e.g. dd/mm/yyyy; </w:t>
            </w:r>
          </w:p>
          <w:p w14:paraId="29335A3B" w14:textId="12005825" w:rsidR="00A411FC" w:rsidRPr="00383BC2" w:rsidRDefault="003E6DDB"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b/>
                <w:bCs/>
                <w:i/>
                <w:szCs w:val="22"/>
                <w:lang w:val="en-AU" w:eastAsia="en-AU"/>
              </w:rPr>
              <w:t>OR</w:t>
            </w:r>
            <w:r w:rsidRPr="00383BC2">
              <w:rPr>
                <w:rFonts w:asciiTheme="minorHAnsi" w:hAnsiTheme="minorHAnsi" w:cstheme="minorHAnsi"/>
                <w:i/>
                <w:szCs w:val="22"/>
                <w:lang w:val="en-AU" w:eastAsia="en-AU"/>
              </w:rPr>
              <w:t xml:space="preserve"> </w:t>
            </w:r>
            <w:r w:rsidR="001900A2" w:rsidRPr="00383BC2">
              <w:rPr>
                <w:rFonts w:asciiTheme="minorHAnsi" w:hAnsiTheme="minorHAnsi" w:cstheme="minorHAnsi"/>
                <w:i/>
                <w:szCs w:val="22"/>
                <w:lang w:val="en-AU" w:eastAsia="en-AU"/>
              </w:rPr>
              <w:t>say ‘</w:t>
            </w:r>
            <w:r w:rsidR="00B60795" w:rsidRPr="00383BC2">
              <w:rPr>
                <w:rFonts w:asciiTheme="minorHAnsi" w:hAnsiTheme="minorHAnsi" w:cstheme="minorHAnsi"/>
                <w:i/>
                <w:szCs w:val="22"/>
                <w:lang w:val="en-AU" w:eastAsia="en-AU"/>
              </w:rPr>
              <w:t xml:space="preserve">As </w:t>
            </w:r>
            <w:r w:rsidR="00205484" w:rsidRPr="00383BC2">
              <w:rPr>
                <w:rFonts w:asciiTheme="minorHAnsi" w:hAnsiTheme="minorHAnsi" w:cstheme="minorHAnsi"/>
                <w:i/>
                <w:szCs w:val="22"/>
                <w:lang w:val="en-AU" w:eastAsia="en-AU"/>
              </w:rPr>
              <w:t>agreement</w:t>
            </w:r>
            <w:r w:rsidR="00A411FC" w:rsidRPr="00383BC2">
              <w:rPr>
                <w:rFonts w:asciiTheme="minorHAnsi" w:hAnsiTheme="minorHAnsi" w:cstheme="minorHAnsi"/>
                <w:i/>
                <w:szCs w:val="22"/>
                <w:lang w:val="en-AU" w:eastAsia="en-AU"/>
              </w:rPr>
              <w:t xml:space="preserve"> by both </w:t>
            </w:r>
            <w:r w:rsidR="00B14138" w:rsidRPr="00383BC2">
              <w:rPr>
                <w:rFonts w:asciiTheme="minorHAnsi" w:hAnsiTheme="minorHAnsi" w:cstheme="minorHAnsi"/>
                <w:i/>
                <w:szCs w:val="22"/>
                <w:lang w:val="en-AU" w:eastAsia="en-AU"/>
              </w:rPr>
              <w:t>parties</w:t>
            </w:r>
            <w:r w:rsidR="00A411FC" w:rsidRPr="00383BC2">
              <w:rPr>
                <w:rFonts w:asciiTheme="minorHAnsi" w:hAnsiTheme="minorHAnsi" w:cstheme="minorHAnsi"/>
                <w:i/>
                <w:szCs w:val="22"/>
                <w:lang w:val="en-AU" w:eastAsia="en-AU"/>
              </w:rPr>
              <w:t>.]</w:t>
            </w:r>
          </w:p>
        </w:tc>
      </w:tr>
      <w:tr w:rsidR="00A411FC" w:rsidRPr="00383BC2" w14:paraId="502D12AF"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11E892C7"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2253A38D" w14:textId="6A18EF75" w:rsidR="00A411FC" w:rsidRPr="00383BC2" w:rsidRDefault="00F03382"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Estimated</w:t>
            </w:r>
            <w:r w:rsidR="00205484" w:rsidRPr="00383BC2">
              <w:rPr>
                <w:rFonts w:asciiTheme="minorHAnsi" w:hAnsiTheme="minorHAnsi" w:cstheme="minorHAnsi"/>
                <w:b/>
                <w:szCs w:val="22"/>
              </w:rPr>
              <w:t xml:space="preserve"> delivery date</w:t>
            </w:r>
            <w:r w:rsidR="00DB4EDA"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7DB62818" w14:textId="0EACB03D" w:rsidR="00B175E8" w:rsidRPr="00383BC2" w:rsidRDefault="00A411FC" w:rsidP="00B175E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w:t>
            </w:r>
            <w:r w:rsidR="00C0535F" w:rsidRPr="00383BC2">
              <w:rPr>
                <w:rFonts w:asciiTheme="minorHAnsi" w:hAnsiTheme="minorHAnsi" w:cstheme="minorHAnsi"/>
                <w:i/>
                <w:szCs w:val="22"/>
                <w:lang w:val="en-AU" w:eastAsia="en-AU"/>
              </w:rPr>
              <w:t xml:space="preserve"> estimated</w:t>
            </w:r>
            <w:r w:rsidRPr="00383BC2">
              <w:rPr>
                <w:rFonts w:asciiTheme="minorHAnsi" w:hAnsiTheme="minorHAnsi" w:cstheme="minorHAnsi"/>
                <w:i/>
                <w:szCs w:val="22"/>
                <w:lang w:val="en-AU" w:eastAsia="en-AU"/>
              </w:rPr>
              <w:t xml:space="preserve"> period of time for which the Contract will run prior to any extensions.]</w:t>
            </w:r>
          </w:p>
        </w:tc>
      </w:tr>
      <w:tr w:rsidR="00A411FC" w:rsidRPr="00383BC2" w14:paraId="08D79B8B"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6C32A80D"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E65EAD0" w14:textId="0ABCADBC" w:rsidR="00A411FC" w:rsidRPr="00383BC2" w:rsidRDefault="00291156"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 xml:space="preserve">Contract extension </w:t>
            </w:r>
            <w:r w:rsidR="00205484" w:rsidRPr="00383BC2">
              <w:rPr>
                <w:rFonts w:asciiTheme="minorHAnsi" w:hAnsiTheme="minorHAnsi" w:cstheme="minorHAnsi"/>
                <w:b/>
                <w:szCs w:val="22"/>
              </w:rPr>
              <w:t>option</w:t>
            </w:r>
            <w:r w:rsidR="001E6B72"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56EE2393" w14:textId="77777777" w:rsidR="00B175E8" w:rsidRPr="00383BC2" w:rsidRDefault="00A411FC"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any period of time for which the Contract might be extended by the Agency.]</w:t>
            </w:r>
          </w:p>
        </w:tc>
      </w:tr>
      <w:tr w:rsidR="00A411FC" w:rsidRPr="00383BC2" w14:paraId="30FD8F8D"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5276CE81"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32DD0EBE" w14:textId="77777777" w:rsidR="00A411FC" w:rsidRPr="00383BC2" w:rsidRDefault="00A411FC"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Project Description:</w:t>
            </w:r>
          </w:p>
        </w:tc>
        <w:tc>
          <w:tcPr>
            <w:tcW w:w="5017" w:type="dxa"/>
            <w:tcBorders>
              <w:top w:val="single" w:sz="4" w:space="0" w:color="auto"/>
              <w:left w:val="single" w:sz="4" w:space="0" w:color="auto"/>
              <w:bottom w:val="single" w:sz="4" w:space="0" w:color="auto"/>
              <w:right w:val="single" w:sz="4" w:space="0" w:color="auto"/>
            </w:tcBorders>
          </w:tcPr>
          <w:p w14:paraId="72C916A4" w14:textId="77777777" w:rsidR="00F03382" w:rsidRDefault="00A411FC" w:rsidP="008F0391">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[Describe the </w:t>
            </w:r>
            <w:r w:rsidR="000F69F5" w:rsidRPr="00383BC2">
              <w:rPr>
                <w:rFonts w:asciiTheme="minorHAnsi" w:hAnsiTheme="minorHAnsi" w:cstheme="minorHAnsi"/>
                <w:i/>
                <w:szCs w:val="22"/>
                <w:lang w:val="en-AU" w:eastAsia="en-AU"/>
              </w:rPr>
              <w:t xml:space="preserve">desired project </w:t>
            </w:r>
            <w:r w:rsidR="00C82743" w:rsidRPr="00383BC2">
              <w:rPr>
                <w:rFonts w:asciiTheme="minorHAnsi" w:hAnsiTheme="minorHAnsi" w:cstheme="minorHAnsi"/>
                <w:i/>
                <w:szCs w:val="22"/>
                <w:lang w:val="en-AU" w:eastAsia="en-AU"/>
              </w:rPr>
              <w:t xml:space="preserve">outcome and </w:t>
            </w:r>
            <w:r w:rsidRPr="00383BC2">
              <w:rPr>
                <w:rFonts w:asciiTheme="minorHAnsi" w:hAnsiTheme="minorHAnsi" w:cstheme="minorHAnsi"/>
                <w:i/>
                <w:szCs w:val="22"/>
                <w:lang w:val="en-AU" w:eastAsia="en-AU"/>
              </w:rPr>
              <w:t>requirements of the project</w:t>
            </w:r>
            <w:r w:rsidR="000F69F5" w:rsidRPr="00383BC2">
              <w:rPr>
                <w:rFonts w:asciiTheme="minorHAnsi" w:hAnsiTheme="minorHAnsi" w:cstheme="minorHAnsi"/>
                <w:i/>
                <w:szCs w:val="22"/>
                <w:lang w:val="en-AU" w:eastAsia="en-AU"/>
              </w:rPr>
              <w:t xml:space="preserve">; </w:t>
            </w:r>
            <w:r w:rsidRPr="00383BC2">
              <w:rPr>
                <w:rFonts w:asciiTheme="minorHAnsi" w:hAnsiTheme="minorHAnsi" w:cstheme="minorHAnsi"/>
                <w:i/>
                <w:szCs w:val="22"/>
                <w:lang w:val="en-AU" w:eastAsia="en-AU"/>
              </w:rPr>
              <w:t>whether there is an existing website, what is the purpose for this project, is data to be migrated and how, the size of the website, who is going to use it.]</w:t>
            </w:r>
          </w:p>
          <w:p w14:paraId="667EC2FC" w14:textId="77777777" w:rsidR="003819EE" w:rsidRDefault="003819EE" w:rsidP="008F0391">
            <w:pPr>
              <w:spacing w:before="120" w:after="120" w:line="287" w:lineRule="auto"/>
              <w:ind w:left="95" w:right="60"/>
              <w:jc w:val="left"/>
              <w:rPr>
                <w:rFonts w:asciiTheme="minorHAnsi" w:hAnsiTheme="minorHAnsi" w:cstheme="minorHAnsi"/>
                <w:i/>
                <w:szCs w:val="22"/>
                <w:lang w:val="en-AU" w:eastAsia="en-AU"/>
              </w:rPr>
            </w:pPr>
            <w:r>
              <w:rPr>
                <w:rFonts w:asciiTheme="minorHAnsi" w:hAnsiTheme="minorHAnsi" w:cstheme="minorHAnsi"/>
                <w:i/>
                <w:szCs w:val="22"/>
                <w:lang w:val="en-AU" w:eastAsia="en-AU"/>
              </w:rPr>
              <w:t>Things to consider:</w:t>
            </w:r>
          </w:p>
          <w:p w14:paraId="658B6DBB" w14:textId="0CD9D0F3" w:rsidR="003819EE" w:rsidRPr="00383BC2" w:rsidRDefault="003819EE" w:rsidP="008F0391">
            <w:pPr>
              <w:spacing w:before="120" w:after="120" w:line="287" w:lineRule="auto"/>
              <w:ind w:left="95" w:right="60"/>
              <w:jc w:val="left"/>
              <w:rPr>
                <w:rFonts w:asciiTheme="minorHAnsi" w:hAnsiTheme="minorHAnsi" w:cstheme="minorHAnsi"/>
                <w:i/>
                <w:szCs w:val="22"/>
                <w:lang w:val="en-AU" w:eastAsia="en-AU"/>
              </w:rPr>
            </w:pPr>
            <w:r>
              <w:rPr>
                <w:rFonts w:asciiTheme="minorHAnsi" w:hAnsiTheme="minorHAnsi" w:cstheme="minorHAnsi"/>
                <w:i/>
                <w:szCs w:val="22"/>
                <w:lang w:val="en-AU" w:eastAsia="en-AU"/>
              </w:rPr>
              <w:t xml:space="preserve">DXP and content </w:t>
            </w:r>
            <w:r w:rsidR="00F96CB5">
              <w:rPr>
                <w:rFonts w:asciiTheme="minorHAnsi" w:hAnsiTheme="minorHAnsi" w:cstheme="minorHAnsi"/>
                <w:i/>
                <w:szCs w:val="22"/>
                <w:lang w:val="en-AU" w:eastAsia="en-AU"/>
              </w:rPr>
              <w:t>personalisation -</w:t>
            </w:r>
            <w:r>
              <w:rPr>
                <w:rFonts w:asciiTheme="minorHAnsi" w:hAnsiTheme="minorHAnsi" w:cstheme="minorHAnsi"/>
                <w:i/>
                <w:szCs w:val="22"/>
                <w:lang w:val="en-AU" w:eastAsia="en-AU"/>
              </w:rPr>
              <w:t xml:space="preserve"> define the problem</w:t>
            </w:r>
            <w:r w:rsidR="00863A75">
              <w:rPr>
                <w:rFonts w:asciiTheme="minorHAnsi" w:hAnsiTheme="minorHAnsi" w:cstheme="minorHAnsi"/>
                <w:i/>
                <w:szCs w:val="22"/>
                <w:lang w:val="en-AU" w:eastAsia="en-AU"/>
              </w:rPr>
              <w:t>; do you have user-cases</w:t>
            </w:r>
            <w:r w:rsidR="00EE6E43">
              <w:rPr>
                <w:rFonts w:asciiTheme="minorHAnsi" w:hAnsiTheme="minorHAnsi" w:cstheme="minorHAnsi"/>
                <w:i/>
                <w:szCs w:val="22"/>
                <w:lang w:val="en-AU" w:eastAsia="en-AU"/>
              </w:rPr>
              <w:t xml:space="preserve"> and user research to inform</w:t>
            </w:r>
          </w:p>
        </w:tc>
      </w:tr>
      <w:tr w:rsidR="00205484" w:rsidRPr="00383BC2" w14:paraId="1636E28A"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0A78EE4A" w14:textId="77777777" w:rsidR="00205484" w:rsidRPr="00383BC2" w:rsidRDefault="00205484" w:rsidP="00205484">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5C5A4D18" w14:textId="77777777" w:rsidR="00205484" w:rsidRPr="00383BC2" w:rsidRDefault="00205484" w:rsidP="00205484">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 xml:space="preserve">Website URL: </w:t>
            </w:r>
          </w:p>
        </w:tc>
        <w:tc>
          <w:tcPr>
            <w:tcW w:w="5017" w:type="dxa"/>
            <w:tcBorders>
              <w:top w:val="single" w:sz="4" w:space="0" w:color="auto"/>
              <w:left w:val="single" w:sz="4" w:space="0" w:color="auto"/>
              <w:bottom w:val="single" w:sz="4" w:space="0" w:color="auto"/>
              <w:right w:val="single" w:sz="4" w:space="0" w:color="auto"/>
            </w:tcBorders>
          </w:tcPr>
          <w:p w14:paraId="0F4C851D" w14:textId="77777777" w:rsidR="00205484" w:rsidRPr="00383BC2" w:rsidRDefault="00205484" w:rsidP="00205484">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Website URL]</w:t>
            </w:r>
          </w:p>
          <w:p w14:paraId="059B5286" w14:textId="77777777" w:rsidR="00205484" w:rsidRPr="00383BC2" w:rsidRDefault="00205484" w:rsidP="00205484">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[Is this an existing site or a planned site?]</w:t>
            </w:r>
          </w:p>
          <w:p w14:paraId="32B99FDE" w14:textId="77777777" w:rsidR="00B175E8" w:rsidRPr="00383BC2" w:rsidRDefault="00205484"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[If a new site, is your domain name approved and registered?]</w:t>
            </w:r>
          </w:p>
        </w:tc>
      </w:tr>
      <w:tr w:rsidR="00542F88" w:rsidRPr="00383BC2" w14:paraId="477D6889"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529D8845" w14:textId="77777777" w:rsidR="00542F88" w:rsidRPr="00383BC2" w:rsidRDefault="00542F88" w:rsidP="00433CFC">
            <w:pPr>
              <w:pStyle w:val="MENoIndent1"/>
              <w:rPr>
                <w:szCs w:val="22"/>
              </w:rPr>
            </w:pPr>
          </w:p>
        </w:tc>
        <w:tc>
          <w:tcPr>
            <w:tcW w:w="3334" w:type="dxa"/>
            <w:tcBorders>
              <w:top w:val="single" w:sz="4" w:space="0" w:color="auto"/>
              <w:left w:val="single" w:sz="4" w:space="0" w:color="auto"/>
              <w:bottom w:val="single" w:sz="4" w:space="0" w:color="auto"/>
              <w:right w:val="single" w:sz="4" w:space="0" w:color="auto"/>
            </w:tcBorders>
          </w:tcPr>
          <w:p w14:paraId="0081AB7E" w14:textId="7638A138" w:rsidR="00542F88" w:rsidRPr="00383BC2" w:rsidRDefault="00FC6E1C" w:rsidP="003E6DDB">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Website h</w:t>
            </w:r>
            <w:r w:rsidR="00542F88" w:rsidRPr="00383BC2">
              <w:rPr>
                <w:rFonts w:asciiTheme="minorHAnsi" w:hAnsiTheme="minorHAnsi" w:cstheme="minorHAnsi"/>
                <w:b/>
                <w:szCs w:val="22"/>
              </w:rPr>
              <w:t>osting arrangements:</w:t>
            </w:r>
            <w:r w:rsidR="00542F88" w:rsidRPr="00383BC2">
              <w:rPr>
                <w:rFonts w:asciiTheme="minorHAnsi" w:hAnsiTheme="minorHAnsi" w:cstheme="minorHAnsi"/>
                <w:b/>
                <w:szCs w:val="22"/>
              </w:rPr>
              <w:br/>
            </w:r>
            <w:r w:rsidR="00B66F10" w:rsidRPr="00383BC2">
              <w:rPr>
                <w:rFonts w:asciiTheme="minorHAnsi" w:hAnsiTheme="minorHAnsi" w:cstheme="minorHAnsi"/>
                <w:i/>
                <w:szCs w:val="22"/>
              </w:rPr>
              <w:br/>
            </w:r>
            <w:r w:rsidR="00542F88" w:rsidRPr="00383BC2">
              <w:rPr>
                <w:rFonts w:asciiTheme="minorHAnsi" w:hAnsiTheme="minorHAnsi" w:cstheme="minorHAnsi"/>
                <w:i/>
                <w:szCs w:val="22"/>
              </w:rPr>
              <w:t>If you’re not sure about yo</w:t>
            </w:r>
            <w:r w:rsidR="00E86B67" w:rsidRPr="00383BC2">
              <w:rPr>
                <w:rFonts w:asciiTheme="minorHAnsi" w:hAnsiTheme="minorHAnsi" w:cstheme="minorHAnsi"/>
                <w:i/>
                <w:szCs w:val="22"/>
              </w:rPr>
              <w:t>ur hosting options contact the G</w:t>
            </w:r>
            <w:r w:rsidR="00542F88" w:rsidRPr="00383BC2">
              <w:rPr>
                <w:rFonts w:asciiTheme="minorHAnsi" w:hAnsiTheme="minorHAnsi" w:cstheme="minorHAnsi"/>
                <w:i/>
                <w:szCs w:val="22"/>
              </w:rPr>
              <w:t>ovCMS team *before* you ask for quotes</w:t>
            </w:r>
          </w:p>
        </w:tc>
        <w:tc>
          <w:tcPr>
            <w:tcW w:w="5017" w:type="dxa"/>
            <w:tcBorders>
              <w:top w:val="single" w:sz="4" w:space="0" w:color="auto"/>
              <w:left w:val="single" w:sz="4" w:space="0" w:color="auto"/>
              <w:bottom w:val="single" w:sz="4" w:space="0" w:color="auto"/>
              <w:right w:val="single" w:sz="4" w:space="0" w:color="auto"/>
            </w:tcBorders>
          </w:tcPr>
          <w:p w14:paraId="099CADE2" w14:textId="139B812B" w:rsidR="00542F88" w:rsidRPr="00383BC2" w:rsidRDefault="00C406D5" w:rsidP="00542F8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Pr="00383BC2">
              <w:rPr>
                <w:rFonts w:asciiTheme="minorHAnsi" w:hAnsiTheme="minorHAnsi" w:cstheme="minorHAnsi"/>
                <w:b/>
                <w:bCs/>
                <w:i/>
                <w:szCs w:val="22"/>
                <w:lang w:val="en-AU" w:eastAsia="en-AU"/>
              </w:rPr>
              <w:t xml:space="preserve">Select </w:t>
            </w:r>
            <w:r w:rsidR="003E6DDB" w:rsidRPr="00383BC2">
              <w:rPr>
                <w:rFonts w:asciiTheme="minorHAnsi" w:hAnsiTheme="minorHAnsi" w:cstheme="minorHAnsi"/>
                <w:i/>
                <w:szCs w:val="22"/>
                <w:lang w:val="en-AU" w:eastAsia="en-AU"/>
              </w:rPr>
              <w:t>G</w:t>
            </w:r>
            <w:r w:rsidR="00542F88" w:rsidRPr="00383BC2">
              <w:rPr>
                <w:rFonts w:asciiTheme="minorHAnsi" w:hAnsiTheme="minorHAnsi" w:cstheme="minorHAnsi"/>
                <w:i/>
                <w:szCs w:val="22"/>
                <w:lang w:val="en-AU" w:eastAsia="en-AU"/>
              </w:rPr>
              <w:t xml:space="preserve">ovCMS SaaS | </w:t>
            </w:r>
            <w:r w:rsidR="003E6DDB" w:rsidRPr="00383BC2">
              <w:rPr>
                <w:rFonts w:asciiTheme="minorHAnsi" w:hAnsiTheme="minorHAnsi" w:cstheme="minorHAnsi"/>
                <w:i/>
                <w:szCs w:val="22"/>
                <w:lang w:val="en-AU" w:eastAsia="en-AU"/>
              </w:rPr>
              <w:t>G</w:t>
            </w:r>
            <w:r w:rsidR="00542F88" w:rsidRPr="00383BC2">
              <w:rPr>
                <w:rFonts w:asciiTheme="minorHAnsi" w:hAnsiTheme="minorHAnsi" w:cstheme="minorHAnsi"/>
                <w:i/>
                <w:szCs w:val="22"/>
                <w:lang w:val="en-AU" w:eastAsia="en-AU"/>
              </w:rPr>
              <w:t>ovCMS PaaS | Other]</w:t>
            </w:r>
          </w:p>
          <w:p w14:paraId="53CDB96E" w14:textId="77777777" w:rsidR="004C238B" w:rsidRPr="00383BC2" w:rsidRDefault="004C238B" w:rsidP="00542F88">
            <w:pPr>
              <w:spacing w:before="120" w:after="120" w:line="287" w:lineRule="auto"/>
              <w:ind w:left="95" w:right="60"/>
              <w:jc w:val="left"/>
              <w:rPr>
                <w:rFonts w:asciiTheme="minorHAnsi" w:hAnsiTheme="minorHAnsi" w:cstheme="minorHAnsi"/>
                <w:i/>
                <w:szCs w:val="22"/>
                <w:lang w:val="en-AU" w:eastAsia="en-AU"/>
              </w:rPr>
            </w:pPr>
          </w:p>
          <w:p w14:paraId="1998C2DE" w14:textId="77777777" w:rsidR="00C82743" w:rsidRPr="00383BC2" w:rsidRDefault="00C82743" w:rsidP="003E6DDB">
            <w:pPr>
              <w:spacing w:before="120" w:after="120" w:line="287" w:lineRule="auto"/>
              <w:ind w:left="95" w:right="60"/>
              <w:jc w:val="left"/>
              <w:rPr>
                <w:rFonts w:asciiTheme="minorHAnsi" w:hAnsiTheme="minorHAnsi" w:cstheme="minorHAnsi"/>
                <w:b/>
                <w:i/>
                <w:szCs w:val="22"/>
                <w:highlight w:val="yellow"/>
                <w:lang w:val="en-AU" w:eastAsia="en-AU"/>
              </w:rPr>
            </w:pPr>
            <w:r w:rsidRPr="00383BC2">
              <w:rPr>
                <w:rFonts w:asciiTheme="minorHAnsi" w:hAnsiTheme="minorHAnsi" w:cstheme="minorHAnsi"/>
                <w:b/>
                <w:i/>
                <w:szCs w:val="22"/>
                <w:highlight w:val="yellow"/>
                <w:lang w:val="en-AU" w:eastAsia="en-AU"/>
              </w:rPr>
              <w:t>Things to consider:</w:t>
            </w:r>
          </w:p>
          <w:p w14:paraId="0F431A62" w14:textId="7DE49AEB" w:rsidR="00000662" w:rsidRPr="00383BC2" w:rsidRDefault="00000662" w:rsidP="00000662">
            <w:pPr>
              <w:spacing w:before="120" w:after="120" w:line="287" w:lineRule="auto"/>
              <w:ind w:left="95" w:right="60"/>
              <w:jc w:val="left"/>
              <w:rPr>
                <w:rFonts w:asciiTheme="minorHAnsi" w:hAnsiTheme="minorHAnsi" w:cstheme="minorHAnsi"/>
                <w:i/>
                <w:szCs w:val="22"/>
                <w:highlight w:val="yellow"/>
                <w:lang w:val="en-AU" w:eastAsia="en-AU"/>
              </w:rPr>
            </w:pPr>
            <w:r w:rsidRPr="00383BC2">
              <w:rPr>
                <w:rFonts w:asciiTheme="minorHAnsi" w:hAnsiTheme="minorHAnsi" w:cstheme="minorHAnsi"/>
                <w:i/>
                <w:szCs w:val="22"/>
                <w:highlight w:val="yellow"/>
                <w:lang w:val="en-AU" w:eastAsia="en-AU"/>
              </w:rPr>
              <w:t xml:space="preserve">Agencies must have an MOU </w:t>
            </w:r>
            <w:r w:rsidR="00C04BA0" w:rsidRPr="00383BC2">
              <w:rPr>
                <w:rFonts w:asciiTheme="minorHAnsi" w:hAnsiTheme="minorHAnsi" w:cstheme="minorHAnsi"/>
                <w:i/>
                <w:szCs w:val="22"/>
                <w:highlight w:val="yellow"/>
                <w:lang w:val="en-AU" w:eastAsia="en-AU"/>
              </w:rPr>
              <w:t xml:space="preserve">in place </w:t>
            </w:r>
            <w:r w:rsidRPr="00383BC2">
              <w:rPr>
                <w:rFonts w:asciiTheme="minorHAnsi" w:hAnsiTheme="minorHAnsi" w:cstheme="minorHAnsi"/>
                <w:i/>
                <w:szCs w:val="22"/>
                <w:highlight w:val="yellow"/>
                <w:lang w:val="en-AU" w:eastAsia="en-AU"/>
              </w:rPr>
              <w:t>with Finance to access GovCMS hosting and support services.</w:t>
            </w:r>
          </w:p>
          <w:p w14:paraId="1C57CEDC" w14:textId="5806D569" w:rsidR="00000662" w:rsidRPr="00383BC2" w:rsidRDefault="00000662" w:rsidP="00000662">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highlight w:val="yellow"/>
                <w:lang w:val="en-AU" w:eastAsia="en-AU"/>
              </w:rPr>
              <w:t xml:space="preserve">If you have an existing MOU with </w:t>
            </w:r>
            <w:r w:rsidR="0077428B" w:rsidRPr="00383BC2">
              <w:rPr>
                <w:rFonts w:asciiTheme="minorHAnsi" w:hAnsiTheme="minorHAnsi" w:cstheme="minorHAnsi"/>
                <w:i/>
                <w:szCs w:val="22"/>
                <w:highlight w:val="yellow"/>
                <w:lang w:val="en-AU" w:eastAsia="en-AU"/>
              </w:rPr>
              <w:t>G</w:t>
            </w:r>
            <w:r w:rsidRPr="00383BC2">
              <w:rPr>
                <w:rFonts w:asciiTheme="minorHAnsi" w:hAnsiTheme="minorHAnsi" w:cstheme="minorHAnsi"/>
                <w:i/>
                <w:szCs w:val="22"/>
                <w:highlight w:val="yellow"/>
                <w:lang w:val="en-AU" w:eastAsia="en-AU"/>
              </w:rPr>
              <w:t>ovCMS note the number here</w:t>
            </w:r>
            <w:r w:rsidR="003D28D3" w:rsidRPr="00383BC2">
              <w:rPr>
                <w:rFonts w:asciiTheme="minorHAnsi" w:hAnsiTheme="minorHAnsi" w:cstheme="minorHAnsi"/>
                <w:i/>
                <w:szCs w:val="22"/>
                <w:highlight w:val="yellow"/>
                <w:lang w:val="en-AU" w:eastAsia="en-AU"/>
              </w:rPr>
              <w:t>. This can be provided by Finance.</w:t>
            </w:r>
          </w:p>
          <w:p w14:paraId="14787F77" w14:textId="77777777" w:rsidR="00C82743" w:rsidRPr="00383BC2" w:rsidRDefault="00C82743" w:rsidP="00C82743">
            <w:pPr>
              <w:spacing w:before="120" w:after="120" w:line="287" w:lineRule="auto"/>
              <w:ind w:left="95" w:right="60"/>
              <w:jc w:val="left"/>
              <w:rPr>
                <w:rFonts w:asciiTheme="minorHAnsi" w:hAnsiTheme="minorHAnsi" w:cstheme="minorHAnsi"/>
                <w:i/>
                <w:szCs w:val="22"/>
                <w:highlight w:val="yellow"/>
                <w:lang w:val="en-AU" w:eastAsia="en-AU"/>
              </w:rPr>
            </w:pPr>
            <w:r w:rsidRPr="00383BC2">
              <w:rPr>
                <w:rFonts w:asciiTheme="minorHAnsi" w:hAnsiTheme="minorHAnsi" w:cstheme="minorHAnsi"/>
                <w:i/>
                <w:szCs w:val="22"/>
                <w:highlight w:val="yellow"/>
                <w:lang w:val="en-AU" w:eastAsia="en-AU"/>
              </w:rPr>
              <w:t>Will the project be built on the GovCMS platform?</w:t>
            </w:r>
          </w:p>
          <w:p w14:paraId="505C13B5" w14:textId="77777777" w:rsidR="008554CB" w:rsidRPr="00383BC2" w:rsidRDefault="008F0391" w:rsidP="008F0391">
            <w:pPr>
              <w:spacing w:before="120" w:after="120" w:line="287" w:lineRule="auto"/>
              <w:ind w:left="95" w:right="60"/>
              <w:jc w:val="left"/>
              <w:rPr>
                <w:rFonts w:asciiTheme="minorHAnsi" w:hAnsiTheme="minorHAnsi" w:cstheme="minorHAnsi"/>
                <w:i/>
                <w:szCs w:val="22"/>
                <w:highlight w:val="yellow"/>
                <w:lang w:val="en-AU" w:eastAsia="en-AU"/>
              </w:rPr>
            </w:pPr>
            <w:r w:rsidRPr="00383BC2">
              <w:rPr>
                <w:rFonts w:asciiTheme="minorHAnsi" w:hAnsiTheme="minorHAnsi" w:cstheme="minorHAnsi"/>
                <w:i/>
                <w:szCs w:val="22"/>
                <w:highlight w:val="yellow"/>
                <w:lang w:val="en-AU" w:eastAsia="en-AU"/>
              </w:rPr>
              <w:t>If on the GovCMS platform a</w:t>
            </w:r>
            <w:r w:rsidR="00C82743" w:rsidRPr="00383BC2">
              <w:rPr>
                <w:rFonts w:asciiTheme="minorHAnsi" w:hAnsiTheme="minorHAnsi" w:cstheme="minorHAnsi"/>
                <w:i/>
                <w:szCs w:val="22"/>
                <w:highlight w:val="yellow"/>
                <w:lang w:val="en-AU" w:eastAsia="en-AU"/>
              </w:rPr>
              <w:t xml:space="preserve"> GovCMS </w:t>
            </w:r>
            <w:r w:rsidR="008554CB" w:rsidRPr="00383BC2">
              <w:rPr>
                <w:rFonts w:asciiTheme="minorHAnsi" w:hAnsiTheme="minorHAnsi" w:cstheme="minorHAnsi"/>
                <w:i/>
                <w:szCs w:val="22"/>
                <w:highlight w:val="yellow"/>
                <w:lang w:val="en-AU" w:eastAsia="en-AU"/>
              </w:rPr>
              <w:t>s</w:t>
            </w:r>
            <w:r w:rsidR="00C82743" w:rsidRPr="00383BC2">
              <w:rPr>
                <w:rFonts w:asciiTheme="minorHAnsi" w:hAnsiTheme="minorHAnsi" w:cstheme="minorHAnsi"/>
                <w:i/>
                <w:szCs w:val="22"/>
                <w:highlight w:val="yellow"/>
                <w:lang w:val="en-AU" w:eastAsia="en-AU"/>
              </w:rPr>
              <w:t xml:space="preserve">andbox may be required, </w:t>
            </w:r>
            <w:r w:rsidRPr="00383BC2">
              <w:rPr>
                <w:rFonts w:asciiTheme="minorHAnsi" w:hAnsiTheme="minorHAnsi" w:cstheme="minorHAnsi"/>
                <w:i/>
                <w:szCs w:val="22"/>
                <w:highlight w:val="yellow"/>
                <w:lang w:val="en-AU" w:eastAsia="en-AU"/>
              </w:rPr>
              <w:t xml:space="preserve">and </w:t>
            </w:r>
            <w:r w:rsidR="00C82743" w:rsidRPr="00383BC2">
              <w:rPr>
                <w:rFonts w:asciiTheme="minorHAnsi" w:hAnsiTheme="minorHAnsi" w:cstheme="minorHAnsi"/>
                <w:i/>
                <w:szCs w:val="22"/>
                <w:highlight w:val="yellow"/>
                <w:lang w:val="en-AU" w:eastAsia="en-AU"/>
              </w:rPr>
              <w:t xml:space="preserve">additional costs apply. </w:t>
            </w:r>
          </w:p>
          <w:p w14:paraId="6DBEB046" w14:textId="3E2C9BA6" w:rsidR="00C82743" w:rsidRPr="00383BC2" w:rsidRDefault="00C82743" w:rsidP="008F0391">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highlight w:val="yellow"/>
                <w:lang w:val="en-AU" w:eastAsia="en-AU"/>
              </w:rPr>
              <w:t xml:space="preserve">Contact </w:t>
            </w:r>
            <w:hyperlink r:id="rId17" w:history="1">
              <w:r w:rsidRPr="00383BC2">
                <w:rPr>
                  <w:rStyle w:val="Hyperlink"/>
                  <w:rFonts w:asciiTheme="minorHAnsi" w:hAnsiTheme="minorHAnsi" w:cstheme="minorHAnsi"/>
                  <w:i/>
                  <w:szCs w:val="22"/>
                  <w:highlight w:val="yellow"/>
                  <w:lang w:val="en-AU" w:eastAsia="en-AU"/>
                </w:rPr>
                <w:t>govcms@finance.gov.au</w:t>
              </w:r>
            </w:hyperlink>
            <w:r w:rsidRPr="00383BC2">
              <w:rPr>
                <w:rFonts w:asciiTheme="minorHAnsi" w:hAnsiTheme="minorHAnsi" w:cstheme="minorHAnsi"/>
                <w:i/>
                <w:szCs w:val="22"/>
                <w:highlight w:val="yellow"/>
                <w:lang w:val="en-AU" w:eastAsia="en-AU"/>
              </w:rPr>
              <w:t xml:space="preserve"> for assistance.</w:t>
            </w:r>
          </w:p>
        </w:tc>
      </w:tr>
      <w:tr w:rsidR="00542F88" w:rsidRPr="00383BC2" w14:paraId="6AAA1910" w14:textId="77777777" w:rsidTr="00205484">
        <w:trPr>
          <w:cantSplit/>
        </w:trPr>
        <w:tc>
          <w:tcPr>
            <w:tcW w:w="665" w:type="dxa"/>
            <w:tcBorders>
              <w:top w:val="single" w:sz="4" w:space="0" w:color="auto"/>
              <w:left w:val="single" w:sz="4" w:space="0" w:color="auto"/>
              <w:bottom w:val="single" w:sz="4" w:space="0" w:color="auto"/>
              <w:right w:val="single" w:sz="4" w:space="0" w:color="auto"/>
            </w:tcBorders>
          </w:tcPr>
          <w:p w14:paraId="31203A65" w14:textId="77777777" w:rsidR="00542F88" w:rsidRPr="00383BC2" w:rsidRDefault="00542F88" w:rsidP="00542F88">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3C6CFA60" w14:textId="77777777" w:rsidR="00542F88" w:rsidRPr="00383BC2" w:rsidRDefault="00542F88" w:rsidP="00542F88">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Estimated budget</w:t>
            </w:r>
            <w:r w:rsidR="003E6DDB"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3BCE0BDE" w14:textId="12120A11" w:rsidR="00B175E8" w:rsidRPr="00383BC2" w:rsidRDefault="00542F88"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[Be realistic and indicate if portions of the budget are allocated to certain </w:t>
            </w:r>
            <w:r w:rsidR="008554CB" w:rsidRPr="00383BC2">
              <w:rPr>
                <w:rFonts w:asciiTheme="minorHAnsi" w:hAnsiTheme="minorHAnsi" w:cstheme="minorHAnsi"/>
                <w:i/>
                <w:szCs w:val="22"/>
                <w:lang w:val="en-AU" w:eastAsia="en-AU"/>
              </w:rPr>
              <w:t xml:space="preserve">phases, milestones, </w:t>
            </w:r>
            <w:r w:rsidRPr="00383BC2">
              <w:rPr>
                <w:rFonts w:asciiTheme="minorHAnsi" w:hAnsiTheme="minorHAnsi" w:cstheme="minorHAnsi"/>
                <w:i/>
                <w:szCs w:val="22"/>
                <w:lang w:val="en-AU" w:eastAsia="en-AU"/>
              </w:rPr>
              <w:t>activities, this will help sellers tune their responses.]</w:t>
            </w:r>
          </w:p>
        </w:tc>
      </w:tr>
    </w:tbl>
    <w:p w14:paraId="1A907DB7" w14:textId="77777777" w:rsidR="00A411FC" w:rsidRPr="00383BC2" w:rsidRDefault="00A411FC" w:rsidP="00A411FC">
      <w:pPr>
        <w:pStyle w:val="Title2"/>
        <w:rPr>
          <w:rFonts w:asciiTheme="minorHAnsi" w:hAnsiTheme="minorHAnsi" w:cstheme="minorHAnsi"/>
          <w:szCs w:val="22"/>
        </w:rPr>
      </w:pPr>
      <w:r w:rsidRPr="00383BC2">
        <w:rPr>
          <w:rFonts w:asciiTheme="minorHAnsi" w:hAnsiTheme="minorHAnsi" w:cstheme="minorHAnsi"/>
          <w:szCs w:val="22"/>
        </w:rPr>
        <w:lastRenderedPageBreak/>
        <w:t>Deliverables</w:t>
      </w:r>
    </w:p>
    <w:tbl>
      <w:tblPr>
        <w:tblW w:w="9016" w:type="dxa"/>
        <w:tblLook w:val="0000" w:firstRow="0" w:lastRow="0" w:firstColumn="0" w:lastColumn="0" w:noHBand="0" w:noVBand="0"/>
      </w:tblPr>
      <w:tblGrid>
        <w:gridCol w:w="665"/>
        <w:gridCol w:w="3334"/>
        <w:gridCol w:w="5017"/>
      </w:tblGrid>
      <w:tr w:rsidR="00A411FC" w:rsidRPr="00383BC2" w14:paraId="5E8E3057"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34339578"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679A09F" w14:textId="77777777" w:rsidR="00A411FC" w:rsidRPr="00383BC2" w:rsidRDefault="00A411FC" w:rsidP="00542F88">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Deliverables</w:t>
            </w:r>
            <w:r w:rsidR="003E6DDB" w:rsidRPr="00383BC2">
              <w:rPr>
                <w:rFonts w:asciiTheme="minorHAnsi" w:hAnsiTheme="minorHAnsi" w:cstheme="minorHAnsi"/>
                <w:b/>
                <w:szCs w:val="22"/>
              </w:rPr>
              <w:t>:</w:t>
            </w:r>
          </w:p>
          <w:p w14:paraId="39F9FB14" w14:textId="2E16A72C" w:rsidR="00EC15C7" w:rsidRPr="00383BC2" w:rsidRDefault="00EC15C7" w:rsidP="00542F88">
            <w:pPr>
              <w:pStyle w:val="MENoIndent1"/>
              <w:numPr>
                <w:ilvl w:val="0"/>
                <w:numId w:val="0"/>
              </w:numPr>
              <w:spacing w:before="120" w:after="120" w:line="240" w:lineRule="auto"/>
              <w:ind w:left="40"/>
              <w:rPr>
                <w:rFonts w:asciiTheme="minorHAnsi" w:hAnsiTheme="minorHAnsi" w:cstheme="minorHAnsi"/>
                <w:bCs/>
                <w:i/>
                <w:iCs/>
                <w:szCs w:val="22"/>
              </w:rPr>
            </w:pPr>
            <w:r w:rsidRPr="00383BC2">
              <w:rPr>
                <w:rFonts w:asciiTheme="minorHAnsi" w:hAnsiTheme="minorHAnsi" w:cstheme="minorHAnsi"/>
                <w:bCs/>
                <w:i/>
                <w:iCs/>
                <w:szCs w:val="22"/>
              </w:rPr>
              <w:t>(clause 8 of the Head Agreement)</w:t>
            </w:r>
          </w:p>
        </w:tc>
        <w:tc>
          <w:tcPr>
            <w:tcW w:w="5017" w:type="dxa"/>
            <w:tcBorders>
              <w:top w:val="single" w:sz="4" w:space="0" w:color="auto"/>
              <w:left w:val="single" w:sz="4" w:space="0" w:color="auto"/>
              <w:bottom w:val="single" w:sz="4" w:space="0" w:color="auto"/>
              <w:right w:val="single" w:sz="4" w:space="0" w:color="auto"/>
            </w:tcBorders>
          </w:tcPr>
          <w:p w14:paraId="3B966BBB" w14:textId="2C063668" w:rsidR="0061207C" w:rsidRPr="00383BC2" w:rsidRDefault="00A411FC" w:rsidP="00542F8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[Describe the </w:t>
            </w:r>
            <w:r w:rsidR="00BC7025"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ervices</w:t>
            </w:r>
            <w:r w:rsidR="00396BB7" w:rsidRPr="00383BC2">
              <w:rPr>
                <w:rFonts w:asciiTheme="minorHAnsi" w:hAnsiTheme="minorHAnsi" w:cstheme="minorHAnsi"/>
                <w:i/>
                <w:szCs w:val="22"/>
                <w:lang w:val="en-AU" w:eastAsia="en-AU"/>
              </w:rPr>
              <w:t xml:space="preserve"> </w:t>
            </w:r>
            <w:r w:rsidRPr="00383BC2">
              <w:rPr>
                <w:rFonts w:asciiTheme="minorHAnsi" w:hAnsiTheme="minorHAnsi" w:cstheme="minorHAnsi"/>
                <w:i/>
                <w:szCs w:val="22"/>
                <w:lang w:val="en-AU" w:eastAsia="en-AU"/>
              </w:rPr>
              <w:t xml:space="preserve">required in a manner </w:t>
            </w:r>
            <w:r w:rsidR="008D22D6" w:rsidRPr="00383BC2">
              <w:rPr>
                <w:rFonts w:asciiTheme="minorHAnsi" w:hAnsiTheme="minorHAnsi" w:cstheme="minorHAnsi"/>
                <w:i/>
                <w:szCs w:val="22"/>
                <w:lang w:val="en-AU" w:eastAsia="en-AU"/>
              </w:rPr>
              <w:t xml:space="preserve">that is </w:t>
            </w:r>
            <w:r w:rsidRPr="00383BC2">
              <w:rPr>
                <w:rFonts w:asciiTheme="minorHAnsi" w:hAnsiTheme="minorHAnsi" w:cstheme="minorHAnsi"/>
                <w:i/>
                <w:szCs w:val="22"/>
                <w:lang w:val="en-AU" w:eastAsia="en-AU"/>
              </w:rPr>
              <w:t>consistent with</w:t>
            </w:r>
            <w:r w:rsidR="00F03382" w:rsidRPr="00383BC2">
              <w:rPr>
                <w:rFonts w:asciiTheme="minorHAnsi" w:hAnsiTheme="minorHAnsi" w:cstheme="minorHAnsi"/>
                <w:i/>
                <w:szCs w:val="22"/>
                <w:lang w:val="en-AU" w:eastAsia="en-AU"/>
              </w:rPr>
              <w:t xml:space="preserve"> the </w:t>
            </w:r>
            <w:r w:rsidR="00982F61" w:rsidRPr="00383BC2">
              <w:rPr>
                <w:rFonts w:asciiTheme="minorHAnsi" w:hAnsiTheme="minorHAnsi" w:cstheme="minorHAnsi"/>
                <w:i/>
                <w:szCs w:val="22"/>
                <w:lang w:val="en-AU" w:eastAsia="en-AU"/>
              </w:rPr>
              <w:t>DSP Products and Services Catalogue</w:t>
            </w:r>
            <w:r w:rsidR="00AD4D62" w:rsidRPr="00383BC2">
              <w:rPr>
                <w:rFonts w:asciiTheme="minorHAnsi" w:hAnsiTheme="minorHAnsi" w:cstheme="minorHAnsi"/>
                <w:i/>
                <w:szCs w:val="22"/>
                <w:lang w:val="en-AU" w:eastAsia="en-AU"/>
              </w:rPr>
              <w:t xml:space="preserve"> (pricebooks)</w:t>
            </w:r>
            <w:r w:rsidR="00982F61" w:rsidRPr="00383BC2">
              <w:rPr>
                <w:rFonts w:asciiTheme="minorHAnsi" w:hAnsiTheme="minorHAnsi" w:cstheme="minorHAnsi"/>
                <w:i/>
                <w:szCs w:val="22"/>
                <w:lang w:val="en-AU" w:eastAsia="en-AU"/>
              </w:rPr>
              <w:t xml:space="preserve">, including </w:t>
            </w:r>
            <w:r w:rsidR="00AD4D62" w:rsidRPr="00383BC2">
              <w:rPr>
                <w:rFonts w:asciiTheme="minorHAnsi" w:hAnsiTheme="minorHAnsi" w:cstheme="minorHAnsi"/>
                <w:i/>
                <w:szCs w:val="22"/>
                <w:lang w:val="en-AU" w:eastAsia="en-AU"/>
              </w:rPr>
              <w:t xml:space="preserve">for </w:t>
            </w:r>
            <w:r w:rsidR="00982F61" w:rsidRPr="00383BC2">
              <w:rPr>
                <w:rFonts w:asciiTheme="minorHAnsi" w:hAnsiTheme="minorHAnsi" w:cstheme="minorHAnsi"/>
                <w:i/>
                <w:szCs w:val="22"/>
                <w:lang w:val="en-AU" w:eastAsia="en-AU"/>
              </w:rPr>
              <w:t xml:space="preserve">DXP </w:t>
            </w:r>
            <w:r w:rsidR="00AD4D62" w:rsidRPr="00383BC2">
              <w:rPr>
                <w:rFonts w:asciiTheme="minorHAnsi" w:hAnsiTheme="minorHAnsi" w:cstheme="minorHAnsi"/>
                <w:i/>
                <w:szCs w:val="22"/>
                <w:lang w:val="en-AU" w:eastAsia="en-AU"/>
              </w:rPr>
              <w:t xml:space="preserve">content personalisation tools and services. </w:t>
            </w:r>
          </w:p>
          <w:p w14:paraId="462209FA" w14:textId="5D706318" w:rsidR="00542F88" w:rsidRPr="00383BC2" w:rsidRDefault="00A411FC" w:rsidP="00542F8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The Drupal </w:t>
            </w:r>
            <w:r w:rsidR="00396BB7"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 xml:space="preserve">ervices description should describe the specific </w:t>
            </w:r>
            <w:r w:rsidR="00396BB7"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 xml:space="preserve">ervices required, specifications, any </w:t>
            </w:r>
            <w:r w:rsidR="008F6520" w:rsidRPr="00383BC2">
              <w:rPr>
                <w:rFonts w:asciiTheme="minorHAnsi" w:hAnsiTheme="minorHAnsi" w:cstheme="minorHAnsi"/>
                <w:i/>
                <w:szCs w:val="22"/>
                <w:lang w:val="en-AU" w:eastAsia="en-AU"/>
              </w:rPr>
              <w:t>m</w:t>
            </w:r>
            <w:r w:rsidRPr="00383BC2">
              <w:rPr>
                <w:rFonts w:asciiTheme="minorHAnsi" w:hAnsiTheme="minorHAnsi" w:cstheme="minorHAnsi"/>
                <w:i/>
                <w:szCs w:val="22"/>
                <w:lang w:val="en-AU" w:eastAsia="en-AU"/>
              </w:rPr>
              <w:t xml:space="preserve">ilestones for delivery and installation dates, </w:t>
            </w:r>
            <w:r w:rsidR="00542F88" w:rsidRPr="00383BC2">
              <w:rPr>
                <w:rFonts w:asciiTheme="minorHAnsi" w:hAnsiTheme="minorHAnsi" w:cstheme="minorHAnsi"/>
                <w:i/>
                <w:szCs w:val="22"/>
                <w:lang w:val="en-AU" w:eastAsia="en-AU"/>
              </w:rPr>
              <w:t>etc]</w:t>
            </w:r>
          </w:p>
          <w:p w14:paraId="22E5A240" w14:textId="3E0BB125" w:rsidR="00B954D0" w:rsidRPr="00383BC2" w:rsidRDefault="00542F88" w:rsidP="00AD4D62">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Be as specific as you </w:t>
            </w:r>
            <w:r w:rsidR="00396BB7" w:rsidRPr="00383BC2">
              <w:rPr>
                <w:rFonts w:asciiTheme="minorHAnsi" w:hAnsiTheme="minorHAnsi" w:cstheme="minorHAnsi"/>
                <w:i/>
                <w:szCs w:val="22"/>
                <w:lang w:val="en-AU" w:eastAsia="en-AU"/>
              </w:rPr>
              <w:t>can but</w:t>
            </w:r>
            <w:r w:rsidRPr="00383BC2">
              <w:rPr>
                <w:rFonts w:asciiTheme="minorHAnsi" w:hAnsiTheme="minorHAnsi" w:cstheme="minorHAnsi"/>
                <w:i/>
                <w:szCs w:val="22"/>
                <w:lang w:val="en-AU" w:eastAsia="en-AU"/>
              </w:rPr>
              <w:t xml:space="preserve"> focus on the outcome you need.</w:t>
            </w:r>
            <w:r w:rsidR="007D7F13" w:rsidRPr="00383BC2">
              <w:rPr>
                <w:rFonts w:asciiTheme="minorHAnsi" w:hAnsiTheme="minorHAnsi" w:cstheme="minorHAnsi"/>
                <w:i/>
                <w:szCs w:val="22"/>
                <w:lang w:val="en-AU" w:eastAsia="en-AU"/>
              </w:rPr>
              <w:t>]</w:t>
            </w:r>
          </w:p>
        </w:tc>
      </w:tr>
      <w:tr w:rsidR="00EB273F" w:rsidRPr="00383BC2" w14:paraId="2B72045A"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47E9B777" w14:textId="77777777" w:rsidR="00EB273F" w:rsidRPr="00383BC2" w:rsidRDefault="00EB273F"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C3036F4" w14:textId="543D4656" w:rsidR="00EB273F" w:rsidRPr="00383BC2" w:rsidRDefault="00EB273F" w:rsidP="00542F88">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Pricing:</w:t>
            </w:r>
          </w:p>
        </w:tc>
        <w:tc>
          <w:tcPr>
            <w:tcW w:w="5017" w:type="dxa"/>
            <w:tcBorders>
              <w:top w:val="single" w:sz="4" w:space="0" w:color="auto"/>
              <w:left w:val="single" w:sz="4" w:space="0" w:color="auto"/>
              <w:bottom w:val="single" w:sz="4" w:space="0" w:color="auto"/>
              <w:right w:val="single" w:sz="4" w:space="0" w:color="auto"/>
            </w:tcBorders>
          </w:tcPr>
          <w:p w14:paraId="0231DDBE" w14:textId="7F3224D6" w:rsidR="00EB273F" w:rsidRPr="00383BC2" w:rsidRDefault="00EB273F" w:rsidP="00542F8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Sellers should provide </w:t>
            </w:r>
            <w:r w:rsidR="000C6E21">
              <w:rPr>
                <w:rFonts w:asciiTheme="minorHAnsi" w:hAnsiTheme="minorHAnsi" w:cstheme="minorHAnsi"/>
                <w:i/>
                <w:szCs w:val="22"/>
                <w:lang w:val="en-AU" w:eastAsia="en-AU"/>
              </w:rPr>
              <w:t xml:space="preserve">tender </w:t>
            </w:r>
            <w:r w:rsidRPr="00383BC2">
              <w:rPr>
                <w:rFonts w:asciiTheme="minorHAnsi" w:hAnsiTheme="minorHAnsi" w:cstheme="minorHAnsi"/>
                <w:i/>
                <w:szCs w:val="22"/>
                <w:lang w:val="en-AU" w:eastAsia="en-AU"/>
              </w:rPr>
              <w:t>pricing in a manner</w:t>
            </w:r>
            <w:r w:rsidR="004200BA">
              <w:rPr>
                <w:rFonts w:asciiTheme="minorHAnsi" w:hAnsiTheme="minorHAnsi" w:cstheme="minorHAnsi"/>
                <w:i/>
                <w:szCs w:val="22"/>
                <w:lang w:val="en-AU" w:eastAsia="en-AU"/>
              </w:rPr>
              <w:t xml:space="preserve"> </w:t>
            </w:r>
            <w:r w:rsidRPr="00383BC2">
              <w:rPr>
                <w:rFonts w:asciiTheme="minorHAnsi" w:hAnsiTheme="minorHAnsi" w:cstheme="minorHAnsi"/>
                <w:i/>
                <w:szCs w:val="22"/>
                <w:lang w:val="en-AU" w:eastAsia="en-AU"/>
              </w:rPr>
              <w:t xml:space="preserve">that is consistent with the </w:t>
            </w:r>
            <w:r w:rsidR="00AD4D62" w:rsidRPr="00383BC2">
              <w:rPr>
                <w:rFonts w:asciiTheme="minorHAnsi" w:hAnsiTheme="minorHAnsi" w:cstheme="minorHAnsi"/>
                <w:i/>
                <w:szCs w:val="22"/>
                <w:lang w:val="en-AU" w:eastAsia="en-AU"/>
              </w:rPr>
              <w:t xml:space="preserve">DSP Products and Services Catalogue (pricebooks), including </w:t>
            </w:r>
            <w:r w:rsidR="00936123" w:rsidRPr="00383BC2">
              <w:rPr>
                <w:rFonts w:asciiTheme="minorHAnsi" w:hAnsiTheme="minorHAnsi" w:cstheme="minorHAnsi"/>
                <w:i/>
                <w:szCs w:val="22"/>
                <w:lang w:val="en-AU" w:eastAsia="en-AU"/>
              </w:rPr>
              <w:t xml:space="preserve">where relevant </w:t>
            </w:r>
            <w:r w:rsidR="00AD4D62" w:rsidRPr="00383BC2">
              <w:rPr>
                <w:rFonts w:asciiTheme="minorHAnsi" w:hAnsiTheme="minorHAnsi" w:cstheme="minorHAnsi"/>
                <w:i/>
                <w:szCs w:val="22"/>
                <w:lang w:val="en-AU" w:eastAsia="en-AU"/>
              </w:rPr>
              <w:t>DXP content personalisation tools and services:</w:t>
            </w:r>
          </w:p>
          <w:p w14:paraId="3485E72E" w14:textId="1C9DF363" w:rsidR="00AD4D62" w:rsidRPr="00383BC2" w:rsidRDefault="00936123" w:rsidP="00936123">
            <w:pPr>
              <w:pStyle w:val="ListParagraph"/>
              <w:numPr>
                <w:ilvl w:val="0"/>
                <w:numId w:val="5"/>
              </w:numPr>
              <w:spacing w:before="120" w:after="120" w:line="287" w:lineRule="auto"/>
              <w:ind w:left="423" w:right="60" w:hanging="283"/>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w:t>
            </w:r>
            <w:r w:rsidR="008821B5" w:rsidRPr="00383BC2">
              <w:rPr>
                <w:rFonts w:asciiTheme="minorHAnsi" w:hAnsiTheme="minorHAnsi" w:cstheme="minorHAnsi"/>
                <w:i/>
                <w:szCs w:val="22"/>
                <w:lang w:val="en-AU" w:eastAsia="en-AU"/>
              </w:rPr>
              <w:t xml:space="preserve">utlining </w:t>
            </w:r>
            <w:r w:rsidR="0079422A" w:rsidRPr="00383BC2">
              <w:rPr>
                <w:rFonts w:asciiTheme="minorHAnsi" w:hAnsiTheme="minorHAnsi" w:cstheme="minorHAnsi"/>
                <w:i/>
                <w:szCs w:val="22"/>
                <w:lang w:val="en-AU" w:eastAsia="en-AU"/>
              </w:rPr>
              <w:t xml:space="preserve">the </w:t>
            </w:r>
            <w:r w:rsidR="000B4391" w:rsidRPr="00383BC2">
              <w:rPr>
                <w:rFonts w:asciiTheme="minorHAnsi" w:hAnsiTheme="minorHAnsi" w:cstheme="minorHAnsi"/>
                <w:i/>
                <w:szCs w:val="22"/>
                <w:lang w:val="en-AU" w:eastAsia="en-AU"/>
              </w:rPr>
              <w:t xml:space="preserve">relevant </w:t>
            </w:r>
            <w:r w:rsidR="008821B5" w:rsidRPr="00383BC2">
              <w:rPr>
                <w:rFonts w:asciiTheme="minorHAnsi" w:hAnsiTheme="minorHAnsi" w:cstheme="minorHAnsi"/>
                <w:i/>
                <w:szCs w:val="22"/>
                <w:lang w:val="en-AU" w:eastAsia="en-AU"/>
              </w:rPr>
              <w:t>category</w:t>
            </w:r>
            <w:r w:rsidR="0079422A" w:rsidRPr="00383BC2">
              <w:rPr>
                <w:rFonts w:asciiTheme="minorHAnsi" w:hAnsiTheme="minorHAnsi" w:cstheme="minorHAnsi"/>
                <w:i/>
                <w:szCs w:val="22"/>
                <w:lang w:val="en-AU" w:eastAsia="en-AU"/>
              </w:rPr>
              <w:t>/s</w:t>
            </w:r>
            <w:r w:rsidR="008821B5" w:rsidRPr="00383BC2">
              <w:rPr>
                <w:rFonts w:asciiTheme="minorHAnsi" w:hAnsiTheme="minorHAnsi" w:cstheme="minorHAnsi"/>
                <w:i/>
                <w:szCs w:val="22"/>
                <w:lang w:val="en-AU" w:eastAsia="en-AU"/>
              </w:rPr>
              <w:t xml:space="preserve"> of services</w:t>
            </w:r>
            <w:r w:rsidR="006A0221" w:rsidRPr="00383BC2">
              <w:rPr>
                <w:rFonts w:asciiTheme="minorHAnsi" w:hAnsiTheme="minorHAnsi" w:cstheme="minorHAnsi"/>
                <w:i/>
                <w:szCs w:val="22"/>
                <w:lang w:val="en-AU" w:eastAsia="en-AU"/>
              </w:rPr>
              <w:t xml:space="preserve"> and resources;</w:t>
            </w:r>
          </w:p>
          <w:p w14:paraId="5B4EC90B" w14:textId="7F53669F" w:rsidR="006A0221" w:rsidRPr="00383BC2" w:rsidRDefault="0079422A" w:rsidP="00936123">
            <w:pPr>
              <w:pStyle w:val="ListParagraph"/>
              <w:numPr>
                <w:ilvl w:val="0"/>
                <w:numId w:val="5"/>
              </w:numPr>
              <w:spacing w:before="120" w:after="120" w:line="287" w:lineRule="auto"/>
              <w:ind w:left="423" w:right="60" w:hanging="283"/>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t</w:t>
            </w:r>
            <w:r w:rsidR="006A0221" w:rsidRPr="00383BC2">
              <w:rPr>
                <w:rFonts w:asciiTheme="minorHAnsi" w:hAnsiTheme="minorHAnsi" w:cstheme="minorHAnsi"/>
                <w:i/>
                <w:szCs w:val="22"/>
                <w:lang w:val="en-AU" w:eastAsia="en-AU"/>
              </w:rPr>
              <w:t xml:space="preserve">otal cost in Australian </w:t>
            </w:r>
            <w:r w:rsidR="005032F4" w:rsidRPr="00383BC2">
              <w:rPr>
                <w:rFonts w:asciiTheme="minorHAnsi" w:hAnsiTheme="minorHAnsi" w:cstheme="minorHAnsi"/>
                <w:i/>
                <w:szCs w:val="22"/>
                <w:lang w:val="en-AU" w:eastAsia="en-AU"/>
              </w:rPr>
              <w:t>d</w:t>
            </w:r>
            <w:r w:rsidR="006A0221" w:rsidRPr="00383BC2">
              <w:rPr>
                <w:rFonts w:asciiTheme="minorHAnsi" w:hAnsiTheme="minorHAnsi" w:cstheme="minorHAnsi"/>
                <w:i/>
                <w:szCs w:val="22"/>
                <w:lang w:val="en-AU" w:eastAsia="en-AU"/>
              </w:rPr>
              <w:t xml:space="preserve">ollars, including </w:t>
            </w:r>
            <w:r w:rsidR="00A93E04" w:rsidRPr="00383BC2">
              <w:rPr>
                <w:rFonts w:asciiTheme="minorHAnsi" w:hAnsiTheme="minorHAnsi" w:cstheme="minorHAnsi"/>
                <w:i/>
                <w:szCs w:val="22"/>
                <w:lang w:val="en-AU" w:eastAsia="en-AU"/>
              </w:rPr>
              <w:t>discounts</w:t>
            </w:r>
            <w:r w:rsidR="005032F4" w:rsidRPr="00383BC2">
              <w:rPr>
                <w:rFonts w:asciiTheme="minorHAnsi" w:hAnsiTheme="minorHAnsi" w:cstheme="minorHAnsi"/>
                <w:i/>
                <w:szCs w:val="22"/>
                <w:lang w:val="en-AU" w:eastAsia="en-AU"/>
              </w:rPr>
              <w:t>;</w:t>
            </w:r>
          </w:p>
          <w:p w14:paraId="672605A4" w14:textId="2A5E863F" w:rsidR="00FD5F61" w:rsidRPr="00383BC2" w:rsidRDefault="005A6DC5" w:rsidP="00936123">
            <w:pPr>
              <w:pStyle w:val="ListParagraph"/>
              <w:numPr>
                <w:ilvl w:val="0"/>
                <w:numId w:val="5"/>
              </w:numPr>
              <w:spacing w:before="120" w:after="120" w:line="287" w:lineRule="auto"/>
              <w:ind w:left="423" w:right="60" w:hanging="283"/>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outlining a</w:t>
            </w:r>
            <w:r w:rsidR="00FD5F61" w:rsidRPr="00383BC2">
              <w:rPr>
                <w:rFonts w:asciiTheme="minorHAnsi" w:hAnsiTheme="minorHAnsi" w:cstheme="minorHAnsi"/>
                <w:i/>
                <w:szCs w:val="22"/>
                <w:lang w:val="en-AU" w:eastAsia="en-AU"/>
              </w:rPr>
              <w:t>ny assumptions or caveats on the Pricing</w:t>
            </w:r>
          </w:p>
          <w:p w14:paraId="10B92FF8" w14:textId="62BCD417" w:rsidR="00FD5F61" w:rsidRPr="00383BC2" w:rsidRDefault="00FD5F61" w:rsidP="00936123">
            <w:pPr>
              <w:pStyle w:val="ListParagraph"/>
              <w:numPr>
                <w:ilvl w:val="0"/>
                <w:numId w:val="5"/>
              </w:numPr>
              <w:spacing w:before="120" w:after="120" w:line="287" w:lineRule="auto"/>
              <w:ind w:left="423" w:right="60" w:hanging="283"/>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Pricing should include all </w:t>
            </w:r>
            <w:r w:rsidR="005032F4" w:rsidRPr="00383BC2">
              <w:rPr>
                <w:rFonts w:asciiTheme="minorHAnsi" w:hAnsiTheme="minorHAnsi" w:cstheme="minorHAnsi"/>
                <w:i/>
                <w:szCs w:val="22"/>
                <w:lang w:val="en-AU" w:eastAsia="en-AU"/>
              </w:rPr>
              <w:t xml:space="preserve">fees, </w:t>
            </w:r>
            <w:r w:rsidRPr="00383BC2">
              <w:rPr>
                <w:rFonts w:asciiTheme="minorHAnsi" w:hAnsiTheme="minorHAnsi" w:cstheme="minorHAnsi"/>
                <w:i/>
                <w:szCs w:val="22"/>
                <w:lang w:val="en-AU" w:eastAsia="en-AU"/>
              </w:rPr>
              <w:t>costs</w:t>
            </w:r>
          </w:p>
        </w:tc>
      </w:tr>
    </w:tbl>
    <w:p w14:paraId="51F4D1F7" w14:textId="77777777" w:rsidR="00A411FC" w:rsidRPr="00383BC2" w:rsidRDefault="00542F88" w:rsidP="00A411FC">
      <w:pPr>
        <w:pStyle w:val="Title2"/>
        <w:rPr>
          <w:rFonts w:asciiTheme="minorHAnsi" w:hAnsiTheme="minorHAnsi" w:cstheme="minorHAnsi"/>
          <w:szCs w:val="22"/>
        </w:rPr>
      </w:pPr>
      <w:r w:rsidRPr="00383BC2">
        <w:rPr>
          <w:rFonts w:asciiTheme="minorHAnsi" w:hAnsiTheme="minorHAnsi" w:cstheme="minorHAnsi"/>
          <w:szCs w:val="22"/>
        </w:rPr>
        <w:t>Specific</w:t>
      </w:r>
      <w:r w:rsidR="00A411FC" w:rsidRPr="00383BC2">
        <w:rPr>
          <w:rFonts w:asciiTheme="minorHAnsi" w:hAnsiTheme="minorHAnsi" w:cstheme="minorHAnsi"/>
          <w:szCs w:val="22"/>
        </w:rPr>
        <w:t xml:space="preserve"> Terms</w:t>
      </w:r>
      <w:r w:rsidRPr="00383BC2">
        <w:rPr>
          <w:rFonts w:asciiTheme="minorHAnsi" w:hAnsiTheme="minorHAnsi" w:cstheme="minorHAnsi"/>
          <w:szCs w:val="22"/>
        </w:rPr>
        <w:t xml:space="preserve"> and Conditions</w:t>
      </w:r>
    </w:p>
    <w:tbl>
      <w:tblPr>
        <w:tblW w:w="9016" w:type="dxa"/>
        <w:tblLook w:val="0000" w:firstRow="0" w:lastRow="0" w:firstColumn="0" w:lastColumn="0" w:noHBand="0" w:noVBand="0"/>
      </w:tblPr>
      <w:tblGrid>
        <w:gridCol w:w="665"/>
        <w:gridCol w:w="3334"/>
        <w:gridCol w:w="5017"/>
      </w:tblGrid>
      <w:tr w:rsidR="00A411FC" w:rsidRPr="00383BC2" w14:paraId="37BE166D"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3827D2AA"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AC986BE" w14:textId="77777777" w:rsidR="00A411FC" w:rsidRPr="00383BC2" w:rsidRDefault="00A411FC" w:rsidP="00542F88">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Travel and Disbursements:</w:t>
            </w:r>
          </w:p>
        </w:tc>
        <w:tc>
          <w:tcPr>
            <w:tcW w:w="5017" w:type="dxa"/>
            <w:tcBorders>
              <w:top w:val="single" w:sz="4" w:space="0" w:color="auto"/>
              <w:left w:val="single" w:sz="4" w:space="0" w:color="auto"/>
              <w:bottom w:val="single" w:sz="4" w:space="0" w:color="auto"/>
              <w:right w:val="single" w:sz="4" w:space="0" w:color="auto"/>
            </w:tcBorders>
          </w:tcPr>
          <w:p w14:paraId="50430FB3" w14:textId="2E036AC1" w:rsidR="00A411FC" w:rsidRPr="00383BC2" w:rsidRDefault="00A411FC" w:rsidP="008657A2">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details of any approved travel and disbursements </w:t>
            </w:r>
            <w:r w:rsidRPr="00383BC2">
              <w:rPr>
                <w:rFonts w:asciiTheme="minorHAnsi" w:hAnsiTheme="minorHAnsi" w:cstheme="minorHAnsi"/>
                <w:b/>
                <w:bCs/>
                <w:i/>
                <w:szCs w:val="22"/>
                <w:lang w:val="en-AU" w:eastAsia="en-AU"/>
              </w:rPr>
              <w:t>or insert</w:t>
            </w:r>
            <w:r w:rsidRPr="00383BC2">
              <w:rPr>
                <w:rFonts w:asciiTheme="minorHAnsi" w:hAnsiTheme="minorHAnsi" w:cstheme="minorHAnsi"/>
                <w:i/>
                <w:szCs w:val="22"/>
                <w:lang w:val="en-AU" w:eastAsia="en-AU"/>
              </w:rPr>
              <w:t xml:space="preserve"> 'Not Applicable'.</w:t>
            </w:r>
            <w:r w:rsidR="00BB4498" w:rsidRPr="00383BC2">
              <w:rPr>
                <w:rFonts w:asciiTheme="minorHAnsi" w:hAnsiTheme="minorHAnsi" w:cstheme="minorHAnsi"/>
                <w:i/>
                <w:szCs w:val="22"/>
                <w:lang w:val="en-AU" w:eastAsia="en-AU"/>
              </w:rPr>
              <w:t xml:space="preserve"> </w:t>
            </w:r>
            <w:r w:rsidR="00BB2BC9" w:rsidRPr="00383BC2">
              <w:rPr>
                <w:rFonts w:asciiTheme="minorHAnsi" w:hAnsiTheme="minorHAnsi" w:cstheme="minorHAnsi"/>
                <w:i/>
                <w:szCs w:val="22"/>
                <w:lang w:val="en-AU" w:eastAsia="en-AU"/>
              </w:rPr>
              <w:t>e</w:t>
            </w:r>
            <w:r w:rsidR="0039503C" w:rsidRPr="00383BC2">
              <w:rPr>
                <w:rFonts w:asciiTheme="minorHAnsi" w:hAnsiTheme="minorHAnsi" w:cstheme="minorHAnsi"/>
                <w:i/>
                <w:szCs w:val="22"/>
                <w:lang w:val="en-AU" w:eastAsia="en-AU"/>
              </w:rPr>
              <w:t>.g.</w:t>
            </w:r>
            <w:r w:rsidR="00BB4498" w:rsidRPr="00383BC2">
              <w:rPr>
                <w:rFonts w:asciiTheme="minorHAnsi" w:hAnsiTheme="minorHAnsi" w:cstheme="minorHAnsi"/>
                <w:i/>
                <w:szCs w:val="22"/>
                <w:lang w:val="en-AU" w:eastAsia="en-AU"/>
              </w:rPr>
              <w:t xml:space="preserve"> if specific rates or caps apply, prior approval</w:t>
            </w:r>
            <w:r w:rsidR="009676DD" w:rsidRPr="00383BC2">
              <w:rPr>
                <w:rFonts w:asciiTheme="minorHAnsi" w:hAnsiTheme="minorHAnsi" w:cstheme="minorHAnsi"/>
                <w:i/>
                <w:szCs w:val="22"/>
                <w:lang w:val="en-AU" w:eastAsia="en-AU"/>
              </w:rPr>
              <w:t xml:space="preserve"> is</w:t>
            </w:r>
            <w:r w:rsidR="00BB4498" w:rsidRPr="00383BC2">
              <w:rPr>
                <w:rFonts w:asciiTheme="minorHAnsi" w:hAnsiTheme="minorHAnsi" w:cstheme="minorHAnsi"/>
                <w:i/>
                <w:szCs w:val="22"/>
                <w:lang w:val="en-AU" w:eastAsia="en-AU"/>
              </w:rPr>
              <w:t xml:space="preserve"> required by buyer etc</w:t>
            </w:r>
            <w:r w:rsidRPr="00383BC2">
              <w:rPr>
                <w:rFonts w:asciiTheme="minorHAnsi" w:hAnsiTheme="minorHAnsi" w:cstheme="minorHAnsi"/>
                <w:i/>
                <w:szCs w:val="22"/>
                <w:lang w:val="en-AU" w:eastAsia="en-AU"/>
              </w:rPr>
              <w:t>]</w:t>
            </w:r>
          </w:p>
        </w:tc>
      </w:tr>
      <w:tr w:rsidR="00A411FC" w:rsidRPr="00383BC2" w14:paraId="18F4A473"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126F299E"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4D9C59F4" w14:textId="77777777" w:rsidR="00A411FC" w:rsidRPr="00383BC2" w:rsidRDefault="00542F88"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Use of subcontractors</w:t>
            </w:r>
            <w:r w:rsidR="00BB4498"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68DBDE6B" w14:textId="73F39E3A" w:rsidR="0007293D" w:rsidRPr="00383BC2" w:rsidRDefault="00542F88"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8D5E71" w:rsidRPr="00383BC2">
              <w:rPr>
                <w:rFonts w:asciiTheme="minorHAnsi" w:hAnsiTheme="minorHAnsi" w:cstheme="minorHAnsi"/>
                <w:i/>
                <w:szCs w:val="22"/>
                <w:lang w:val="en-AU" w:eastAsia="en-AU"/>
              </w:rPr>
              <w:t>Buyer to i</w:t>
            </w:r>
            <w:r w:rsidRPr="00383BC2">
              <w:rPr>
                <w:rFonts w:asciiTheme="minorHAnsi" w:hAnsiTheme="minorHAnsi" w:cstheme="minorHAnsi"/>
                <w:i/>
                <w:szCs w:val="22"/>
                <w:lang w:val="en-AU" w:eastAsia="en-AU"/>
              </w:rPr>
              <w:t xml:space="preserve">ndicate if </w:t>
            </w:r>
            <w:r w:rsidR="008D5E71" w:rsidRPr="00383BC2">
              <w:rPr>
                <w:rFonts w:asciiTheme="minorHAnsi" w:hAnsiTheme="minorHAnsi" w:cstheme="minorHAnsi"/>
                <w:i/>
                <w:szCs w:val="22"/>
                <w:lang w:val="en-AU" w:eastAsia="en-AU"/>
              </w:rPr>
              <w:t xml:space="preserve">it is </w:t>
            </w:r>
            <w:r w:rsidRPr="00383BC2">
              <w:rPr>
                <w:rFonts w:asciiTheme="minorHAnsi" w:hAnsiTheme="minorHAnsi" w:cstheme="minorHAnsi"/>
                <w:i/>
                <w:szCs w:val="22"/>
                <w:lang w:val="en-AU" w:eastAsia="en-AU"/>
              </w:rPr>
              <w:t xml:space="preserve">happy to allow the seller to use subcontracted resources to deliver the project. </w:t>
            </w:r>
          </w:p>
          <w:p w14:paraId="69D3C8A9" w14:textId="77777777" w:rsidR="0007293D" w:rsidRPr="00383BC2" w:rsidRDefault="00542F88"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This information is disclosed on the </w:t>
            </w:r>
            <w:r w:rsidR="008F0391" w:rsidRPr="00383BC2">
              <w:rPr>
                <w:rFonts w:asciiTheme="minorHAnsi" w:hAnsiTheme="minorHAnsi" w:cstheme="minorHAnsi"/>
                <w:i/>
                <w:szCs w:val="22"/>
                <w:lang w:val="en-AU" w:eastAsia="en-AU"/>
              </w:rPr>
              <w:t xml:space="preserve">GovCMS Drupal </w:t>
            </w:r>
            <w:r w:rsidRPr="00383BC2">
              <w:rPr>
                <w:rFonts w:asciiTheme="minorHAnsi" w:hAnsiTheme="minorHAnsi" w:cstheme="minorHAnsi"/>
                <w:i/>
                <w:szCs w:val="22"/>
                <w:lang w:val="en-AU" w:eastAsia="en-AU"/>
              </w:rPr>
              <w:t xml:space="preserve">Services </w:t>
            </w:r>
            <w:r w:rsidR="007D7F13" w:rsidRPr="00383BC2">
              <w:rPr>
                <w:rFonts w:asciiTheme="minorHAnsi" w:hAnsiTheme="minorHAnsi" w:cstheme="minorHAnsi"/>
                <w:i/>
                <w:szCs w:val="22"/>
                <w:lang w:val="en-AU" w:eastAsia="en-AU"/>
              </w:rPr>
              <w:t xml:space="preserve">/ DXP </w:t>
            </w:r>
            <w:r w:rsidR="008F0391" w:rsidRPr="00383BC2">
              <w:rPr>
                <w:rFonts w:asciiTheme="minorHAnsi" w:hAnsiTheme="minorHAnsi" w:cstheme="minorHAnsi"/>
                <w:i/>
                <w:szCs w:val="22"/>
                <w:lang w:val="en-AU" w:eastAsia="en-AU"/>
              </w:rPr>
              <w:t xml:space="preserve">Products and Services </w:t>
            </w:r>
            <w:r w:rsidRPr="00383BC2">
              <w:rPr>
                <w:rFonts w:asciiTheme="minorHAnsi" w:hAnsiTheme="minorHAnsi" w:cstheme="minorHAnsi"/>
                <w:i/>
                <w:szCs w:val="22"/>
                <w:lang w:val="en-AU" w:eastAsia="en-AU"/>
              </w:rPr>
              <w:t>Catalogue</w:t>
            </w:r>
            <w:r w:rsidR="0007293D"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 xml:space="preserve">. </w:t>
            </w:r>
          </w:p>
          <w:p w14:paraId="0233D164" w14:textId="0BF24F2A" w:rsidR="00B175E8" w:rsidRPr="00383BC2" w:rsidRDefault="00542F88"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Any new subcontractor </w:t>
            </w:r>
            <w:r w:rsidR="00BB4498" w:rsidRPr="00383BC2">
              <w:rPr>
                <w:rFonts w:asciiTheme="minorHAnsi" w:hAnsiTheme="minorHAnsi" w:cstheme="minorHAnsi"/>
                <w:i/>
                <w:szCs w:val="22"/>
                <w:lang w:val="en-AU" w:eastAsia="en-AU"/>
              </w:rPr>
              <w:t xml:space="preserve">a seller wishes to use </w:t>
            </w:r>
            <w:r w:rsidRPr="00383BC2">
              <w:rPr>
                <w:rFonts w:asciiTheme="minorHAnsi" w:hAnsiTheme="minorHAnsi" w:cstheme="minorHAnsi"/>
                <w:i/>
                <w:szCs w:val="22"/>
                <w:lang w:val="en-AU" w:eastAsia="en-AU"/>
              </w:rPr>
              <w:t xml:space="preserve">must be approved by Finance. Buyer has discretion to require the seller </w:t>
            </w:r>
            <w:r w:rsidR="00BB4498" w:rsidRPr="00383BC2">
              <w:rPr>
                <w:rFonts w:asciiTheme="minorHAnsi" w:hAnsiTheme="minorHAnsi" w:cstheme="minorHAnsi"/>
                <w:i/>
                <w:szCs w:val="22"/>
                <w:lang w:val="en-AU" w:eastAsia="en-AU"/>
              </w:rPr>
              <w:t xml:space="preserve">to use the seller’s </w:t>
            </w:r>
            <w:r w:rsidRPr="00383BC2">
              <w:rPr>
                <w:rFonts w:asciiTheme="minorHAnsi" w:hAnsiTheme="minorHAnsi" w:cstheme="minorHAnsi"/>
                <w:i/>
                <w:szCs w:val="22"/>
                <w:lang w:val="en-AU" w:eastAsia="en-AU"/>
              </w:rPr>
              <w:t>own employees.]</w:t>
            </w:r>
          </w:p>
        </w:tc>
      </w:tr>
      <w:tr w:rsidR="00C82743" w:rsidRPr="00383BC2" w14:paraId="26CEF213"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7C558F51" w14:textId="77777777" w:rsidR="00C82743" w:rsidRPr="00383BC2" w:rsidRDefault="00C82743"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79680877" w14:textId="77777777" w:rsidR="00C82743" w:rsidRPr="00383BC2" w:rsidRDefault="00C82743"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Offshore Resources</w:t>
            </w:r>
          </w:p>
        </w:tc>
        <w:tc>
          <w:tcPr>
            <w:tcW w:w="5017" w:type="dxa"/>
            <w:tcBorders>
              <w:top w:val="single" w:sz="4" w:space="0" w:color="auto"/>
              <w:left w:val="single" w:sz="4" w:space="0" w:color="auto"/>
              <w:bottom w:val="single" w:sz="4" w:space="0" w:color="auto"/>
              <w:right w:val="single" w:sz="4" w:space="0" w:color="auto"/>
            </w:tcBorders>
          </w:tcPr>
          <w:p w14:paraId="2719A8C1" w14:textId="6E31F9AC" w:rsidR="00C82743" w:rsidRPr="00383BC2" w:rsidRDefault="00C82743" w:rsidP="00C82743">
            <w:pPr>
              <w:spacing w:before="120" w:after="120" w:line="287" w:lineRule="auto"/>
              <w:ind w:left="95" w:right="60"/>
              <w:jc w:val="left"/>
              <w:rPr>
                <w:rFonts w:asciiTheme="minorHAnsi" w:hAnsiTheme="minorHAnsi" w:cstheme="minorHAnsi"/>
                <w:iCs/>
                <w:szCs w:val="22"/>
                <w:lang w:val="en-AU" w:eastAsia="en-AU"/>
              </w:rPr>
            </w:pPr>
            <w:r w:rsidRPr="00383BC2">
              <w:rPr>
                <w:rFonts w:asciiTheme="minorHAnsi" w:hAnsiTheme="minorHAnsi" w:cstheme="minorHAnsi"/>
                <w:iCs/>
                <w:szCs w:val="22"/>
                <w:lang w:val="en-AU" w:eastAsia="en-AU"/>
              </w:rPr>
              <w:t>Sellers must specify the location/country of offshore resources</w:t>
            </w:r>
            <w:r w:rsidR="00985FFE" w:rsidRPr="00383BC2">
              <w:rPr>
                <w:rFonts w:asciiTheme="minorHAnsi" w:hAnsiTheme="minorHAnsi" w:cstheme="minorHAnsi"/>
                <w:iCs/>
                <w:szCs w:val="22"/>
                <w:lang w:val="en-AU" w:eastAsia="en-AU"/>
              </w:rPr>
              <w:t>, at any stage of the Contract term</w:t>
            </w:r>
            <w:r w:rsidRPr="00383BC2">
              <w:rPr>
                <w:rFonts w:asciiTheme="minorHAnsi" w:hAnsiTheme="minorHAnsi" w:cstheme="minorHAnsi"/>
                <w:iCs/>
                <w:szCs w:val="22"/>
                <w:lang w:val="en-AU" w:eastAsia="en-AU"/>
              </w:rPr>
              <w:t xml:space="preserve">. </w:t>
            </w:r>
          </w:p>
          <w:p w14:paraId="1E6BC0C4" w14:textId="2CA1577A" w:rsidR="00C82743" w:rsidRPr="00383BC2" w:rsidRDefault="008D5E71" w:rsidP="00C82743">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C82743" w:rsidRPr="00383BC2">
              <w:rPr>
                <w:rFonts w:asciiTheme="minorHAnsi" w:hAnsiTheme="minorHAnsi" w:cstheme="minorHAnsi"/>
                <w:i/>
                <w:szCs w:val="22"/>
                <w:lang w:val="en-AU" w:eastAsia="en-AU"/>
              </w:rPr>
              <w:t xml:space="preserve">Buyer to indicate if offshore resources can be used to deliver the project. Sellers with access to offshore resources and locations are identified in the GovCMS Drupal Services Panel </w:t>
            </w:r>
            <w:r w:rsidR="007D7F13" w:rsidRPr="00383BC2">
              <w:rPr>
                <w:rFonts w:asciiTheme="minorHAnsi" w:hAnsiTheme="minorHAnsi" w:cstheme="minorHAnsi"/>
                <w:i/>
                <w:szCs w:val="22"/>
                <w:lang w:val="en-AU" w:eastAsia="en-AU"/>
              </w:rPr>
              <w:t xml:space="preserve">/ DXP </w:t>
            </w:r>
            <w:r w:rsidR="00C82743" w:rsidRPr="00383BC2">
              <w:rPr>
                <w:rFonts w:asciiTheme="minorHAnsi" w:hAnsiTheme="minorHAnsi" w:cstheme="minorHAnsi"/>
                <w:i/>
                <w:szCs w:val="22"/>
                <w:lang w:val="en-AU" w:eastAsia="en-AU"/>
              </w:rPr>
              <w:t>Product and Service Catalogue.</w:t>
            </w:r>
          </w:p>
        </w:tc>
      </w:tr>
      <w:tr w:rsidR="00542F88" w:rsidRPr="00383BC2" w14:paraId="5BF2D05C"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6C2998B1" w14:textId="77777777" w:rsidR="00542F88" w:rsidRPr="00383BC2" w:rsidRDefault="00542F88"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12D3BDAF" w14:textId="77777777" w:rsidR="00542F88" w:rsidRPr="00383BC2" w:rsidRDefault="00BB4498"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Work location:</w:t>
            </w:r>
          </w:p>
        </w:tc>
        <w:tc>
          <w:tcPr>
            <w:tcW w:w="5017" w:type="dxa"/>
            <w:tcBorders>
              <w:top w:val="single" w:sz="4" w:space="0" w:color="auto"/>
              <w:left w:val="single" w:sz="4" w:space="0" w:color="auto"/>
              <w:bottom w:val="single" w:sz="4" w:space="0" w:color="auto"/>
              <w:right w:val="single" w:sz="4" w:space="0" w:color="auto"/>
            </w:tcBorders>
          </w:tcPr>
          <w:p w14:paraId="60208DF5" w14:textId="77777777" w:rsidR="00236579" w:rsidRPr="00383BC2" w:rsidRDefault="00C82743" w:rsidP="00BB4498">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236579" w:rsidRPr="00383BC2">
              <w:rPr>
                <w:rFonts w:asciiTheme="minorHAnsi" w:hAnsiTheme="minorHAnsi" w:cstheme="minorHAnsi"/>
                <w:i/>
                <w:szCs w:val="22"/>
                <w:lang w:val="en-AU" w:eastAsia="en-AU"/>
              </w:rPr>
              <w:t xml:space="preserve">It is at the buyer’s discretion where the work is to be completed. This includes </w:t>
            </w:r>
            <w:r w:rsidRPr="00383BC2">
              <w:rPr>
                <w:rFonts w:asciiTheme="minorHAnsi" w:hAnsiTheme="minorHAnsi" w:cstheme="minorHAnsi"/>
                <w:i/>
                <w:szCs w:val="22"/>
                <w:lang w:val="en-AU" w:eastAsia="en-AU"/>
              </w:rPr>
              <w:t xml:space="preserve">remote working, </w:t>
            </w:r>
            <w:r w:rsidR="00236579" w:rsidRPr="00383BC2">
              <w:rPr>
                <w:rFonts w:asciiTheme="minorHAnsi" w:hAnsiTheme="minorHAnsi" w:cstheme="minorHAnsi"/>
                <w:i/>
                <w:szCs w:val="22"/>
                <w:lang w:val="en-AU" w:eastAsia="en-AU"/>
              </w:rPr>
              <w:t>on-site at the buyer’s office, on-site at the seller’s registered work location, in Australia at another agreed location, or offshore.]</w:t>
            </w:r>
          </w:p>
        </w:tc>
      </w:tr>
      <w:tr w:rsidR="00236579" w:rsidRPr="00383BC2" w14:paraId="086A3126"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0D3049E5" w14:textId="77777777" w:rsidR="00236579" w:rsidRPr="00383BC2" w:rsidRDefault="00236579"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108F7BF5" w14:textId="77777777" w:rsidR="00236579" w:rsidRPr="00383BC2" w:rsidRDefault="00BB4498" w:rsidP="00BB4498">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Specific r</w:t>
            </w:r>
            <w:r w:rsidR="00236579" w:rsidRPr="00383BC2">
              <w:rPr>
                <w:rFonts w:asciiTheme="minorHAnsi" w:hAnsiTheme="minorHAnsi" w:cstheme="minorHAnsi"/>
                <w:b/>
                <w:szCs w:val="22"/>
              </w:rPr>
              <w:t>emote working</w:t>
            </w:r>
            <w:r w:rsidRPr="00383BC2">
              <w:rPr>
                <w:rFonts w:asciiTheme="minorHAnsi" w:hAnsiTheme="minorHAnsi" w:cstheme="minorHAnsi"/>
                <w:b/>
                <w:szCs w:val="22"/>
              </w:rPr>
              <w:t xml:space="preserve"> arrangements:</w:t>
            </w:r>
          </w:p>
        </w:tc>
        <w:tc>
          <w:tcPr>
            <w:tcW w:w="5017" w:type="dxa"/>
            <w:tcBorders>
              <w:top w:val="single" w:sz="4" w:space="0" w:color="auto"/>
              <w:left w:val="single" w:sz="4" w:space="0" w:color="auto"/>
              <w:bottom w:val="single" w:sz="4" w:space="0" w:color="auto"/>
              <w:right w:val="single" w:sz="4" w:space="0" w:color="auto"/>
            </w:tcBorders>
          </w:tcPr>
          <w:p w14:paraId="6B932E75" w14:textId="50F96685" w:rsidR="00236579" w:rsidRPr="00383BC2" w:rsidRDefault="00236579" w:rsidP="0023657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[If the buyer is happy for the </w:t>
            </w:r>
            <w:r w:rsidR="00481F10"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 xml:space="preserve">ervices to be delivered at a location that is not the buyer’s office, describe how you will interact with the seller over the life of the project. </w:t>
            </w:r>
            <w:r w:rsidR="00BB2BC9" w:rsidRPr="00383BC2">
              <w:rPr>
                <w:rFonts w:asciiTheme="minorHAnsi" w:hAnsiTheme="minorHAnsi" w:cstheme="minorHAnsi"/>
                <w:i/>
                <w:szCs w:val="22"/>
                <w:lang w:val="en-AU" w:eastAsia="en-AU"/>
              </w:rPr>
              <w:t>e</w:t>
            </w:r>
            <w:r w:rsidR="0039503C" w:rsidRPr="00383BC2">
              <w:rPr>
                <w:rFonts w:asciiTheme="minorHAnsi" w:hAnsiTheme="minorHAnsi" w:cstheme="minorHAnsi"/>
                <w:i/>
                <w:szCs w:val="22"/>
                <w:lang w:val="en-AU" w:eastAsia="en-AU"/>
              </w:rPr>
              <w:t>.g.</w:t>
            </w:r>
            <w:r w:rsidRPr="00383BC2">
              <w:rPr>
                <w:rFonts w:asciiTheme="minorHAnsi" w:hAnsiTheme="minorHAnsi" w:cstheme="minorHAnsi"/>
                <w:i/>
                <w:szCs w:val="22"/>
                <w:lang w:val="en-AU" w:eastAsia="en-AU"/>
              </w:rPr>
              <w:t xml:space="preserve">, </w:t>
            </w:r>
            <w:r w:rsidR="00985FFE" w:rsidRPr="00383BC2">
              <w:rPr>
                <w:rFonts w:asciiTheme="minorHAnsi" w:hAnsiTheme="minorHAnsi" w:cstheme="minorHAnsi"/>
                <w:i/>
                <w:szCs w:val="22"/>
                <w:lang w:val="en-AU" w:eastAsia="en-AU"/>
              </w:rPr>
              <w:t xml:space="preserve">GovTEAMS, </w:t>
            </w:r>
            <w:r w:rsidR="00481F10" w:rsidRPr="00383BC2">
              <w:rPr>
                <w:rFonts w:asciiTheme="minorHAnsi" w:hAnsiTheme="minorHAnsi" w:cstheme="minorHAnsi"/>
                <w:i/>
                <w:szCs w:val="22"/>
                <w:lang w:val="en-AU" w:eastAsia="en-AU"/>
              </w:rPr>
              <w:t>t</w:t>
            </w:r>
            <w:r w:rsidRPr="00383BC2">
              <w:rPr>
                <w:rFonts w:asciiTheme="minorHAnsi" w:hAnsiTheme="minorHAnsi" w:cstheme="minorHAnsi"/>
                <w:i/>
                <w:szCs w:val="22"/>
                <w:lang w:val="en-AU" w:eastAsia="en-AU"/>
              </w:rPr>
              <w:t xml:space="preserve">eleconference, specific video conferencing or online conferencing tools, preferences for scrum/Kanban tools, </w:t>
            </w:r>
            <w:r w:rsidR="00673656" w:rsidRPr="00383BC2">
              <w:rPr>
                <w:rFonts w:asciiTheme="minorHAnsi" w:hAnsiTheme="minorHAnsi" w:cstheme="minorHAnsi"/>
                <w:i/>
                <w:szCs w:val="22"/>
                <w:lang w:val="en-AU" w:eastAsia="en-AU"/>
              </w:rPr>
              <w:t>project,</w:t>
            </w:r>
            <w:r w:rsidRPr="00383BC2">
              <w:rPr>
                <w:rFonts w:asciiTheme="minorHAnsi" w:hAnsiTheme="minorHAnsi" w:cstheme="minorHAnsi"/>
                <w:i/>
                <w:szCs w:val="22"/>
                <w:lang w:val="en-AU" w:eastAsia="en-AU"/>
              </w:rPr>
              <w:t xml:space="preserve"> and issue tracking]</w:t>
            </w:r>
          </w:p>
        </w:tc>
      </w:tr>
      <w:tr w:rsidR="00236579" w:rsidRPr="00383BC2" w14:paraId="7B4C2305"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6CEC2EFB" w14:textId="77777777" w:rsidR="00236579" w:rsidRPr="00383BC2" w:rsidRDefault="00236579"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3BD34B85" w14:textId="77777777" w:rsidR="00236579" w:rsidRPr="00383BC2" w:rsidRDefault="00236579"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Security clearances</w:t>
            </w:r>
            <w:r w:rsidR="00BB4498" w:rsidRPr="00383BC2">
              <w:rPr>
                <w:rFonts w:asciiTheme="minorHAnsi" w:hAnsiTheme="minorHAnsi" w:cstheme="minorHAnsi"/>
                <w:b/>
                <w:szCs w:val="22"/>
              </w:rPr>
              <w:t>:</w:t>
            </w:r>
          </w:p>
        </w:tc>
        <w:tc>
          <w:tcPr>
            <w:tcW w:w="5017" w:type="dxa"/>
            <w:tcBorders>
              <w:top w:val="single" w:sz="4" w:space="0" w:color="auto"/>
              <w:left w:val="single" w:sz="4" w:space="0" w:color="auto"/>
              <w:bottom w:val="single" w:sz="4" w:space="0" w:color="auto"/>
              <w:right w:val="single" w:sz="4" w:space="0" w:color="auto"/>
            </w:tcBorders>
          </w:tcPr>
          <w:p w14:paraId="3404FC5E" w14:textId="1DADD9A6" w:rsidR="00236579" w:rsidRPr="00383BC2" w:rsidRDefault="00236579" w:rsidP="0023657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[Indicate if the seller’s staff, </w:t>
            </w:r>
            <w:r w:rsidR="00673656" w:rsidRPr="00383BC2">
              <w:rPr>
                <w:rFonts w:asciiTheme="minorHAnsi" w:hAnsiTheme="minorHAnsi" w:cstheme="minorHAnsi"/>
                <w:i/>
                <w:szCs w:val="22"/>
                <w:lang w:val="en-AU" w:eastAsia="en-AU"/>
              </w:rPr>
              <w:t>subcontractors,</w:t>
            </w:r>
            <w:r w:rsidRPr="00383BC2">
              <w:rPr>
                <w:rFonts w:asciiTheme="minorHAnsi" w:hAnsiTheme="minorHAnsi" w:cstheme="minorHAnsi"/>
                <w:i/>
                <w:szCs w:val="22"/>
                <w:lang w:val="en-AU" w:eastAsia="en-AU"/>
              </w:rPr>
              <w:t xml:space="preserve"> or delivery partners will require a security clearance – and to what level.]</w:t>
            </w:r>
          </w:p>
          <w:p w14:paraId="3E526DD4" w14:textId="77777777" w:rsidR="00236579" w:rsidRPr="00383BC2" w:rsidRDefault="00236579" w:rsidP="0023657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[Note any restrictions that would apply to staff without a clearance – </w:t>
            </w:r>
            <w:r w:rsidR="0039503C" w:rsidRPr="00383BC2">
              <w:rPr>
                <w:rFonts w:asciiTheme="minorHAnsi" w:hAnsiTheme="minorHAnsi" w:cstheme="minorHAnsi"/>
                <w:i/>
                <w:szCs w:val="22"/>
                <w:lang w:val="en-AU" w:eastAsia="en-AU"/>
              </w:rPr>
              <w:t>e.g.</w:t>
            </w:r>
            <w:r w:rsidRPr="00383BC2">
              <w:rPr>
                <w:rFonts w:asciiTheme="minorHAnsi" w:hAnsiTheme="minorHAnsi" w:cstheme="minorHAnsi"/>
                <w:i/>
                <w:szCs w:val="22"/>
                <w:lang w:val="en-AU" w:eastAsia="en-AU"/>
              </w:rPr>
              <w:t>, cannot come on-site</w:t>
            </w:r>
            <w:r w:rsidR="00F03382" w:rsidRPr="00383BC2">
              <w:rPr>
                <w:rFonts w:asciiTheme="minorHAnsi" w:hAnsiTheme="minorHAnsi" w:cstheme="minorHAnsi"/>
                <w:i/>
                <w:szCs w:val="22"/>
                <w:lang w:val="en-AU" w:eastAsia="en-AU"/>
              </w:rPr>
              <w:t xml:space="preserve"> or access the agency’s IT network</w:t>
            </w:r>
            <w:r w:rsidRPr="00383BC2">
              <w:rPr>
                <w:rFonts w:asciiTheme="minorHAnsi" w:hAnsiTheme="minorHAnsi" w:cstheme="minorHAnsi"/>
                <w:i/>
                <w:szCs w:val="22"/>
                <w:lang w:val="en-AU" w:eastAsia="en-AU"/>
              </w:rPr>
              <w:t>]</w:t>
            </w:r>
          </w:p>
        </w:tc>
      </w:tr>
      <w:tr w:rsidR="007D3F9C" w:rsidRPr="00383BC2" w14:paraId="323D24E9"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32E8822F" w14:textId="77777777" w:rsidR="007D3F9C" w:rsidRPr="00383BC2" w:rsidRDefault="007D3F9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1CD71939" w14:textId="77777777" w:rsidR="007D3F9C" w:rsidRPr="00383BC2" w:rsidRDefault="007D3F9C"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Documentation:</w:t>
            </w:r>
          </w:p>
        </w:tc>
        <w:tc>
          <w:tcPr>
            <w:tcW w:w="5017" w:type="dxa"/>
            <w:tcBorders>
              <w:top w:val="single" w:sz="4" w:space="0" w:color="auto"/>
              <w:left w:val="single" w:sz="4" w:space="0" w:color="auto"/>
              <w:bottom w:val="single" w:sz="4" w:space="0" w:color="auto"/>
              <w:right w:val="single" w:sz="4" w:space="0" w:color="auto"/>
            </w:tcBorders>
          </w:tcPr>
          <w:p w14:paraId="02EF5283" w14:textId="77777777" w:rsidR="007D3F9C" w:rsidRPr="00383BC2" w:rsidRDefault="007D3F9C" w:rsidP="008D6D85">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[Add any details of Documentation to be supplied by the </w:t>
            </w:r>
            <w:r w:rsidR="008D6D85" w:rsidRPr="00383BC2">
              <w:rPr>
                <w:rFonts w:asciiTheme="minorHAnsi" w:hAnsiTheme="minorHAnsi" w:cstheme="minorHAnsi"/>
                <w:i/>
                <w:szCs w:val="22"/>
                <w:lang w:val="en-AU" w:eastAsia="en-AU"/>
              </w:rPr>
              <w:t>seller</w:t>
            </w:r>
            <w:r w:rsidRPr="00383BC2">
              <w:rPr>
                <w:rFonts w:asciiTheme="minorHAnsi" w:hAnsiTheme="minorHAnsi" w:cstheme="minorHAnsi"/>
                <w:i/>
                <w:szCs w:val="22"/>
                <w:lang w:val="en-AU" w:eastAsia="en-AU"/>
              </w:rPr>
              <w:t xml:space="preserve"> in addition to the Documentation required under clause 14 of the Module Specific Terms.]</w:t>
            </w:r>
          </w:p>
        </w:tc>
      </w:tr>
      <w:tr w:rsidR="007D3F9C" w:rsidRPr="00383BC2" w14:paraId="01D2DD8A"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6EBDD6C3"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03E4D8B3" w14:textId="77777777" w:rsidR="007D3F9C" w:rsidRPr="00383BC2" w:rsidRDefault="007D3F9C"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Agency Supplied Items:</w:t>
            </w:r>
          </w:p>
        </w:tc>
        <w:tc>
          <w:tcPr>
            <w:tcW w:w="5017" w:type="dxa"/>
            <w:tcBorders>
              <w:top w:val="single" w:sz="4" w:space="0" w:color="auto"/>
              <w:left w:val="single" w:sz="4" w:space="0" w:color="auto"/>
              <w:bottom w:val="single" w:sz="4" w:space="0" w:color="auto"/>
              <w:right w:val="single" w:sz="4" w:space="0" w:color="auto"/>
            </w:tcBorders>
          </w:tcPr>
          <w:p w14:paraId="48E1DCAC" w14:textId="4E720783" w:rsidR="00624467" w:rsidRPr="00383BC2" w:rsidRDefault="007D3F9C" w:rsidP="008D6D85">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details of any Agency Supplied Items to be provided to the </w:t>
            </w:r>
            <w:r w:rsidR="008D6D85" w:rsidRPr="00383BC2">
              <w:rPr>
                <w:rFonts w:asciiTheme="minorHAnsi" w:hAnsiTheme="minorHAnsi" w:cstheme="minorHAnsi"/>
                <w:i/>
                <w:szCs w:val="22"/>
                <w:lang w:val="en-AU" w:eastAsia="en-AU"/>
              </w:rPr>
              <w:t>seller</w:t>
            </w:r>
            <w:r w:rsidRPr="00383BC2">
              <w:rPr>
                <w:rFonts w:asciiTheme="minorHAnsi" w:hAnsiTheme="minorHAnsi" w:cstheme="minorHAnsi"/>
                <w:i/>
                <w:szCs w:val="22"/>
                <w:lang w:val="en-AU" w:eastAsia="en-AU"/>
              </w:rPr>
              <w:t>.</w:t>
            </w:r>
            <w:r w:rsidR="008D6D85" w:rsidRPr="00383BC2">
              <w:rPr>
                <w:rFonts w:asciiTheme="minorHAnsi" w:hAnsiTheme="minorHAnsi" w:cstheme="minorHAnsi"/>
                <w:i/>
                <w:szCs w:val="22"/>
                <w:lang w:val="en-AU" w:eastAsia="en-AU"/>
              </w:rPr>
              <w:t xml:space="preserve"> This could include design </w:t>
            </w:r>
            <w:r w:rsidR="00673656" w:rsidRPr="00383BC2">
              <w:rPr>
                <w:rFonts w:asciiTheme="minorHAnsi" w:hAnsiTheme="minorHAnsi" w:cstheme="minorHAnsi"/>
                <w:i/>
                <w:szCs w:val="22"/>
                <w:lang w:val="en-AU" w:eastAsia="en-AU"/>
              </w:rPr>
              <w:t>mock-ups</w:t>
            </w:r>
            <w:r w:rsidR="008D6D85" w:rsidRPr="00383BC2">
              <w:rPr>
                <w:rFonts w:asciiTheme="minorHAnsi" w:hAnsiTheme="minorHAnsi" w:cstheme="minorHAnsi"/>
                <w:i/>
                <w:szCs w:val="22"/>
                <w:lang w:val="en-AU" w:eastAsia="en-AU"/>
              </w:rPr>
              <w:t xml:space="preserve">, existing user research, </w:t>
            </w:r>
            <w:r w:rsidR="001900A2" w:rsidRPr="00383BC2">
              <w:rPr>
                <w:rFonts w:asciiTheme="minorHAnsi" w:hAnsiTheme="minorHAnsi" w:cstheme="minorHAnsi"/>
                <w:i/>
                <w:szCs w:val="22"/>
                <w:lang w:val="en-AU" w:eastAsia="en-AU"/>
              </w:rPr>
              <w:t>and access</w:t>
            </w:r>
            <w:r w:rsidR="008D6D85" w:rsidRPr="00383BC2">
              <w:rPr>
                <w:rFonts w:asciiTheme="minorHAnsi" w:hAnsiTheme="minorHAnsi" w:cstheme="minorHAnsi"/>
                <w:i/>
                <w:szCs w:val="22"/>
                <w:lang w:val="en-AU" w:eastAsia="en-AU"/>
              </w:rPr>
              <w:t xml:space="preserve"> to existing CMS tools or websites.</w:t>
            </w:r>
            <w:r w:rsidRPr="00383BC2">
              <w:rPr>
                <w:rFonts w:asciiTheme="minorHAnsi" w:hAnsiTheme="minorHAnsi" w:cstheme="minorHAnsi"/>
                <w:i/>
                <w:szCs w:val="22"/>
                <w:lang w:val="en-AU" w:eastAsia="en-AU"/>
              </w:rPr>
              <w:t xml:space="preserve"> </w:t>
            </w:r>
          </w:p>
          <w:p w14:paraId="7D5A0731" w14:textId="5912FF88" w:rsidR="007D3F9C" w:rsidRPr="00383BC2" w:rsidRDefault="007D3F9C" w:rsidP="008D6D85">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Otherwise insert 'Not Applicable'.]</w:t>
            </w:r>
          </w:p>
        </w:tc>
      </w:tr>
      <w:tr w:rsidR="007D3F9C" w:rsidRPr="00383BC2" w14:paraId="1E846FEF"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118998A1"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6B11362" w14:textId="77777777" w:rsidR="007D3F9C" w:rsidRPr="00383BC2" w:rsidRDefault="007D3F9C"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Agency Assistance and responsibility for preparation of the premises/facilities:</w:t>
            </w:r>
          </w:p>
        </w:tc>
        <w:tc>
          <w:tcPr>
            <w:tcW w:w="5017" w:type="dxa"/>
            <w:tcBorders>
              <w:top w:val="single" w:sz="4" w:space="0" w:color="auto"/>
              <w:left w:val="single" w:sz="4" w:space="0" w:color="auto"/>
              <w:bottom w:val="single" w:sz="4" w:space="0" w:color="auto"/>
              <w:right w:val="single" w:sz="4" w:space="0" w:color="auto"/>
            </w:tcBorders>
          </w:tcPr>
          <w:p w14:paraId="32417E9A" w14:textId="73642512" w:rsidR="007D3F9C" w:rsidRPr="00383BC2" w:rsidRDefault="007D3F9C"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details of any access to Agency sites, accommodation, facilities, equipment, furnishings, fixtures, </w:t>
            </w:r>
            <w:r w:rsidR="001517E2" w:rsidRPr="00383BC2">
              <w:rPr>
                <w:rFonts w:asciiTheme="minorHAnsi" w:hAnsiTheme="minorHAnsi" w:cstheme="minorHAnsi"/>
                <w:i/>
                <w:szCs w:val="22"/>
                <w:lang w:val="en-AU" w:eastAsia="en-AU"/>
              </w:rPr>
              <w:t>support,</w:t>
            </w:r>
            <w:r w:rsidRPr="00383BC2">
              <w:rPr>
                <w:rFonts w:asciiTheme="minorHAnsi" w:hAnsiTheme="minorHAnsi" w:cstheme="minorHAnsi"/>
                <w:i/>
                <w:szCs w:val="22"/>
                <w:lang w:val="en-AU" w:eastAsia="en-AU"/>
              </w:rPr>
              <w:t xml:space="preserve"> and other assistance to be provided to the </w:t>
            </w:r>
            <w:r w:rsidR="008D6D85" w:rsidRPr="00383BC2">
              <w:rPr>
                <w:rFonts w:asciiTheme="minorHAnsi" w:hAnsiTheme="minorHAnsi" w:cstheme="minorHAnsi"/>
                <w:i/>
                <w:szCs w:val="22"/>
                <w:lang w:val="en-AU" w:eastAsia="en-AU"/>
              </w:rPr>
              <w:t>seller</w:t>
            </w:r>
            <w:r w:rsidRPr="00383BC2">
              <w:rPr>
                <w:rFonts w:asciiTheme="minorHAnsi" w:hAnsiTheme="minorHAnsi" w:cstheme="minorHAnsi"/>
                <w:i/>
                <w:szCs w:val="22"/>
                <w:lang w:val="en-AU" w:eastAsia="en-AU"/>
              </w:rPr>
              <w:t>.]</w:t>
            </w:r>
          </w:p>
          <w:p w14:paraId="15A2B848" w14:textId="77777777" w:rsidR="007D3F9C" w:rsidRPr="00383BC2" w:rsidRDefault="007D3F9C"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details of the Agency's obligations for the preparation of its premises and / or facilities.]</w:t>
            </w:r>
          </w:p>
        </w:tc>
      </w:tr>
      <w:tr w:rsidR="007D3F9C" w:rsidRPr="00383BC2" w14:paraId="6713F024"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59C6EC21"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3F5D92B1" w14:textId="77777777" w:rsidR="007D3F9C" w:rsidRPr="00383BC2" w:rsidRDefault="007D3F9C"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Standards and Codes:</w:t>
            </w:r>
          </w:p>
        </w:tc>
        <w:tc>
          <w:tcPr>
            <w:tcW w:w="5017" w:type="dxa"/>
            <w:tcBorders>
              <w:top w:val="single" w:sz="4" w:space="0" w:color="auto"/>
              <w:left w:val="single" w:sz="4" w:space="0" w:color="auto"/>
              <w:bottom w:val="single" w:sz="4" w:space="0" w:color="auto"/>
              <w:right w:val="single" w:sz="4" w:space="0" w:color="auto"/>
            </w:tcBorders>
          </w:tcPr>
          <w:p w14:paraId="5588E7D1" w14:textId="77777777" w:rsidR="00111DFF" w:rsidRPr="00383BC2" w:rsidRDefault="007D3F9C"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any additional specific standards for the supply of a </w:t>
            </w:r>
            <w:r w:rsidR="001517E2" w:rsidRPr="00383BC2">
              <w:rPr>
                <w:rFonts w:asciiTheme="minorHAnsi" w:hAnsiTheme="minorHAnsi" w:cstheme="minorHAnsi"/>
                <w:i/>
                <w:szCs w:val="22"/>
                <w:lang w:val="en-AU" w:eastAsia="en-AU"/>
              </w:rPr>
              <w:t>s</w:t>
            </w:r>
            <w:r w:rsidRPr="00383BC2">
              <w:rPr>
                <w:rFonts w:asciiTheme="minorHAnsi" w:hAnsiTheme="minorHAnsi" w:cstheme="minorHAnsi"/>
                <w:i/>
                <w:szCs w:val="22"/>
                <w:lang w:val="en-AU" w:eastAsia="en-AU"/>
              </w:rPr>
              <w:t>ervice</w:t>
            </w:r>
            <w:r w:rsidR="001517E2" w:rsidRPr="00383BC2">
              <w:rPr>
                <w:rFonts w:asciiTheme="minorHAnsi" w:hAnsiTheme="minorHAnsi" w:cstheme="minorHAnsi"/>
                <w:i/>
                <w:szCs w:val="22"/>
                <w:lang w:val="en-AU" w:eastAsia="en-AU"/>
              </w:rPr>
              <w:t>,</w:t>
            </w:r>
            <w:r w:rsidRPr="00383BC2">
              <w:rPr>
                <w:rFonts w:asciiTheme="minorHAnsi" w:hAnsiTheme="minorHAnsi" w:cstheme="minorHAnsi"/>
                <w:i/>
                <w:szCs w:val="22"/>
                <w:lang w:val="en-AU" w:eastAsia="en-AU"/>
              </w:rPr>
              <w:t xml:space="preserve"> including industry codes or best industry practice methodologies;</w:t>
            </w:r>
          </w:p>
          <w:p w14:paraId="03D16EF0" w14:textId="003225E8" w:rsidR="007D3F9C" w:rsidRPr="00383BC2" w:rsidRDefault="007D3F9C"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otherwise insert 'Not Applicable'.]</w:t>
            </w:r>
          </w:p>
          <w:p w14:paraId="1499B07A" w14:textId="66B98EAD" w:rsidR="008D6D85" w:rsidRPr="00383BC2" w:rsidRDefault="008D6D85"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[Commonwealth Agencies are required </w:t>
            </w:r>
            <w:r w:rsidR="00111DFF" w:rsidRPr="00383BC2">
              <w:rPr>
                <w:rFonts w:asciiTheme="minorHAnsi" w:hAnsiTheme="minorHAnsi" w:cstheme="minorHAnsi"/>
                <w:i/>
                <w:szCs w:val="22"/>
                <w:lang w:val="en-AU" w:eastAsia="en-AU"/>
              </w:rPr>
              <w:t xml:space="preserve">to </w:t>
            </w:r>
            <w:r w:rsidRPr="00383BC2">
              <w:rPr>
                <w:rFonts w:asciiTheme="minorHAnsi" w:hAnsiTheme="minorHAnsi" w:cstheme="minorHAnsi"/>
                <w:i/>
                <w:szCs w:val="22"/>
                <w:lang w:val="en-AU" w:eastAsia="en-AU"/>
              </w:rPr>
              <w:t>compl</w:t>
            </w:r>
            <w:r w:rsidR="00111DFF" w:rsidRPr="00383BC2">
              <w:rPr>
                <w:rFonts w:asciiTheme="minorHAnsi" w:hAnsiTheme="minorHAnsi" w:cstheme="minorHAnsi"/>
                <w:i/>
                <w:szCs w:val="22"/>
                <w:lang w:val="en-AU" w:eastAsia="en-AU"/>
              </w:rPr>
              <w:t>y</w:t>
            </w:r>
            <w:r w:rsidRPr="00383BC2">
              <w:rPr>
                <w:rFonts w:asciiTheme="minorHAnsi" w:hAnsiTheme="minorHAnsi" w:cstheme="minorHAnsi"/>
                <w:i/>
                <w:szCs w:val="22"/>
                <w:lang w:val="en-AU" w:eastAsia="en-AU"/>
              </w:rPr>
              <w:t xml:space="preserve"> with the Digital Service Standard]</w:t>
            </w:r>
          </w:p>
        </w:tc>
      </w:tr>
      <w:tr w:rsidR="007D3F9C" w:rsidRPr="00383BC2" w14:paraId="673CB1BC"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02F07B49"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5DB8524D" w14:textId="77777777" w:rsidR="007D3F9C" w:rsidRPr="00383BC2" w:rsidRDefault="007D3F9C"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Confidentiality:</w:t>
            </w:r>
          </w:p>
          <w:p w14:paraId="5EB649B4" w14:textId="1F1EB7FA" w:rsidR="006A18C7" w:rsidRPr="00383BC2" w:rsidRDefault="006A18C7" w:rsidP="007D3F9C">
            <w:pPr>
              <w:pStyle w:val="MENoIndent1"/>
              <w:numPr>
                <w:ilvl w:val="0"/>
                <w:numId w:val="0"/>
              </w:numPr>
              <w:spacing w:before="120" w:after="120" w:line="240" w:lineRule="auto"/>
              <w:ind w:left="40"/>
              <w:rPr>
                <w:rFonts w:asciiTheme="minorHAnsi" w:hAnsiTheme="minorHAnsi" w:cstheme="minorHAnsi"/>
                <w:bCs/>
                <w:i/>
                <w:iCs/>
                <w:szCs w:val="22"/>
              </w:rPr>
            </w:pPr>
            <w:r w:rsidRPr="00383BC2">
              <w:rPr>
                <w:rFonts w:asciiTheme="minorHAnsi" w:hAnsiTheme="minorHAnsi" w:cstheme="minorHAnsi"/>
                <w:bCs/>
                <w:i/>
                <w:iCs/>
                <w:szCs w:val="22"/>
              </w:rPr>
              <w:t>(clause 15 of the Head Agreement)</w:t>
            </w:r>
          </w:p>
        </w:tc>
        <w:tc>
          <w:tcPr>
            <w:tcW w:w="5017" w:type="dxa"/>
            <w:tcBorders>
              <w:top w:val="single" w:sz="4" w:space="0" w:color="auto"/>
              <w:left w:val="single" w:sz="4" w:space="0" w:color="auto"/>
              <w:bottom w:val="single" w:sz="4" w:space="0" w:color="auto"/>
              <w:right w:val="single" w:sz="4" w:space="0" w:color="auto"/>
            </w:tcBorders>
          </w:tcPr>
          <w:p w14:paraId="1236625A" w14:textId="54CDB1AB" w:rsidR="007D3F9C" w:rsidRPr="00383BC2" w:rsidRDefault="007D3F9C"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[Indicate if there is confidential information, and confirm if the seller, their staff, </w:t>
            </w:r>
            <w:r w:rsidR="00673656" w:rsidRPr="00383BC2">
              <w:rPr>
                <w:rFonts w:asciiTheme="minorHAnsi" w:hAnsiTheme="minorHAnsi" w:cstheme="minorHAnsi"/>
                <w:i/>
                <w:szCs w:val="22"/>
                <w:lang w:val="en-AU" w:eastAsia="en-AU"/>
              </w:rPr>
              <w:t>subcontractors,</w:t>
            </w:r>
            <w:r w:rsidRPr="00383BC2">
              <w:rPr>
                <w:rFonts w:asciiTheme="minorHAnsi" w:hAnsiTheme="minorHAnsi" w:cstheme="minorHAnsi"/>
                <w:i/>
                <w:szCs w:val="22"/>
                <w:lang w:val="en-AU" w:eastAsia="en-AU"/>
              </w:rPr>
              <w:t xml:space="preserve"> or delivery partners will need to sign non-disclosure agreements before commencing the project]</w:t>
            </w:r>
          </w:p>
          <w:p w14:paraId="4B67C6A6" w14:textId="77777777" w:rsidR="006D1B42" w:rsidRPr="00383BC2" w:rsidRDefault="006D1B42" w:rsidP="00BB2BC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A template is available on request</w:t>
            </w:r>
            <w:r w:rsidR="00BB2BC9" w:rsidRPr="00383BC2">
              <w:rPr>
                <w:rFonts w:asciiTheme="minorHAnsi" w:hAnsiTheme="minorHAnsi" w:cstheme="minorHAnsi"/>
                <w:i/>
                <w:szCs w:val="22"/>
                <w:lang w:val="en-AU" w:eastAsia="en-AU"/>
              </w:rPr>
              <w:t xml:space="preserve"> and from the GovCMS </w:t>
            </w:r>
            <w:r w:rsidRPr="00383BC2">
              <w:rPr>
                <w:rFonts w:asciiTheme="minorHAnsi" w:hAnsiTheme="minorHAnsi" w:cstheme="minorHAnsi"/>
                <w:i/>
                <w:szCs w:val="22"/>
                <w:lang w:val="en-AU" w:eastAsia="en-AU"/>
              </w:rPr>
              <w:t>website</w:t>
            </w:r>
          </w:p>
        </w:tc>
      </w:tr>
      <w:tr w:rsidR="007D3F9C" w:rsidRPr="00383BC2" w14:paraId="300C2723"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1E7B5490"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01EDF061" w14:textId="77777777" w:rsidR="003B442E" w:rsidRPr="00383BC2" w:rsidRDefault="007D3F9C" w:rsidP="007D3F9C">
            <w:pPr>
              <w:pStyle w:val="MENoIndent1"/>
              <w:numPr>
                <w:ilvl w:val="0"/>
                <w:numId w:val="0"/>
              </w:numPr>
              <w:spacing w:before="120" w:after="120" w:line="240" w:lineRule="auto"/>
              <w:ind w:left="40"/>
              <w:rPr>
                <w:rFonts w:asciiTheme="minorHAnsi" w:hAnsiTheme="minorHAnsi" w:cstheme="minorHAnsi"/>
                <w:i/>
                <w:szCs w:val="22"/>
              </w:rPr>
            </w:pPr>
            <w:r w:rsidRPr="00383BC2">
              <w:rPr>
                <w:rFonts w:asciiTheme="minorHAnsi" w:hAnsiTheme="minorHAnsi" w:cstheme="minorHAnsi"/>
                <w:b/>
                <w:szCs w:val="22"/>
              </w:rPr>
              <w:t>Intellectual Property Rights:</w:t>
            </w:r>
            <w:r w:rsidR="00665ED4" w:rsidRPr="00383BC2">
              <w:rPr>
                <w:rFonts w:asciiTheme="minorHAnsi" w:hAnsiTheme="minorHAnsi" w:cstheme="minorHAnsi"/>
                <w:i/>
                <w:szCs w:val="22"/>
              </w:rPr>
              <w:t xml:space="preserve"> </w:t>
            </w:r>
          </w:p>
          <w:p w14:paraId="7C67D4ED" w14:textId="08F3897B" w:rsidR="007D3F9C" w:rsidRPr="00383BC2" w:rsidRDefault="00B80C38"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i/>
                <w:szCs w:val="22"/>
              </w:rPr>
              <w:t xml:space="preserve">(clause 14 of the </w:t>
            </w:r>
            <w:r w:rsidR="00665ED4" w:rsidRPr="00383BC2">
              <w:rPr>
                <w:rFonts w:asciiTheme="minorHAnsi" w:hAnsiTheme="minorHAnsi" w:cstheme="minorHAnsi"/>
                <w:i/>
                <w:szCs w:val="22"/>
              </w:rPr>
              <w:t>Head Agreement and clause 11 of Attachment 2 to Module 1 establish a baseline for how IP rights will be attributed under this Panel</w:t>
            </w:r>
            <w:r w:rsidRPr="00383BC2">
              <w:rPr>
                <w:rFonts w:asciiTheme="minorHAnsi" w:hAnsiTheme="minorHAnsi" w:cstheme="minorHAnsi"/>
                <w:i/>
                <w:szCs w:val="22"/>
              </w:rPr>
              <w:t>)</w:t>
            </w:r>
            <w:r w:rsidR="00665ED4" w:rsidRPr="00383BC2">
              <w:rPr>
                <w:rFonts w:asciiTheme="minorHAnsi" w:hAnsiTheme="minorHAnsi" w:cstheme="minorHAnsi"/>
                <w:i/>
                <w:szCs w:val="22"/>
              </w:rPr>
              <w:t>.</w:t>
            </w:r>
          </w:p>
        </w:tc>
        <w:tc>
          <w:tcPr>
            <w:tcW w:w="5017" w:type="dxa"/>
            <w:tcBorders>
              <w:top w:val="single" w:sz="4" w:space="0" w:color="auto"/>
              <w:left w:val="single" w:sz="4" w:space="0" w:color="auto"/>
              <w:bottom w:val="single" w:sz="4" w:space="0" w:color="auto"/>
              <w:right w:val="single" w:sz="4" w:space="0" w:color="auto"/>
            </w:tcBorders>
          </w:tcPr>
          <w:p w14:paraId="36608647" w14:textId="3A052EA4" w:rsidR="007D3F9C" w:rsidRPr="00383BC2" w:rsidRDefault="003B442E" w:rsidP="007D7F13">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4A4C96" w:rsidRPr="00383BC2">
              <w:rPr>
                <w:rFonts w:asciiTheme="minorHAnsi" w:hAnsiTheme="minorHAnsi" w:cstheme="minorHAnsi"/>
                <w:i/>
                <w:szCs w:val="22"/>
                <w:lang w:val="en-AU" w:eastAsia="en-AU"/>
              </w:rPr>
              <w:t xml:space="preserve">Buyers and Sellers may negotiate other </w:t>
            </w:r>
            <w:r w:rsidR="007D7F13" w:rsidRPr="00383BC2">
              <w:rPr>
                <w:rFonts w:asciiTheme="minorHAnsi" w:hAnsiTheme="minorHAnsi" w:cstheme="minorHAnsi"/>
                <w:i/>
                <w:szCs w:val="22"/>
                <w:lang w:val="en-AU" w:eastAsia="en-AU"/>
              </w:rPr>
              <w:t>arrangements,</w:t>
            </w:r>
            <w:r w:rsidR="004A4C96" w:rsidRPr="00383BC2">
              <w:rPr>
                <w:rFonts w:asciiTheme="minorHAnsi" w:hAnsiTheme="minorHAnsi" w:cstheme="minorHAnsi"/>
                <w:i/>
                <w:szCs w:val="22"/>
                <w:lang w:val="en-AU" w:eastAsia="en-AU"/>
              </w:rPr>
              <w:t xml:space="preserve"> but this must be noted in the individual contract order form]</w:t>
            </w:r>
          </w:p>
        </w:tc>
      </w:tr>
      <w:tr w:rsidR="007D3F9C" w:rsidRPr="00383BC2" w14:paraId="275FA1D1"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5D463F48" w14:textId="77777777" w:rsidR="007D3F9C" w:rsidRPr="00383BC2" w:rsidRDefault="007D3F9C" w:rsidP="007D3F9C">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AF697A1" w14:textId="77777777" w:rsidR="007D3F9C" w:rsidRPr="00383BC2" w:rsidRDefault="004A4C96" w:rsidP="007D3F9C">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Reporting:</w:t>
            </w:r>
          </w:p>
        </w:tc>
        <w:tc>
          <w:tcPr>
            <w:tcW w:w="5017" w:type="dxa"/>
            <w:tcBorders>
              <w:top w:val="single" w:sz="4" w:space="0" w:color="auto"/>
              <w:left w:val="single" w:sz="4" w:space="0" w:color="auto"/>
              <w:bottom w:val="single" w:sz="4" w:space="0" w:color="auto"/>
              <w:right w:val="single" w:sz="4" w:space="0" w:color="auto"/>
            </w:tcBorders>
          </w:tcPr>
          <w:p w14:paraId="1123D99A" w14:textId="77777777" w:rsidR="007D3F9C" w:rsidRPr="00383BC2" w:rsidRDefault="004A4C96" w:rsidP="007D3F9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[Indicate if specific reporting or project management activities are required. </w:t>
            </w:r>
            <w:r w:rsidR="00BB2BC9" w:rsidRPr="00383BC2">
              <w:rPr>
                <w:rFonts w:asciiTheme="minorHAnsi" w:hAnsiTheme="minorHAnsi" w:cstheme="minorHAnsi"/>
                <w:i/>
                <w:szCs w:val="22"/>
                <w:lang w:val="en-AU" w:eastAsia="en-AU"/>
              </w:rPr>
              <w:t>e</w:t>
            </w:r>
            <w:r w:rsidR="0039503C" w:rsidRPr="00383BC2">
              <w:rPr>
                <w:rFonts w:asciiTheme="minorHAnsi" w:hAnsiTheme="minorHAnsi" w:cstheme="minorHAnsi"/>
                <w:i/>
                <w:szCs w:val="22"/>
                <w:lang w:val="en-AU" w:eastAsia="en-AU"/>
              </w:rPr>
              <w:t>.g.</w:t>
            </w:r>
            <w:r w:rsidRPr="00383BC2">
              <w:rPr>
                <w:rFonts w:asciiTheme="minorHAnsi" w:hAnsiTheme="minorHAnsi" w:cstheme="minorHAnsi"/>
                <w:i/>
                <w:szCs w:val="22"/>
                <w:lang w:val="en-AU" w:eastAsia="en-AU"/>
              </w:rPr>
              <w:t>, burn-down report at end of each sprint, sprint velocity report upon request, retrospectives to be held at end of each sprint, high level summary report each month etc]</w:t>
            </w:r>
          </w:p>
        </w:tc>
      </w:tr>
      <w:tr w:rsidR="004A4C96" w:rsidRPr="00383BC2" w14:paraId="7E0F096F"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1ACFA399" w14:textId="77777777" w:rsidR="004A4C96" w:rsidRPr="00383BC2" w:rsidRDefault="004A4C96" w:rsidP="004A4C96">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21980E48" w14:textId="77777777" w:rsidR="00567434" w:rsidRDefault="004A4C96" w:rsidP="00F60484">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Data Protection</w:t>
            </w:r>
            <w:r w:rsidR="003B442E" w:rsidRPr="00383BC2">
              <w:rPr>
                <w:rFonts w:asciiTheme="minorHAnsi" w:hAnsiTheme="minorHAnsi" w:cstheme="minorHAnsi"/>
                <w:b/>
                <w:szCs w:val="22"/>
              </w:rPr>
              <w:t>:</w:t>
            </w:r>
          </w:p>
          <w:p w14:paraId="2AC3E1CD" w14:textId="38013697" w:rsidR="004A4C96" w:rsidRPr="00383BC2" w:rsidRDefault="004A4C96" w:rsidP="00F60484">
            <w:pPr>
              <w:pStyle w:val="MENoIndent1"/>
              <w:numPr>
                <w:ilvl w:val="0"/>
                <w:numId w:val="0"/>
              </w:numPr>
              <w:spacing w:before="120" w:after="120" w:line="240" w:lineRule="auto"/>
              <w:ind w:left="40"/>
              <w:rPr>
                <w:rFonts w:asciiTheme="minorHAnsi" w:hAnsiTheme="minorHAnsi" w:cstheme="minorHAnsi"/>
                <w:bCs/>
                <w:i/>
                <w:iCs/>
                <w:szCs w:val="22"/>
              </w:rPr>
            </w:pPr>
            <w:r w:rsidRPr="00F60484">
              <w:rPr>
                <w:rFonts w:asciiTheme="minorHAnsi" w:hAnsiTheme="minorHAnsi" w:cstheme="minorHAnsi"/>
                <w:i/>
                <w:szCs w:val="22"/>
              </w:rPr>
              <w:t>(clause 15.</w:t>
            </w:r>
            <w:r w:rsidR="008F0391" w:rsidRPr="00F60484">
              <w:rPr>
                <w:rFonts w:asciiTheme="minorHAnsi" w:hAnsiTheme="minorHAnsi" w:cstheme="minorHAnsi"/>
                <w:i/>
                <w:szCs w:val="22"/>
              </w:rPr>
              <w:t>13</w:t>
            </w:r>
            <w:r w:rsidRPr="00F60484">
              <w:rPr>
                <w:rFonts w:asciiTheme="minorHAnsi" w:hAnsiTheme="minorHAnsi" w:cstheme="minorHAnsi"/>
                <w:i/>
                <w:szCs w:val="22"/>
              </w:rPr>
              <w:t xml:space="preserve"> of Attachment 2 to Module 1)</w:t>
            </w:r>
          </w:p>
        </w:tc>
        <w:tc>
          <w:tcPr>
            <w:tcW w:w="5017" w:type="dxa"/>
            <w:tcBorders>
              <w:top w:val="single" w:sz="4" w:space="0" w:color="auto"/>
              <w:left w:val="single" w:sz="4" w:space="0" w:color="auto"/>
              <w:bottom w:val="single" w:sz="4" w:space="0" w:color="auto"/>
              <w:right w:val="single" w:sz="4" w:space="0" w:color="auto"/>
            </w:tcBorders>
          </w:tcPr>
          <w:p w14:paraId="554F9E97" w14:textId="77777777" w:rsidR="00637E94" w:rsidRPr="00383BC2" w:rsidRDefault="004A4C96" w:rsidP="004A4C96">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 xml:space="preserve">[Insert 'Required' if the Contractor is to provide to Finance and the Agency on request an audit log of access to Agency Material </w:t>
            </w:r>
          </w:p>
          <w:p w14:paraId="37BA384F" w14:textId="4BCEBDAE" w:rsidR="004A4C96" w:rsidRPr="00383BC2" w:rsidRDefault="004A4C96" w:rsidP="004A4C96">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OR insert 'Not applicable'.]</w:t>
            </w:r>
          </w:p>
        </w:tc>
      </w:tr>
      <w:tr w:rsidR="004A4C96" w:rsidRPr="00383BC2" w14:paraId="0960B993"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21E9E641" w14:textId="77777777" w:rsidR="004A4C96" w:rsidRPr="00383BC2" w:rsidRDefault="004A4C96" w:rsidP="004A4C96">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066BA0CB" w14:textId="77777777" w:rsidR="003B442E" w:rsidRPr="00383BC2" w:rsidRDefault="004A4C96" w:rsidP="004A4C96">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Technology threats</w:t>
            </w:r>
            <w:r w:rsidR="003B442E" w:rsidRPr="00383BC2">
              <w:rPr>
                <w:rFonts w:asciiTheme="minorHAnsi" w:hAnsiTheme="minorHAnsi" w:cstheme="minorHAnsi"/>
                <w:b/>
                <w:szCs w:val="22"/>
              </w:rPr>
              <w:t>:</w:t>
            </w:r>
          </w:p>
          <w:p w14:paraId="25331A11" w14:textId="3DB4319F" w:rsidR="004A4C96" w:rsidRPr="00383BC2" w:rsidRDefault="003B442E" w:rsidP="004A4C96">
            <w:pPr>
              <w:pStyle w:val="MENoIndent1"/>
              <w:numPr>
                <w:ilvl w:val="0"/>
                <w:numId w:val="0"/>
              </w:numPr>
              <w:spacing w:before="120" w:after="120" w:line="240" w:lineRule="auto"/>
              <w:ind w:left="40"/>
              <w:rPr>
                <w:rFonts w:asciiTheme="minorHAnsi" w:hAnsiTheme="minorHAnsi" w:cstheme="minorHAnsi"/>
                <w:bCs/>
                <w:i/>
                <w:iCs/>
                <w:szCs w:val="22"/>
              </w:rPr>
            </w:pPr>
            <w:r w:rsidRPr="00383BC2">
              <w:rPr>
                <w:rFonts w:asciiTheme="minorHAnsi" w:hAnsiTheme="minorHAnsi" w:cstheme="minorHAnsi"/>
                <w:bCs/>
                <w:i/>
                <w:iCs/>
                <w:szCs w:val="22"/>
              </w:rPr>
              <w:t>(</w:t>
            </w:r>
            <w:r w:rsidR="004A4C96" w:rsidRPr="00383BC2">
              <w:rPr>
                <w:rFonts w:asciiTheme="minorHAnsi" w:hAnsiTheme="minorHAnsi" w:cstheme="minorHAnsi"/>
                <w:bCs/>
                <w:i/>
                <w:iCs/>
                <w:szCs w:val="22"/>
              </w:rPr>
              <w:t xml:space="preserve">clause 15.2 </w:t>
            </w:r>
            <w:r w:rsidR="008F0391" w:rsidRPr="00383BC2">
              <w:rPr>
                <w:rFonts w:asciiTheme="minorHAnsi" w:hAnsiTheme="minorHAnsi" w:cstheme="minorHAnsi"/>
                <w:bCs/>
                <w:i/>
                <w:iCs/>
                <w:szCs w:val="22"/>
              </w:rPr>
              <w:t xml:space="preserve">and 15.11 </w:t>
            </w:r>
            <w:r w:rsidR="004A4C96" w:rsidRPr="00383BC2">
              <w:rPr>
                <w:rFonts w:asciiTheme="minorHAnsi" w:hAnsiTheme="minorHAnsi" w:cstheme="minorHAnsi"/>
                <w:bCs/>
                <w:i/>
                <w:iCs/>
                <w:szCs w:val="22"/>
              </w:rPr>
              <w:t>of Attachment 2 to Module 1)</w:t>
            </w:r>
          </w:p>
        </w:tc>
        <w:tc>
          <w:tcPr>
            <w:tcW w:w="5017" w:type="dxa"/>
            <w:tcBorders>
              <w:top w:val="single" w:sz="4" w:space="0" w:color="auto"/>
              <w:left w:val="single" w:sz="4" w:space="0" w:color="auto"/>
              <w:bottom w:val="single" w:sz="4" w:space="0" w:color="auto"/>
              <w:right w:val="single" w:sz="4" w:space="0" w:color="auto"/>
            </w:tcBorders>
          </w:tcPr>
          <w:p w14:paraId="347BB879" w14:textId="77777777" w:rsidR="004A4C96" w:rsidRPr="00383BC2" w:rsidRDefault="004A4C96" w:rsidP="00BB2BC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details of the parties' obligations in relation to technology threats.]</w:t>
            </w:r>
            <w:r w:rsidR="00985FFE" w:rsidRPr="00383BC2">
              <w:rPr>
                <w:rFonts w:asciiTheme="minorHAnsi" w:hAnsiTheme="minorHAnsi" w:cstheme="minorHAnsi"/>
                <w:i/>
                <w:szCs w:val="22"/>
                <w:lang w:val="en-AU" w:eastAsia="en-AU"/>
              </w:rPr>
              <w:t xml:space="preserve"> </w:t>
            </w:r>
            <w:r w:rsidR="008F0391" w:rsidRPr="00383BC2">
              <w:rPr>
                <w:rFonts w:asciiTheme="minorHAnsi" w:hAnsiTheme="minorHAnsi" w:cstheme="minorHAnsi"/>
                <w:i/>
                <w:szCs w:val="22"/>
                <w:lang w:val="en-AU" w:eastAsia="en-AU"/>
              </w:rPr>
              <w:t xml:space="preserve">[e.g. The Contractor must comply with all requirements specified in relation to the protection of data or Materials, </w:t>
            </w:r>
            <w:r w:rsidR="00BB2BC9" w:rsidRPr="00383BC2">
              <w:rPr>
                <w:rFonts w:asciiTheme="minorHAnsi" w:hAnsiTheme="minorHAnsi" w:cstheme="minorHAnsi"/>
                <w:i/>
                <w:szCs w:val="22"/>
                <w:lang w:val="en-AU" w:eastAsia="en-AU"/>
              </w:rPr>
              <w:t>for example</w:t>
            </w:r>
            <w:r w:rsidR="008F0391" w:rsidRPr="00383BC2">
              <w:rPr>
                <w:rFonts w:asciiTheme="minorHAnsi" w:hAnsiTheme="minorHAnsi" w:cstheme="minorHAnsi"/>
                <w:i/>
                <w:szCs w:val="22"/>
                <w:lang w:val="en-AU" w:eastAsia="en-AU"/>
              </w:rPr>
              <w:t xml:space="preserve"> </w:t>
            </w:r>
            <w:r w:rsidR="00BB2BC9" w:rsidRPr="00383BC2">
              <w:rPr>
                <w:rFonts w:asciiTheme="minorHAnsi" w:hAnsiTheme="minorHAnsi" w:cstheme="minorHAnsi"/>
                <w:i/>
                <w:szCs w:val="22"/>
                <w:lang w:val="en-AU" w:eastAsia="en-AU"/>
              </w:rPr>
              <w:t>using</w:t>
            </w:r>
            <w:r w:rsidR="008F0391" w:rsidRPr="00383BC2">
              <w:rPr>
                <w:rFonts w:asciiTheme="minorHAnsi" w:hAnsiTheme="minorHAnsi" w:cstheme="minorHAnsi"/>
                <w:i/>
                <w:szCs w:val="22"/>
                <w:lang w:val="en-AU" w:eastAsia="en-AU"/>
              </w:rPr>
              <w:t xml:space="preserve"> anti-virus </w:t>
            </w:r>
            <w:r w:rsidR="00BB2BC9" w:rsidRPr="00383BC2">
              <w:rPr>
                <w:rFonts w:asciiTheme="minorHAnsi" w:hAnsiTheme="minorHAnsi" w:cstheme="minorHAnsi"/>
                <w:i/>
                <w:szCs w:val="22"/>
                <w:lang w:val="en-AU" w:eastAsia="en-AU"/>
              </w:rPr>
              <w:t>software, use of a VPN to connect to GovCMS infrastructure (particularly from offshore locations)</w:t>
            </w:r>
            <w:r w:rsidR="008F0391" w:rsidRPr="00383BC2">
              <w:rPr>
                <w:rFonts w:asciiTheme="minorHAnsi" w:hAnsiTheme="minorHAnsi" w:cstheme="minorHAnsi"/>
                <w:i/>
                <w:szCs w:val="22"/>
                <w:lang w:val="en-AU" w:eastAsia="en-AU"/>
              </w:rPr>
              <w:t>; and for personal devices, Contractors must conduct virus scanning and malware detection]</w:t>
            </w:r>
          </w:p>
        </w:tc>
      </w:tr>
      <w:tr w:rsidR="004A4C96" w:rsidRPr="00383BC2" w14:paraId="2D31D93F"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5EBBF80B" w14:textId="77777777" w:rsidR="004A4C96" w:rsidRPr="00383BC2" w:rsidRDefault="004A4C96" w:rsidP="004A4C96">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22DA0D83" w14:textId="77777777" w:rsidR="00567434" w:rsidRDefault="002D0245" w:rsidP="004A4C96">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Open-Source</w:t>
            </w:r>
            <w:r w:rsidR="004A4C96" w:rsidRPr="00383BC2">
              <w:rPr>
                <w:rFonts w:asciiTheme="minorHAnsi" w:hAnsiTheme="minorHAnsi" w:cstheme="minorHAnsi"/>
                <w:b/>
                <w:szCs w:val="22"/>
              </w:rPr>
              <w:t xml:space="preserve"> Software</w:t>
            </w:r>
            <w:r w:rsidR="003B442E" w:rsidRPr="00383BC2">
              <w:rPr>
                <w:rFonts w:asciiTheme="minorHAnsi" w:hAnsiTheme="minorHAnsi" w:cstheme="minorHAnsi"/>
                <w:b/>
                <w:szCs w:val="22"/>
              </w:rPr>
              <w:t>:</w:t>
            </w:r>
            <w:r w:rsidR="00567434">
              <w:rPr>
                <w:rFonts w:asciiTheme="minorHAnsi" w:hAnsiTheme="minorHAnsi" w:cstheme="minorHAnsi"/>
                <w:b/>
                <w:szCs w:val="22"/>
              </w:rPr>
              <w:t xml:space="preserve"> </w:t>
            </w:r>
          </w:p>
          <w:p w14:paraId="6C27AE50" w14:textId="4CF9B679" w:rsidR="004A4C96" w:rsidRPr="00383BC2" w:rsidRDefault="00567434" w:rsidP="004A4C96">
            <w:pPr>
              <w:pStyle w:val="MENoIndent1"/>
              <w:numPr>
                <w:ilvl w:val="0"/>
                <w:numId w:val="0"/>
              </w:numPr>
              <w:spacing w:before="120" w:after="120" w:line="240" w:lineRule="auto"/>
              <w:ind w:left="40"/>
              <w:rPr>
                <w:rFonts w:asciiTheme="minorHAnsi" w:hAnsiTheme="minorHAnsi" w:cstheme="minorHAnsi"/>
                <w:b/>
                <w:szCs w:val="22"/>
              </w:rPr>
            </w:pPr>
            <w:r>
              <w:rPr>
                <w:rFonts w:asciiTheme="minorHAnsi" w:hAnsiTheme="minorHAnsi" w:cstheme="minorHAnsi"/>
                <w:bCs/>
                <w:i/>
                <w:iCs/>
                <w:szCs w:val="22"/>
              </w:rPr>
              <w:t>(</w:t>
            </w:r>
            <w:r w:rsidR="004A4C96" w:rsidRPr="00383BC2">
              <w:rPr>
                <w:rFonts w:asciiTheme="minorHAnsi" w:hAnsiTheme="minorHAnsi" w:cstheme="minorHAnsi"/>
                <w:bCs/>
                <w:i/>
                <w:iCs/>
                <w:szCs w:val="22"/>
              </w:rPr>
              <w:t>clause 12.7 of Attachment 2 to Module 1</w:t>
            </w:r>
            <w:r w:rsidR="003B442E" w:rsidRPr="00383BC2">
              <w:rPr>
                <w:rFonts w:asciiTheme="minorHAnsi" w:hAnsiTheme="minorHAnsi" w:cstheme="minorHAnsi"/>
                <w:bCs/>
                <w:i/>
                <w:iCs/>
                <w:szCs w:val="22"/>
              </w:rPr>
              <w:t>)</w:t>
            </w:r>
          </w:p>
        </w:tc>
        <w:tc>
          <w:tcPr>
            <w:tcW w:w="5017" w:type="dxa"/>
            <w:tcBorders>
              <w:top w:val="single" w:sz="4" w:space="0" w:color="auto"/>
              <w:left w:val="single" w:sz="4" w:space="0" w:color="auto"/>
              <w:bottom w:val="single" w:sz="4" w:space="0" w:color="auto"/>
              <w:right w:val="single" w:sz="4" w:space="0" w:color="auto"/>
            </w:tcBorders>
          </w:tcPr>
          <w:p w14:paraId="59214EC9" w14:textId="7281F8AD" w:rsidR="002D0245" w:rsidRPr="00383BC2" w:rsidRDefault="004A4C96" w:rsidP="004A4C96">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details of any alternative options for the provision of an IP register and whether the final payment is not subject to the provision of this register</w:t>
            </w:r>
            <w:r w:rsidR="00EF1E7E" w:rsidRPr="00383BC2">
              <w:rPr>
                <w:rFonts w:asciiTheme="minorHAnsi" w:hAnsiTheme="minorHAnsi" w:cstheme="minorHAnsi"/>
                <w:i/>
                <w:szCs w:val="22"/>
                <w:lang w:val="en-AU" w:eastAsia="en-AU"/>
              </w:rPr>
              <w:t>;</w:t>
            </w:r>
            <w:r w:rsidRPr="00383BC2">
              <w:rPr>
                <w:rFonts w:asciiTheme="minorHAnsi" w:hAnsiTheme="minorHAnsi" w:cstheme="minorHAnsi"/>
                <w:i/>
                <w:szCs w:val="22"/>
                <w:lang w:val="en-AU" w:eastAsia="en-AU"/>
              </w:rPr>
              <w:t xml:space="preserve"> </w:t>
            </w:r>
          </w:p>
          <w:p w14:paraId="4957179E" w14:textId="727DA49F" w:rsidR="004A4C96" w:rsidRPr="00383BC2" w:rsidRDefault="004A4C96" w:rsidP="004A4C96">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OR insert 'Not applicable'.]</w:t>
            </w:r>
          </w:p>
        </w:tc>
      </w:tr>
      <w:tr w:rsidR="004A4C96" w:rsidRPr="00383BC2" w14:paraId="177F208B"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6C681F59" w14:textId="77777777" w:rsidR="004A4C96" w:rsidRPr="00383BC2" w:rsidRDefault="004A4C96" w:rsidP="004A4C96">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7FBF77BF" w14:textId="77777777" w:rsidR="00567434" w:rsidRDefault="004A4C96" w:rsidP="004A4C96">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Acceptance Testing and Acceptance Criteria</w:t>
            </w:r>
            <w:r w:rsidR="00567434">
              <w:rPr>
                <w:rFonts w:asciiTheme="minorHAnsi" w:hAnsiTheme="minorHAnsi" w:cstheme="minorHAnsi"/>
                <w:b/>
                <w:szCs w:val="22"/>
              </w:rPr>
              <w:t xml:space="preserve">: </w:t>
            </w:r>
          </w:p>
          <w:p w14:paraId="718794E3" w14:textId="65C633D6" w:rsidR="004A4C96" w:rsidRPr="00383BC2" w:rsidRDefault="004A4C96" w:rsidP="004A4C96">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Cs/>
                <w:i/>
                <w:iCs/>
                <w:szCs w:val="22"/>
              </w:rPr>
              <w:t>(clause 10 of the Head Agreement)</w:t>
            </w:r>
          </w:p>
        </w:tc>
        <w:tc>
          <w:tcPr>
            <w:tcW w:w="5017" w:type="dxa"/>
            <w:tcBorders>
              <w:top w:val="single" w:sz="4" w:space="0" w:color="auto"/>
              <w:left w:val="single" w:sz="4" w:space="0" w:color="auto"/>
              <w:bottom w:val="single" w:sz="4" w:space="0" w:color="auto"/>
              <w:right w:val="single" w:sz="4" w:space="0" w:color="auto"/>
            </w:tcBorders>
          </w:tcPr>
          <w:p w14:paraId="7967B688" w14:textId="77777777" w:rsidR="004A4C96" w:rsidRPr="00383BC2" w:rsidRDefault="004A4C96" w:rsidP="004A4C96">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agreed Acceptance arrangements (including timeframes) or specify any Drupal Services that are not subject to Acceptance.]</w:t>
            </w:r>
          </w:p>
          <w:p w14:paraId="1AD2792B" w14:textId="24D1EB49" w:rsidR="004A4C96" w:rsidRPr="00383BC2" w:rsidRDefault="004A4C96" w:rsidP="00BB2BC9">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985FFE" w:rsidRPr="00383BC2">
              <w:rPr>
                <w:rFonts w:asciiTheme="minorHAnsi" w:hAnsiTheme="minorHAnsi" w:cstheme="minorHAnsi"/>
                <w:i/>
                <w:szCs w:val="22"/>
                <w:lang w:val="en-AU" w:eastAsia="en-AU"/>
              </w:rPr>
              <w:t xml:space="preserve">For example, for SaaS websites, </w:t>
            </w:r>
            <w:r w:rsidR="00BB2BC9" w:rsidRPr="00383BC2">
              <w:rPr>
                <w:rFonts w:asciiTheme="minorHAnsi" w:hAnsiTheme="minorHAnsi" w:cstheme="minorHAnsi"/>
                <w:i/>
                <w:szCs w:val="22"/>
                <w:lang w:val="en-AU" w:eastAsia="en-AU"/>
              </w:rPr>
              <w:t>“</w:t>
            </w:r>
            <w:r w:rsidR="00985FFE" w:rsidRPr="00383BC2">
              <w:rPr>
                <w:rFonts w:asciiTheme="minorHAnsi" w:hAnsiTheme="minorHAnsi" w:cstheme="minorHAnsi"/>
                <w:i/>
                <w:szCs w:val="22"/>
                <w:lang w:val="en-AU" w:eastAsia="en-AU"/>
              </w:rPr>
              <w:t>the website is able to be installed on the SaaS Platform</w:t>
            </w:r>
            <w:r w:rsidR="00BB2BC9" w:rsidRPr="00383BC2">
              <w:rPr>
                <w:rFonts w:asciiTheme="minorHAnsi" w:hAnsiTheme="minorHAnsi" w:cstheme="minorHAnsi"/>
                <w:i/>
                <w:szCs w:val="22"/>
                <w:lang w:val="en-AU" w:eastAsia="en-AU"/>
              </w:rPr>
              <w:t>”</w:t>
            </w:r>
            <w:r w:rsidR="00985FFE" w:rsidRPr="00383BC2">
              <w:rPr>
                <w:rFonts w:asciiTheme="minorHAnsi" w:hAnsiTheme="minorHAnsi" w:cstheme="minorHAnsi"/>
                <w:i/>
                <w:szCs w:val="22"/>
                <w:lang w:val="en-AU" w:eastAsia="en-AU"/>
              </w:rPr>
              <w:t xml:space="preserve">. </w:t>
            </w:r>
            <w:r w:rsidRPr="00383BC2">
              <w:rPr>
                <w:rFonts w:asciiTheme="minorHAnsi" w:hAnsiTheme="minorHAnsi" w:cstheme="minorHAnsi"/>
                <w:i/>
                <w:szCs w:val="22"/>
                <w:lang w:val="en-AU" w:eastAsia="en-AU"/>
              </w:rPr>
              <w:t xml:space="preserve">If testing is going to be done with other </w:t>
            </w:r>
            <w:r w:rsidR="00BB2BC9" w:rsidRPr="00383BC2">
              <w:rPr>
                <w:rFonts w:asciiTheme="minorHAnsi" w:hAnsiTheme="minorHAnsi" w:cstheme="minorHAnsi"/>
                <w:i/>
                <w:szCs w:val="22"/>
                <w:lang w:val="en-AU" w:eastAsia="en-AU"/>
              </w:rPr>
              <w:t>parties</w:t>
            </w:r>
            <w:r w:rsidRPr="00383BC2">
              <w:rPr>
                <w:rFonts w:asciiTheme="minorHAnsi" w:hAnsiTheme="minorHAnsi" w:cstheme="minorHAnsi"/>
                <w:i/>
                <w:szCs w:val="22"/>
                <w:lang w:val="en-AU" w:eastAsia="en-AU"/>
              </w:rPr>
              <w:t xml:space="preserve">, </w:t>
            </w:r>
            <w:r w:rsidR="00BB2BC9" w:rsidRPr="00383BC2">
              <w:rPr>
                <w:rFonts w:asciiTheme="minorHAnsi" w:hAnsiTheme="minorHAnsi" w:cstheme="minorHAnsi"/>
                <w:i/>
                <w:szCs w:val="22"/>
                <w:lang w:val="en-AU" w:eastAsia="en-AU"/>
              </w:rPr>
              <w:t xml:space="preserve">or </w:t>
            </w:r>
            <w:r w:rsidRPr="00383BC2">
              <w:rPr>
                <w:rFonts w:asciiTheme="minorHAnsi" w:hAnsiTheme="minorHAnsi" w:cstheme="minorHAnsi"/>
                <w:i/>
                <w:szCs w:val="22"/>
                <w:lang w:val="en-AU" w:eastAsia="en-AU"/>
              </w:rPr>
              <w:t>internal staff employed by the buyer, this should be noted</w:t>
            </w:r>
            <w:r w:rsidR="00950D93" w:rsidRPr="00383BC2">
              <w:rPr>
                <w:rFonts w:asciiTheme="minorHAnsi" w:hAnsiTheme="minorHAnsi" w:cstheme="minorHAnsi"/>
                <w:i/>
                <w:szCs w:val="22"/>
                <w:lang w:val="en-AU" w:eastAsia="en-AU"/>
              </w:rPr>
              <w:t>]</w:t>
            </w:r>
          </w:p>
        </w:tc>
      </w:tr>
    </w:tbl>
    <w:p w14:paraId="031037A3" w14:textId="77777777" w:rsidR="00A411FC" w:rsidRPr="00383BC2" w:rsidRDefault="004A4C96" w:rsidP="00A411FC">
      <w:pPr>
        <w:pStyle w:val="Title2"/>
        <w:rPr>
          <w:rFonts w:asciiTheme="minorHAnsi" w:hAnsiTheme="minorHAnsi" w:cstheme="minorHAnsi"/>
          <w:szCs w:val="22"/>
        </w:rPr>
      </w:pPr>
      <w:r w:rsidRPr="00383BC2">
        <w:rPr>
          <w:rFonts w:asciiTheme="minorHAnsi" w:hAnsiTheme="minorHAnsi" w:cstheme="minorHAnsi"/>
          <w:szCs w:val="22"/>
        </w:rPr>
        <w:t>Other</w:t>
      </w:r>
      <w:r w:rsidR="00A411FC" w:rsidRPr="00383BC2">
        <w:rPr>
          <w:rFonts w:asciiTheme="minorHAnsi" w:hAnsiTheme="minorHAnsi" w:cstheme="minorHAnsi"/>
          <w:szCs w:val="22"/>
        </w:rPr>
        <w:t xml:space="preserve"> Terms</w:t>
      </w:r>
    </w:p>
    <w:tbl>
      <w:tblPr>
        <w:tblW w:w="9016" w:type="dxa"/>
        <w:tblLook w:val="0000" w:firstRow="0" w:lastRow="0" w:firstColumn="0" w:lastColumn="0" w:noHBand="0" w:noVBand="0"/>
      </w:tblPr>
      <w:tblGrid>
        <w:gridCol w:w="665"/>
        <w:gridCol w:w="3334"/>
        <w:gridCol w:w="5017"/>
      </w:tblGrid>
      <w:tr w:rsidR="00A411FC" w:rsidRPr="00383BC2" w14:paraId="60FC6C66" w14:textId="77777777" w:rsidTr="008657A2">
        <w:trPr>
          <w:cantSplit/>
        </w:trPr>
        <w:tc>
          <w:tcPr>
            <w:tcW w:w="665" w:type="dxa"/>
            <w:tcBorders>
              <w:top w:val="single" w:sz="4" w:space="0" w:color="auto"/>
              <w:left w:val="single" w:sz="4" w:space="0" w:color="auto"/>
              <w:bottom w:val="single" w:sz="4" w:space="0" w:color="auto"/>
              <w:right w:val="single" w:sz="4" w:space="0" w:color="auto"/>
            </w:tcBorders>
          </w:tcPr>
          <w:p w14:paraId="2033121A" w14:textId="77777777" w:rsidR="00A411FC" w:rsidRPr="00383BC2" w:rsidRDefault="00A411FC" w:rsidP="008657A2">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624A3787" w14:textId="77777777" w:rsidR="00A411FC" w:rsidRPr="00383BC2" w:rsidRDefault="00A411FC" w:rsidP="008657A2">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Other:</w:t>
            </w:r>
          </w:p>
        </w:tc>
        <w:tc>
          <w:tcPr>
            <w:tcW w:w="5017" w:type="dxa"/>
            <w:tcBorders>
              <w:top w:val="single" w:sz="4" w:space="0" w:color="auto"/>
              <w:left w:val="single" w:sz="4" w:space="0" w:color="auto"/>
              <w:bottom w:val="single" w:sz="4" w:space="0" w:color="auto"/>
              <w:right w:val="single" w:sz="4" w:space="0" w:color="auto"/>
            </w:tcBorders>
          </w:tcPr>
          <w:p w14:paraId="54411CD8" w14:textId="238ABE33" w:rsidR="00BB4498" w:rsidRPr="00383BC2" w:rsidRDefault="00A411FC" w:rsidP="003E6DDB">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[Insert details of any s</w:t>
            </w:r>
            <w:r w:rsidR="004A4C96" w:rsidRPr="00383BC2">
              <w:rPr>
                <w:rFonts w:asciiTheme="minorHAnsi" w:hAnsiTheme="minorHAnsi" w:cstheme="minorHAnsi"/>
                <w:i/>
                <w:szCs w:val="22"/>
                <w:lang w:val="en-AU" w:eastAsia="en-AU"/>
              </w:rPr>
              <w:t xml:space="preserve">pecial </w:t>
            </w:r>
            <w:r w:rsidR="00C52371" w:rsidRPr="00383BC2">
              <w:rPr>
                <w:rFonts w:asciiTheme="minorHAnsi" w:hAnsiTheme="minorHAnsi" w:cstheme="minorHAnsi"/>
                <w:i/>
                <w:szCs w:val="22"/>
                <w:lang w:val="en-AU" w:eastAsia="en-AU"/>
              </w:rPr>
              <w:t xml:space="preserve">terms and </w:t>
            </w:r>
            <w:r w:rsidR="004A4C96" w:rsidRPr="00383BC2">
              <w:rPr>
                <w:rFonts w:asciiTheme="minorHAnsi" w:hAnsiTheme="minorHAnsi" w:cstheme="minorHAnsi"/>
                <w:i/>
                <w:szCs w:val="22"/>
                <w:lang w:val="en-AU" w:eastAsia="en-AU"/>
              </w:rPr>
              <w:t>conditions</w:t>
            </w:r>
            <w:r w:rsidR="00C52371" w:rsidRPr="00383BC2">
              <w:rPr>
                <w:rFonts w:asciiTheme="minorHAnsi" w:hAnsiTheme="minorHAnsi" w:cstheme="minorHAnsi"/>
                <w:i/>
                <w:szCs w:val="22"/>
                <w:lang w:val="en-AU" w:eastAsia="en-AU"/>
              </w:rPr>
              <w:t>.</w:t>
            </w:r>
            <w:r w:rsidR="004A4C96" w:rsidRPr="00383BC2">
              <w:rPr>
                <w:rFonts w:asciiTheme="minorHAnsi" w:hAnsiTheme="minorHAnsi" w:cstheme="minorHAnsi"/>
                <w:i/>
                <w:szCs w:val="22"/>
                <w:lang w:val="en-AU" w:eastAsia="en-AU"/>
              </w:rPr>
              <w:t xml:space="preserve"> </w:t>
            </w:r>
            <w:r w:rsidR="00C52371" w:rsidRPr="00383BC2">
              <w:rPr>
                <w:rFonts w:asciiTheme="minorHAnsi" w:hAnsiTheme="minorHAnsi" w:cstheme="minorHAnsi"/>
                <w:i/>
                <w:szCs w:val="22"/>
                <w:lang w:val="en-AU" w:eastAsia="en-AU"/>
              </w:rPr>
              <w:t xml:space="preserve">Any additional terms and conditions or </w:t>
            </w:r>
            <w:r w:rsidR="005D09F2" w:rsidRPr="00383BC2">
              <w:rPr>
                <w:rFonts w:asciiTheme="minorHAnsi" w:hAnsiTheme="minorHAnsi" w:cstheme="minorHAnsi"/>
                <w:i/>
                <w:szCs w:val="22"/>
                <w:lang w:val="en-AU" w:eastAsia="en-AU"/>
              </w:rPr>
              <w:t xml:space="preserve">amendments </w:t>
            </w:r>
            <w:r w:rsidR="004A4C96" w:rsidRPr="00383BC2">
              <w:rPr>
                <w:rFonts w:asciiTheme="minorHAnsi" w:hAnsiTheme="minorHAnsi" w:cstheme="minorHAnsi"/>
                <w:i/>
                <w:szCs w:val="22"/>
                <w:lang w:val="en-AU" w:eastAsia="en-AU"/>
              </w:rPr>
              <w:t xml:space="preserve">MUST be </w:t>
            </w:r>
            <w:r w:rsidRPr="00383BC2">
              <w:rPr>
                <w:rFonts w:asciiTheme="minorHAnsi" w:hAnsiTheme="minorHAnsi" w:cstheme="minorHAnsi"/>
                <w:i/>
                <w:szCs w:val="22"/>
                <w:lang w:val="en-AU" w:eastAsia="en-AU"/>
              </w:rPr>
              <w:t>approved by Finance</w:t>
            </w:r>
            <w:r w:rsidR="004A4C96" w:rsidRPr="00383BC2">
              <w:rPr>
                <w:rFonts w:asciiTheme="minorHAnsi" w:hAnsiTheme="minorHAnsi" w:cstheme="minorHAnsi"/>
                <w:i/>
                <w:szCs w:val="22"/>
                <w:lang w:val="en-AU" w:eastAsia="en-AU"/>
              </w:rPr>
              <w:t xml:space="preserve"> prior to </w:t>
            </w:r>
            <w:r w:rsidR="00125CD9" w:rsidRPr="00383BC2">
              <w:rPr>
                <w:rFonts w:asciiTheme="minorHAnsi" w:hAnsiTheme="minorHAnsi" w:cstheme="minorHAnsi"/>
                <w:i/>
                <w:szCs w:val="22"/>
                <w:lang w:val="en-AU" w:eastAsia="en-AU"/>
              </w:rPr>
              <w:t xml:space="preserve">parties </w:t>
            </w:r>
            <w:r w:rsidR="004A4C96" w:rsidRPr="00383BC2">
              <w:rPr>
                <w:rFonts w:asciiTheme="minorHAnsi" w:hAnsiTheme="minorHAnsi" w:cstheme="minorHAnsi"/>
                <w:i/>
                <w:szCs w:val="22"/>
                <w:lang w:val="en-AU" w:eastAsia="en-AU"/>
              </w:rPr>
              <w:t>executing a contract</w:t>
            </w:r>
            <w:r w:rsidR="006E75D2" w:rsidRPr="00383BC2">
              <w:rPr>
                <w:rFonts w:asciiTheme="minorHAnsi" w:hAnsiTheme="minorHAnsi" w:cstheme="minorHAnsi"/>
                <w:i/>
                <w:szCs w:val="22"/>
                <w:lang w:val="en-AU" w:eastAsia="en-AU"/>
              </w:rPr>
              <w:t xml:space="preserve"> to ensure</w:t>
            </w:r>
            <w:r w:rsidR="00217539" w:rsidRPr="00383BC2">
              <w:rPr>
                <w:rFonts w:asciiTheme="minorHAnsi" w:hAnsiTheme="minorHAnsi" w:cstheme="minorHAnsi"/>
                <w:i/>
                <w:szCs w:val="22"/>
                <w:lang w:val="en-AU" w:eastAsia="en-AU"/>
              </w:rPr>
              <w:t xml:space="preserve"> the contract is formed in accordance with the Head Agreement and are suitable for execution</w:t>
            </w:r>
            <w:r w:rsidRPr="00383BC2">
              <w:rPr>
                <w:rFonts w:asciiTheme="minorHAnsi" w:hAnsiTheme="minorHAnsi" w:cstheme="minorHAnsi"/>
                <w:i/>
                <w:szCs w:val="22"/>
                <w:lang w:val="en-AU" w:eastAsia="en-AU"/>
              </w:rPr>
              <w:t>.]</w:t>
            </w:r>
          </w:p>
        </w:tc>
      </w:tr>
    </w:tbl>
    <w:p w14:paraId="4ED76E67" w14:textId="77777777" w:rsidR="0098268C" w:rsidRPr="00383BC2" w:rsidRDefault="0098268C" w:rsidP="0098268C">
      <w:pPr>
        <w:pStyle w:val="Title2"/>
        <w:rPr>
          <w:rFonts w:asciiTheme="minorHAnsi" w:hAnsiTheme="minorHAnsi" w:cstheme="minorHAnsi"/>
          <w:szCs w:val="22"/>
        </w:rPr>
      </w:pPr>
      <w:r w:rsidRPr="00383BC2">
        <w:rPr>
          <w:rFonts w:asciiTheme="minorHAnsi" w:hAnsiTheme="minorHAnsi" w:cstheme="minorHAnsi"/>
          <w:szCs w:val="22"/>
        </w:rPr>
        <w:t>Determining value for money</w:t>
      </w:r>
    </w:p>
    <w:tbl>
      <w:tblPr>
        <w:tblW w:w="9016" w:type="dxa"/>
        <w:tblLook w:val="0000" w:firstRow="0" w:lastRow="0" w:firstColumn="0" w:lastColumn="0" w:noHBand="0" w:noVBand="0"/>
      </w:tblPr>
      <w:tblGrid>
        <w:gridCol w:w="665"/>
        <w:gridCol w:w="3334"/>
        <w:gridCol w:w="5017"/>
      </w:tblGrid>
      <w:tr w:rsidR="0098268C" w:rsidRPr="00383BC2" w14:paraId="33C514A5" w14:textId="77777777" w:rsidTr="004C3575">
        <w:trPr>
          <w:cantSplit/>
        </w:trPr>
        <w:tc>
          <w:tcPr>
            <w:tcW w:w="665" w:type="dxa"/>
            <w:tcBorders>
              <w:top w:val="single" w:sz="4" w:space="0" w:color="auto"/>
              <w:left w:val="single" w:sz="4" w:space="0" w:color="auto"/>
              <w:bottom w:val="single" w:sz="4" w:space="0" w:color="auto"/>
              <w:right w:val="single" w:sz="4" w:space="0" w:color="auto"/>
            </w:tcBorders>
          </w:tcPr>
          <w:p w14:paraId="39B34E18" w14:textId="77777777" w:rsidR="0098268C" w:rsidRPr="00383BC2" w:rsidRDefault="0098268C" w:rsidP="004C3575">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2EC7BF0B" w14:textId="77777777" w:rsidR="0098268C" w:rsidRPr="00383BC2" w:rsidRDefault="0098268C" w:rsidP="004C3575">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Examples of other projects:</w:t>
            </w:r>
          </w:p>
        </w:tc>
        <w:tc>
          <w:tcPr>
            <w:tcW w:w="5017" w:type="dxa"/>
            <w:tcBorders>
              <w:top w:val="single" w:sz="4" w:space="0" w:color="auto"/>
              <w:left w:val="single" w:sz="4" w:space="0" w:color="auto"/>
              <w:bottom w:val="single" w:sz="4" w:space="0" w:color="auto"/>
              <w:right w:val="single" w:sz="4" w:space="0" w:color="auto"/>
            </w:tcBorders>
          </w:tcPr>
          <w:p w14:paraId="38C7576A" w14:textId="77777777" w:rsidR="00D10D19" w:rsidRPr="00383BC2" w:rsidRDefault="0098268C" w:rsidP="0098268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w:t>
            </w:r>
            <w:r w:rsidR="00FA6435" w:rsidRPr="00383BC2">
              <w:rPr>
                <w:rFonts w:asciiTheme="minorHAnsi" w:hAnsiTheme="minorHAnsi" w:cstheme="minorHAnsi"/>
                <w:i/>
                <w:szCs w:val="22"/>
                <w:lang w:val="en-AU" w:eastAsia="en-AU"/>
              </w:rPr>
              <w:t xml:space="preserve">It is a good idea to request project examples. </w:t>
            </w:r>
          </w:p>
          <w:p w14:paraId="3FF8D80C" w14:textId="2EB033FE" w:rsidR="0098268C" w:rsidRPr="00383BC2" w:rsidRDefault="0098268C" w:rsidP="0098268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i/>
                <w:szCs w:val="22"/>
                <w:lang w:val="en-AU" w:eastAsia="en-AU"/>
              </w:rPr>
              <w:t>How many example projects already completed by the seller would you like to see?]</w:t>
            </w:r>
          </w:p>
          <w:p w14:paraId="48851009" w14:textId="77777777" w:rsidR="00985FFE" w:rsidRPr="00383BC2" w:rsidRDefault="00985FFE" w:rsidP="0098268C">
            <w:pPr>
              <w:spacing w:before="120" w:after="120" w:line="287" w:lineRule="auto"/>
              <w:ind w:left="95" w:right="60"/>
              <w:jc w:val="left"/>
              <w:rPr>
                <w:rFonts w:asciiTheme="minorHAnsi" w:hAnsiTheme="minorHAnsi" w:cstheme="minorHAnsi"/>
                <w:i/>
                <w:szCs w:val="22"/>
                <w:lang w:val="en-AU" w:eastAsia="en-AU"/>
              </w:rPr>
            </w:pPr>
            <w:r w:rsidRPr="00383BC2">
              <w:rPr>
                <w:rFonts w:asciiTheme="minorHAnsi" w:hAnsiTheme="minorHAnsi" w:cstheme="minorHAnsi"/>
                <w:b/>
                <w:bCs/>
                <w:szCs w:val="22"/>
                <w:lang w:val="en-AU" w:eastAsia="en-AU"/>
              </w:rPr>
              <w:t>Or</w:t>
            </w:r>
            <w:r w:rsidRPr="00383BC2">
              <w:rPr>
                <w:rFonts w:asciiTheme="minorHAnsi" w:hAnsiTheme="minorHAnsi" w:cstheme="minorHAnsi"/>
                <w:szCs w:val="22"/>
                <w:lang w:val="en-AU" w:eastAsia="en-AU"/>
              </w:rPr>
              <w:t xml:space="preserve"> “Not Applicable”</w:t>
            </w:r>
          </w:p>
        </w:tc>
      </w:tr>
      <w:tr w:rsidR="0098268C" w:rsidRPr="00383BC2" w14:paraId="5F898E08" w14:textId="77777777" w:rsidTr="004C3575">
        <w:trPr>
          <w:cantSplit/>
        </w:trPr>
        <w:tc>
          <w:tcPr>
            <w:tcW w:w="665" w:type="dxa"/>
            <w:tcBorders>
              <w:top w:val="single" w:sz="4" w:space="0" w:color="auto"/>
              <w:left w:val="single" w:sz="4" w:space="0" w:color="auto"/>
              <w:bottom w:val="single" w:sz="4" w:space="0" w:color="auto"/>
              <w:right w:val="single" w:sz="4" w:space="0" w:color="auto"/>
            </w:tcBorders>
          </w:tcPr>
          <w:p w14:paraId="2AB5BC95" w14:textId="77777777" w:rsidR="0098268C" w:rsidRPr="00383BC2" w:rsidRDefault="0098268C" w:rsidP="004C3575">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19107447" w14:textId="77777777" w:rsidR="0098268C" w:rsidRPr="00383BC2" w:rsidRDefault="0098268C" w:rsidP="004C3575">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Referee details:</w:t>
            </w:r>
          </w:p>
        </w:tc>
        <w:tc>
          <w:tcPr>
            <w:tcW w:w="5017" w:type="dxa"/>
            <w:tcBorders>
              <w:top w:val="single" w:sz="4" w:space="0" w:color="auto"/>
              <w:left w:val="single" w:sz="4" w:space="0" w:color="auto"/>
              <w:bottom w:val="single" w:sz="4" w:space="0" w:color="auto"/>
              <w:right w:val="single" w:sz="4" w:space="0" w:color="auto"/>
            </w:tcBorders>
          </w:tcPr>
          <w:p w14:paraId="27497A99" w14:textId="2C7FE244" w:rsidR="00985FFE" w:rsidRPr="00383BC2" w:rsidRDefault="00713610" w:rsidP="0098268C">
            <w:pPr>
              <w:spacing w:before="120" w:after="120" w:line="287" w:lineRule="auto"/>
              <w:ind w:left="95"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 xml:space="preserve">Supplier to </w:t>
            </w:r>
            <w:r w:rsidR="0098268C" w:rsidRPr="00383BC2">
              <w:rPr>
                <w:rFonts w:asciiTheme="minorHAnsi" w:hAnsiTheme="minorHAnsi" w:cstheme="minorHAnsi"/>
                <w:szCs w:val="22"/>
                <w:lang w:val="en-AU" w:eastAsia="en-AU"/>
              </w:rPr>
              <w:t xml:space="preserve">supply the details of </w:t>
            </w:r>
            <w:r w:rsidR="0098268C" w:rsidRPr="00383BC2">
              <w:rPr>
                <w:rFonts w:asciiTheme="minorHAnsi" w:hAnsiTheme="minorHAnsi" w:cstheme="minorHAnsi"/>
                <w:i/>
                <w:szCs w:val="22"/>
                <w:highlight w:val="yellow"/>
                <w:lang w:val="en-AU" w:eastAsia="en-AU"/>
              </w:rPr>
              <w:t>[xx]</w:t>
            </w:r>
            <w:r w:rsidR="0098268C" w:rsidRPr="00383BC2">
              <w:rPr>
                <w:rFonts w:asciiTheme="minorHAnsi" w:hAnsiTheme="minorHAnsi" w:cstheme="minorHAnsi"/>
                <w:i/>
                <w:szCs w:val="22"/>
                <w:lang w:val="en-AU" w:eastAsia="en-AU"/>
              </w:rPr>
              <w:t xml:space="preserve"> </w:t>
            </w:r>
            <w:r w:rsidR="0098268C" w:rsidRPr="00383BC2">
              <w:rPr>
                <w:rFonts w:asciiTheme="minorHAnsi" w:hAnsiTheme="minorHAnsi" w:cstheme="minorHAnsi"/>
                <w:szCs w:val="22"/>
                <w:lang w:val="en-AU" w:eastAsia="en-AU"/>
              </w:rPr>
              <w:t>referees who can attest to your ability to deliver the services outlined in this RFQ.</w:t>
            </w:r>
            <w:r w:rsidR="00985FFE" w:rsidRPr="00383BC2">
              <w:rPr>
                <w:rFonts w:asciiTheme="minorHAnsi" w:hAnsiTheme="minorHAnsi" w:cstheme="minorHAnsi"/>
                <w:szCs w:val="22"/>
                <w:lang w:val="en-AU" w:eastAsia="en-AU"/>
              </w:rPr>
              <w:t xml:space="preserve"> </w:t>
            </w:r>
          </w:p>
          <w:p w14:paraId="48F0F8E7" w14:textId="77777777" w:rsidR="0098268C" w:rsidRPr="00383BC2" w:rsidRDefault="00985FFE" w:rsidP="0098268C">
            <w:pPr>
              <w:spacing w:before="120" w:after="120" w:line="287" w:lineRule="auto"/>
              <w:ind w:left="95" w:right="60"/>
              <w:jc w:val="left"/>
              <w:rPr>
                <w:rFonts w:asciiTheme="minorHAnsi" w:hAnsiTheme="minorHAnsi" w:cstheme="minorHAnsi"/>
                <w:szCs w:val="22"/>
                <w:lang w:val="en-AU" w:eastAsia="en-AU"/>
              </w:rPr>
            </w:pPr>
            <w:r w:rsidRPr="00383BC2">
              <w:rPr>
                <w:rFonts w:asciiTheme="minorHAnsi" w:hAnsiTheme="minorHAnsi" w:cstheme="minorHAnsi"/>
                <w:b/>
                <w:bCs/>
                <w:szCs w:val="22"/>
                <w:lang w:val="en-AU" w:eastAsia="en-AU"/>
              </w:rPr>
              <w:t xml:space="preserve">Or </w:t>
            </w:r>
            <w:r w:rsidRPr="00383BC2">
              <w:rPr>
                <w:rFonts w:asciiTheme="minorHAnsi" w:hAnsiTheme="minorHAnsi" w:cstheme="minorHAnsi"/>
                <w:szCs w:val="22"/>
                <w:lang w:val="en-AU" w:eastAsia="en-AU"/>
              </w:rPr>
              <w:t>“Not Applicable”</w:t>
            </w:r>
          </w:p>
        </w:tc>
      </w:tr>
      <w:tr w:rsidR="0098268C" w:rsidRPr="00383BC2" w14:paraId="5CF33828" w14:textId="77777777" w:rsidTr="004C3575">
        <w:trPr>
          <w:cantSplit/>
        </w:trPr>
        <w:tc>
          <w:tcPr>
            <w:tcW w:w="665" w:type="dxa"/>
            <w:tcBorders>
              <w:top w:val="single" w:sz="4" w:space="0" w:color="auto"/>
              <w:left w:val="single" w:sz="4" w:space="0" w:color="auto"/>
              <w:bottom w:val="single" w:sz="4" w:space="0" w:color="auto"/>
              <w:right w:val="single" w:sz="4" w:space="0" w:color="auto"/>
            </w:tcBorders>
          </w:tcPr>
          <w:p w14:paraId="3B1ABA20" w14:textId="77777777" w:rsidR="0098268C" w:rsidRPr="00383BC2" w:rsidRDefault="0098268C" w:rsidP="004C3575">
            <w:pPr>
              <w:pStyle w:val="MENoIndent1"/>
              <w:spacing w:before="100" w:after="100"/>
              <w:ind w:left="0"/>
              <w:rPr>
                <w:rFonts w:asciiTheme="minorHAnsi" w:hAnsiTheme="minorHAnsi" w:cstheme="minorHAnsi"/>
                <w:b/>
                <w:szCs w:val="22"/>
              </w:rPr>
            </w:pPr>
          </w:p>
        </w:tc>
        <w:tc>
          <w:tcPr>
            <w:tcW w:w="3334" w:type="dxa"/>
            <w:tcBorders>
              <w:top w:val="single" w:sz="4" w:space="0" w:color="auto"/>
              <w:left w:val="single" w:sz="4" w:space="0" w:color="auto"/>
              <w:bottom w:val="single" w:sz="4" w:space="0" w:color="auto"/>
              <w:right w:val="single" w:sz="4" w:space="0" w:color="auto"/>
            </w:tcBorders>
          </w:tcPr>
          <w:p w14:paraId="0B6322B6" w14:textId="77777777" w:rsidR="0098268C" w:rsidRPr="00383BC2" w:rsidRDefault="0098268C" w:rsidP="004C3575">
            <w:pPr>
              <w:pStyle w:val="MENoIndent1"/>
              <w:numPr>
                <w:ilvl w:val="0"/>
                <w:numId w:val="0"/>
              </w:numPr>
              <w:spacing w:before="120" w:after="120" w:line="240" w:lineRule="auto"/>
              <w:ind w:left="40"/>
              <w:rPr>
                <w:rFonts w:asciiTheme="minorHAnsi" w:hAnsiTheme="minorHAnsi" w:cstheme="minorHAnsi"/>
                <w:b/>
                <w:szCs w:val="22"/>
              </w:rPr>
            </w:pPr>
            <w:r w:rsidRPr="00383BC2">
              <w:rPr>
                <w:rFonts w:asciiTheme="minorHAnsi" w:hAnsiTheme="minorHAnsi" w:cstheme="minorHAnsi"/>
                <w:b/>
                <w:szCs w:val="22"/>
              </w:rPr>
              <w:t>Evaluation criteria:</w:t>
            </w:r>
          </w:p>
        </w:tc>
        <w:tc>
          <w:tcPr>
            <w:tcW w:w="5017" w:type="dxa"/>
            <w:tcBorders>
              <w:top w:val="single" w:sz="4" w:space="0" w:color="auto"/>
              <w:left w:val="single" w:sz="4" w:space="0" w:color="auto"/>
              <w:bottom w:val="single" w:sz="4" w:space="0" w:color="auto"/>
              <w:right w:val="single" w:sz="4" w:space="0" w:color="auto"/>
            </w:tcBorders>
          </w:tcPr>
          <w:p w14:paraId="753765B9" w14:textId="19C31F16" w:rsidR="0098268C" w:rsidRPr="00383BC2" w:rsidRDefault="0098268C" w:rsidP="0098268C">
            <w:pPr>
              <w:spacing w:before="120" w:after="120" w:line="287" w:lineRule="auto"/>
              <w:ind w:left="95"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The following criteria will be used to evaluate RFQ responses</w:t>
            </w:r>
            <w:r w:rsidR="005B6D64" w:rsidRPr="00383BC2">
              <w:rPr>
                <w:rFonts w:asciiTheme="minorHAnsi" w:hAnsiTheme="minorHAnsi" w:cstheme="minorHAnsi"/>
                <w:szCs w:val="22"/>
                <w:lang w:val="en-AU" w:eastAsia="en-AU"/>
              </w:rPr>
              <w:t>:</w:t>
            </w:r>
          </w:p>
          <w:p w14:paraId="2938204C" w14:textId="1CF8157F" w:rsidR="0068592C" w:rsidRPr="00383BC2" w:rsidRDefault="001D72B3" w:rsidP="0098268C">
            <w:pPr>
              <w:pStyle w:val="ListParagraph"/>
              <w:numPr>
                <w:ilvl w:val="0"/>
                <w:numId w:val="3"/>
              </w:numPr>
              <w:spacing w:before="120" w:after="120" w:line="287" w:lineRule="auto"/>
              <w:ind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d</w:t>
            </w:r>
            <w:r w:rsidR="0068592C" w:rsidRPr="00383BC2">
              <w:rPr>
                <w:rFonts w:asciiTheme="minorHAnsi" w:hAnsiTheme="minorHAnsi" w:cstheme="minorHAnsi"/>
                <w:szCs w:val="22"/>
                <w:lang w:val="en-AU" w:eastAsia="en-AU"/>
              </w:rPr>
              <w:t>emonstrated understanding of the requirements;</w:t>
            </w:r>
          </w:p>
          <w:p w14:paraId="69466097" w14:textId="0687F7BF" w:rsidR="0098268C" w:rsidRPr="00383BC2" w:rsidRDefault="00271AEB" w:rsidP="0098268C">
            <w:pPr>
              <w:pStyle w:val="ListParagraph"/>
              <w:numPr>
                <w:ilvl w:val="0"/>
                <w:numId w:val="3"/>
              </w:numPr>
              <w:spacing w:before="120" w:after="120" w:line="287" w:lineRule="auto"/>
              <w:ind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o</w:t>
            </w:r>
            <w:r w:rsidR="0098268C" w:rsidRPr="00383BC2">
              <w:rPr>
                <w:rFonts w:asciiTheme="minorHAnsi" w:hAnsiTheme="minorHAnsi" w:cstheme="minorHAnsi"/>
                <w:szCs w:val="22"/>
                <w:lang w:val="en-AU" w:eastAsia="en-AU"/>
              </w:rPr>
              <w:t>verall price including any commercial discounts that may apply</w:t>
            </w:r>
            <w:r w:rsidR="00C24624" w:rsidRPr="00383BC2">
              <w:rPr>
                <w:rFonts w:asciiTheme="minorHAnsi" w:hAnsiTheme="minorHAnsi" w:cstheme="minorHAnsi"/>
                <w:szCs w:val="22"/>
                <w:lang w:val="en-AU" w:eastAsia="en-AU"/>
              </w:rPr>
              <w:t>;</w:t>
            </w:r>
          </w:p>
          <w:p w14:paraId="4BF480C2" w14:textId="1A9A7F60" w:rsidR="0098268C" w:rsidRPr="00383BC2" w:rsidRDefault="00271AEB" w:rsidP="0098268C">
            <w:pPr>
              <w:pStyle w:val="ListParagraph"/>
              <w:numPr>
                <w:ilvl w:val="0"/>
                <w:numId w:val="3"/>
              </w:numPr>
              <w:spacing w:before="120" w:after="120" w:line="287" w:lineRule="auto"/>
              <w:ind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a</w:t>
            </w:r>
            <w:r w:rsidR="0098268C" w:rsidRPr="00383BC2">
              <w:rPr>
                <w:rFonts w:asciiTheme="minorHAnsi" w:hAnsiTheme="minorHAnsi" w:cstheme="minorHAnsi"/>
                <w:szCs w:val="22"/>
                <w:lang w:val="en-AU" w:eastAsia="en-AU"/>
              </w:rPr>
              <w:t xml:space="preserve">bility to deliver the </w:t>
            </w:r>
            <w:r w:rsidRPr="00383BC2">
              <w:rPr>
                <w:rFonts w:asciiTheme="minorHAnsi" w:hAnsiTheme="minorHAnsi" w:cstheme="minorHAnsi"/>
                <w:szCs w:val="22"/>
                <w:lang w:val="en-AU" w:eastAsia="en-AU"/>
              </w:rPr>
              <w:t>s</w:t>
            </w:r>
            <w:r w:rsidR="0098268C" w:rsidRPr="00383BC2">
              <w:rPr>
                <w:rFonts w:asciiTheme="minorHAnsi" w:hAnsiTheme="minorHAnsi" w:cstheme="minorHAnsi"/>
                <w:szCs w:val="22"/>
                <w:lang w:val="en-AU" w:eastAsia="en-AU"/>
              </w:rPr>
              <w:t>ervices within the required timeframe</w:t>
            </w:r>
            <w:r w:rsidR="00C24624" w:rsidRPr="00383BC2">
              <w:rPr>
                <w:rFonts w:asciiTheme="minorHAnsi" w:hAnsiTheme="minorHAnsi" w:cstheme="minorHAnsi"/>
                <w:szCs w:val="22"/>
                <w:lang w:val="en-AU" w:eastAsia="en-AU"/>
              </w:rPr>
              <w:t>; and (if requested)</w:t>
            </w:r>
          </w:p>
          <w:p w14:paraId="7DFC6EA3" w14:textId="0B5DB0BA" w:rsidR="0098268C" w:rsidRPr="00383BC2" w:rsidRDefault="00985FFE" w:rsidP="0098268C">
            <w:pPr>
              <w:pStyle w:val="ListParagraph"/>
              <w:numPr>
                <w:ilvl w:val="0"/>
                <w:numId w:val="3"/>
              </w:numPr>
              <w:spacing w:before="120" w:after="120" w:line="287" w:lineRule="auto"/>
              <w:ind w:right="60"/>
              <w:jc w:val="left"/>
              <w:rPr>
                <w:rFonts w:asciiTheme="minorHAnsi" w:hAnsiTheme="minorHAnsi" w:cstheme="minorHAnsi"/>
                <w:szCs w:val="22"/>
                <w:lang w:val="en-AU" w:eastAsia="en-AU"/>
              </w:rPr>
            </w:pPr>
            <w:r w:rsidRPr="00383BC2">
              <w:rPr>
                <w:rFonts w:asciiTheme="minorHAnsi" w:hAnsiTheme="minorHAnsi" w:cstheme="minorHAnsi"/>
                <w:szCs w:val="22"/>
                <w:lang w:val="en-AU" w:eastAsia="en-AU"/>
              </w:rPr>
              <w:t>e</w:t>
            </w:r>
            <w:r w:rsidR="0098268C" w:rsidRPr="00383BC2">
              <w:rPr>
                <w:rFonts w:asciiTheme="minorHAnsi" w:hAnsiTheme="minorHAnsi" w:cstheme="minorHAnsi"/>
                <w:szCs w:val="22"/>
                <w:lang w:val="en-AU" w:eastAsia="en-AU"/>
              </w:rPr>
              <w:t>vidence of successful delivery of similar projects, including positive referee checks</w:t>
            </w:r>
            <w:r w:rsidR="00CA4D4B" w:rsidRPr="00383BC2">
              <w:rPr>
                <w:rFonts w:asciiTheme="minorHAnsi" w:hAnsiTheme="minorHAnsi" w:cstheme="minorHAnsi"/>
                <w:szCs w:val="22"/>
                <w:lang w:val="en-AU" w:eastAsia="en-AU"/>
              </w:rPr>
              <w:t>.</w:t>
            </w:r>
          </w:p>
          <w:p w14:paraId="582D4D16" w14:textId="77777777" w:rsidR="0098268C" w:rsidRPr="00383BC2" w:rsidRDefault="0098268C" w:rsidP="0098268C">
            <w:pPr>
              <w:pStyle w:val="ListParagraph"/>
              <w:numPr>
                <w:ilvl w:val="0"/>
                <w:numId w:val="3"/>
              </w:numPr>
              <w:spacing w:before="120" w:after="120" w:line="287" w:lineRule="auto"/>
              <w:ind w:right="60"/>
              <w:jc w:val="left"/>
              <w:rPr>
                <w:rFonts w:asciiTheme="minorHAnsi" w:hAnsiTheme="minorHAnsi" w:cstheme="minorHAnsi"/>
                <w:i/>
                <w:szCs w:val="22"/>
                <w:lang w:val="en-AU" w:eastAsia="en-AU"/>
              </w:rPr>
            </w:pPr>
            <w:r w:rsidRPr="00383BC2">
              <w:rPr>
                <w:rFonts w:asciiTheme="minorHAnsi" w:hAnsiTheme="minorHAnsi" w:cstheme="minorHAnsi"/>
                <w:i/>
                <w:szCs w:val="22"/>
                <w:highlight w:val="yellow"/>
                <w:lang w:val="en-AU" w:eastAsia="en-AU"/>
              </w:rPr>
              <w:t>[Other criteria]</w:t>
            </w:r>
          </w:p>
        </w:tc>
      </w:tr>
    </w:tbl>
    <w:p w14:paraId="07D108A2" w14:textId="77777777" w:rsidR="0089212A" w:rsidRPr="00383BC2" w:rsidRDefault="0089212A" w:rsidP="00D27C3D">
      <w:pPr>
        <w:spacing w:after="0" w:line="240" w:lineRule="auto"/>
        <w:rPr>
          <w:rFonts w:asciiTheme="minorHAnsi" w:hAnsiTheme="minorHAnsi" w:cstheme="minorHAnsi"/>
          <w:b/>
          <w:i/>
          <w:szCs w:val="22"/>
        </w:rPr>
      </w:pPr>
    </w:p>
    <w:p w14:paraId="5B22637F" w14:textId="63CF6BF9" w:rsidR="00682D00" w:rsidRPr="00383BC2" w:rsidRDefault="00433CFC" w:rsidP="00682D00">
      <w:pPr>
        <w:shd w:val="clear" w:color="auto" w:fill="D0CECE" w:themeFill="background2" w:themeFillShade="E6"/>
        <w:spacing w:after="0" w:line="240" w:lineRule="auto"/>
        <w:rPr>
          <w:rFonts w:asciiTheme="minorHAnsi" w:hAnsiTheme="minorHAnsi" w:cstheme="minorHAnsi"/>
          <w:i/>
          <w:szCs w:val="22"/>
        </w:rPr>
      </w:pPr>
      <w:r w:rsidRPr="00383BC2">
        <w:rPr>
          <w:rFonts w:asciiTheme="minorHAnsi" w:hAnsiTheme="minorHAnsi" w:cstheme="minorHAnsi"/>
          <w:b/>
          <w:i/>
          <w:szCs w:val="22"/>
        </w:rPr>
        <w:t>Guidance n</w:t>
      </w:r>
      <w:r w:rsidR="0098268C" w:rsidRPr="00383BC2">
        <w:rPr>
          <w:rFonts w:asciiTheme="minorHAnsi" w:hAnsiTheme="minorHAnsi" w:cstheme="minorHAnsi"/>
          <w:b/>
          <w:i/>
          <w:szCs w:val="22"/>
        </w:rPr>
        <w:t>ote</w:t>
      </w:r>
      <w:r w:rsidR="0089212A" w:rsidRPr="00383BC2">
        <w:rPr>
          <w:rFonts w:asciiTheme="minorHAnsi" w:hAnsiTheme="minorHAnsi" w:cstheme="minorHAnsi"/>
          <w:b/>
          <w:i/>
          <w:szCs w:val="22"/>
        </w:rPr>
        <w:t>s</w:t>
      </w:r>
      <w:r w:rsidR="0098268C" w:rsidRPr="00383BC2">
        <w:rPr>
          <w:rFonts w:asciiTheme="minorHAnsi" w:hAnsiTheme="minorHAnsi" w:cstheme="minorHAnsi"/>
          <w:b/>
          <w:i/>
          <w:szCs w:val="22"/>
        </w:rPr>
        <w:t>:</w:t>
      </w:r>
      <w:r w:rsidR="0098268C" w:rsidRPr="00383BC2">
        <w:rPr>
          <w:rFonts w:asciiTheme="minorHAnsi" w:hAnsiTheme="minorHAnsi" w:cstheme="minorHAnsi"/>
          <w:i/>
          <w:szCs w:val="22"/>
        </w:rPr>
        <w:t xml:space="preserve"> It is the responsibility of </w:t>
      </w:r>
      <w:r w:rsidR="001463B7" w:rsidRPr="00383BC2">
        <w:rPr>
          <w:rFonts w:asciiTheme="minorHAnsi" w:hAnsiTheme="minorHAnsi" w:cstheme="minorHAnsi"/>
          <w:i/>
          <w:szCs w:val="22"/>
        </w:rPr>
        <w:t>B</w:t>
      </w:r>
      <w:r w:rsidR="0098268C" w:rsidRPr="00383BC2">
        <w:rPr>
          <w:rFonts w:asciiTheme="minorHAnsi" w:hAnsiTheme="minorHAnsi" w:cstheme="minorHAnsi"/>
          <w:i/>
          <w:szCs w:val="22"/>
        </w:rPr>
        <w:t xml:space="preserve">uyer </w:t>
      </w:r>
      <w:r w:rsidR="001463B7" w:rsidRPr="00383BC2">
        <w:rPr>
          <w:rFonts w:asciiTheme="minorHAnsi" w:hAnsiTheme="minorHAnsi" w:cstheme="minorHAnsi"/>
          <w:i/>
          <w:szCs w:val="22"/>
        </w:rPr>
        <w:t xml:space="preserve">Agencies </w:t>
      </w:r>
      <w:r w:rsidR="0098268C" w:rsidRPr="00383BC2">
        <w:rPr>
          <w:rFonts w:asciiTheme="minorHAnsi" w:hAnsiTheme="minorHAnsi" w:cstheme="minorHAnsi"/>
          <w:i/>
          <w:szCs w:val="22"/>
        </w:rPr>
        <w:t xml:space="preserve">to </w:t>
      </w:r>
      <w:r w:rsidR="00AF16CA" w:rsidRPr="00383BC2">
        <w:rPr>
          <w:rFonts w:asciiTheme="minorHAnsi" w:hAnsiTheme="minorHAnsi" w:cstheme="minorHAnsi"/>
          <w:i/>
          <w:szCs w:val="22"/>
        </w:rPr>
        <w:t xml:space="preserve">undertake </w:t>
      </w:r>
      <w:r w:rsidR="00463252" w:rsidRPr="00383BC2">
        <w:rPr>
          <w:rFonts w:asciiTheme="minorHAnsi" w:hAnsiTheme="minorHAnsi" w:cstheme="minorHAnsi"/>
          <w:i/>
          <w:szCs w:val="22"/>
        </w:rPr>
        <w:t xml:space="preserve">their own </w:t>
      </w:r>
      <w:r w:rsidR="00CA4D4B" w:rsidRPr="00383BC2">
        <w:rPr>
          <w:rFonts w:asciiTheme="minorHAnsi" w:hAnsiTheme="minorHAnsi" w:cstheme="minorHAnsi"/>
          <w:i/>
          <w:szCs w:val="22"/>
        </w:rPr>
        <w:t xml:space="preserve">risk and </w:t>
      </w:r>
      <w:r w:rsidR="0098268C" w:rsidRPr="00383BC2">
        <w:rPr>
          <w:rFonts w:asciiTheme="minorHAnsi" w:hAnsiTheme="minorHAnsi" w:cstheme="minorHAnsi"/>
          <w:i/>
          <w:szCs w:val="22"/>
        </w:rPr>
        <w:t>value for money assessment</w:t>
      </w:r>
      <w:r w:rsidR="00AF16CA" w:rsidRPr="00383BC2">
        <w:rPr>
          <w:rFonts w:asciiTheme="minorHAnsi" w:hAnsiTheme="minorHAnsi" w:cstheme="minorHAnsi"/>
          <w:i/>
          <w:szCs w:val="22"/>
        </w:rPr>
        <w:t xml:space="preserve">s prior to </w:t>
      </w:r>
      <w:r w:rsidR="001463B7" w:rsidRPr="00383BC2">
        <w:rPr>
          <w:rFonts w:asciiTheme="minorHAnsi" w:hAnsiTheme="minorHAnsi" w:cstheme="minorHAnsi"/>
          <w:i/>
          <w:szCs w:val="22"/>
        </w:rPr>
        <w:t xml:space="preserve">awarding </w:t>
      </w:r>
      <w:r w:rsidR="0001297F" w:rsidRPr="00383BC2">
        <w:rPr>
          <w:rFonts w:asciiTheme="minorHAnsi" w:hAnsiTheme="minorHAnsi" w:cstheme="minorHAnsi"/>
          <w:i/>
          <w:szCs w:val="22"/>
        </w:rPr>
        <w:t xml:space="preserve">and </w:t>
      </w:r>
      <w:r w:rsidR="00AF16CA" w:rsidRPr="00383BC2">
        <w:rPr>
          <w:rFonts w:asciiTheme="minorHAnsi" w:hAnsiTheme="minorHAnsi" w:cstheme="minorHAnsi"/>
          <w:i/>
          <w:szCs w:val="22"/>
        </w:rPr>
        <w:t>entering into contract</w:t>
      </w:r>
      <w:r w:rsidR="00682D00" w:rsidRPr="00383BC2">
        <w:rPr>
          <w:rFonts w:asciiTheme="minorHAnsi" w:hAnsiTheme="minorHAnsi" w:cstheme="minorHAnsi"/>
          <w:i/>
          <w:szCs w:val="22"/>
        </w:rPr>
        <w:t xml:space="preserve">. Agencies are also responsible for ensuring they have relevant </w:t>
      </w:r>
      <w:r w:rsidR="0098268C" w:rsidRPr="00383BC2">
        <w:rPr>
          <w:rFonts w:asciiTheme="minorHAnsi" w:hAnsiTheme="minorHAnsi" w:cstheme="minorHAnsi"/>
          <w:i/>
          <w:szCs w:val="22"/>
        </w:rPr>
        <w:t xml:space="preserve">delegate approvals </w:t>
      </w:r>
      <w:r w:rsidR="001463B7" w:rsidRPr="00383BC2">
        <w:rPr>
          <w:rFonts w:asciiTheme="minorHAnsi" w:hAnsiTheme="minorHAnsi" w:cstheme="minorHAnsi"/>
          <w:i/>
          <w:szCs w:val="22"/>
        </w:rPr>
        <w:t>for the commitment of public resources.</w:t>
      </w:r>
    </w:p>
    <w:p w14:paraId="034BB211" w14:textId="77777777" w:rsidR="00682D00" w:rsidRPr="00383BC2" w:rsidRDefault="00682D00" w:rsidP="00682D00">
      <w:pPr>
        <w:shd w:val="clear" w:color="auto" w:fill="D0CECE" w:themeFill="background2" w:themeFillShade="E6"/>
        <w:spacing w:after="0" w:line="240" w:lineRule="auto"/>
        <w:rPr>
          <w:rFonts w:asciiTheme="minorHAnsi" w:hAnsiTheme="minorHAnsi" w:cstheme="minorHAnsi"/>
          <w:i/>
          <w:szCs w:val="22"/>
        </w:rPr>
      </w:pPr>
    </w:p>
    <w:p w14:paraId="65DB3613" w14:textId="6280358A" w:rsidR="0089212A" w:rsidRPr="00383BC2" w:rsidRDefault="0089212A" w:rsidP="003209F8">
      <w:pPr>
        <w:shd w:val="clear" w:color="auto" w:fill="D0CECE" w:themeFill="background2" w:themeFillShade="E6"/>
        <w:spacing w:after="0" w:line="240" w:lineRule="auto"/>
        <w:rPr>
          <w:rFonts w:asciiTheme="minorHAnsi" w:hAnsiTheme="minorHAnsi" w:cstheme="minorHAnsi"/>
          <w:i/>
          <w:szCs w:val="22"/>
        </w:rPr>
      </w:pPr>
      <w:r w:rsidRPr="00383BC2">
        <w:rPr>
          <w:rFonts w:asciiTheme="minorHAnsi" w:hAnsiTheme="minorHAnsi" w:cstheme="minorHAnsi"/>
          <w:i/>
          <w:szCs w:val="22"/>
        </w:rPr>
        <w:t>Check the GovCMS website (</w:t>
      </w:r>
      <w:hyperlink r:id="rId18" w:history="1">
        <w:r w:rsidRPr="00383BC2">
          <w:rPr>
            <w:rStyle w:val="Hyperlink"/>
            <w:rFonts w:asciiTheme="minorHAnsi" w:hAnsiTheme="minorHAnsi" w:cstheme="minorHAnsi"/>
            <w:i/>
            <w:color w:val="auto"/>
            <w:szCs w:val="22"/>
          </w:rPr>
          <w:t>www.govcms.gov.au</w:t>
        </w:r>
      </w:hyperlink>
      <w:r w:rsidRPr="00383BC2">
        <w:rPr>
          <w:rFonts w:asciiTheme="minorHAnsi" w:hAnsiTheme="minorHAnsi" w:cstheme="minorHAnsi"/>
          <w:i/>
          <w:szCs w:val="22"/>
        </w:rPr>
        <w:t xml:space="preserve">) for the most recent version of the </w:t>
      </w:r>
      <w:r w:rsidRPr="00383BC2">
        <w:rPr>
          <w:rFonts w:asciiTheme="minorHAnsi" w:hAnsiTheme="minorHAnsi" w:cstheme="minorHAnsi"/>
          <w:i/>
          <w:szCs w:val="22"/>
          <w:lang w:val="en-AU" w:eastAsia="en-AU"/>
        </w:rPr>
        <w:t xml:space="preserve">the GovCMS Drupal Services Panel Product and Service Catalogue, the </w:t>
      </w:r>
      <w:r w:rsidRPr="00383BC2">
        <w:rPr>
          <w:rFonts w:asciiTheme="minorHAnsi" w:hAnsiTheme="minorHAnsi" w:cstheme="minorHAnsi"/>
          <w:i/>
          <w:szCs w:val="22"/>
        </w:rPr>
        <w:t>Head Agreement, Module 1</w:t>
      </w:r>
      <w:r w:rsidR="0001297F" w:rsidRPr="00383BC2">
        <w:rPr>
          <w:rFonts w:asciiTheme="minorHAnsi" w:hAnsiTheme="minorHAnsi" w:cstheme="minorHAnsi"/>
          <w:i/>
          <w:szCs w:val="22"/>
        </w:rPr>
        <w:t xml:space="preserve"> DSP and DXP services; c</w:t>
      </w:r>
      <w:r w:rsidRPr="00383BC2">
        <w:rPr>
          <w:rFonts w:asciiTheme="minorHAnsi" w:hAnsiTheme="minorHAnsi" w:cstheme="minorHAnsi"/>
          <w:i/>
          <w:szCs w:val="22"/>
        </w:rPr>
        <w:t>ontract</w:t>
      </w:r>
      <w:r w:rsidR="0001297F" w:rsidRPr="00383BC2">
        <w:rPr>
          <w:rFonts w:asciiTheme="minorHAnsi" w:hAnsiTheme="minorHAnsi" w:cstheme="minorHAnsi"/>
          <w:i/>
          <w:szCs w:val="22"/>
        </w:rPr>
        <w:t xml:space="preserve"> and change o</w:t>
      </w:r>
      <w:r w:rsidRPr="00383BC2">
        <w:rPr>
          <w:rFonts w:asciiTheme="minorHAnsi" w:hAnsiTheme="minorHAnsi" w:cstheme="minorHAnsi"/>
          <w:i/>
          <w:szCs w:val="22"/>
        </w:rPr>
        <w:t xml:space="preserve">rder templates. </w:t>
      </w:r>
    </w:p>
    <w:sectPr w:rsidR="0089212A" w:rsidRPr="00383BC2" w:rsidSect="007C05CD">
      <w:footerReference w:type="default" r:id="rId19"/>
      <w:pgSz w:w="11906" w:h="16838"/>
      <w:pgMar w:top="1135" w:right="1440"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1591" w14:textId="77777777" w:rsidR="007C05CD" w:rsidRDefault="007C05CD" w:rsidP="00A411FC">
      <w:pPr>
        <w:spacing w:after="0" w:line="240" w:lineRule="auto"/>
      </w:pPr>
      <w:r>
        <w:separator/>
      </w:r>
    </w:p>
  </w:endnote>
  <w:endnote w:type="continuationSeparator" w:id="0">
    <w:p w14:paraId="5F970329" w14:textId="77777777" w:rsidR="007C05CD" w:rsidRDefault="007C05CD" w:rsidP="00A41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2047022489"/>
      <w:docPartObj>
        <w:docPartGallery w:val="Page Numbers (Bottom of Page)"/>
        <w:docPartUnique/>
      </w:docPartObj>
    </w:sdtPr>
    <w:sdtEndPr>
      <w:rPr>
        <w:sz w:val="16"/>
        <w:szCs w:val="16"/>
      </w:rPr>
    </w:sdtEndPr>
    <w:sdtContent>
      <w:sdt>
        <w:sdtPr>
          <w:rPr>
            <w:rFonts w:ascii="Arial" w:hAnsi="Arial" w:cs="Arial"/>
            <w:sz w:val="20"/>
          </w:rPr>
          <w:id w:val="-654835250"/>
          <w:docPartObj>
            <w:docPartGallery w:val="Page Numbers (Top of Page)"/>
            <w:docPartUnique/>
          </w:docPartObj>
        </w:sdtPr>
        <w:sdtEndPr>
          <w:rPr>
            <w:sz w:val="16"/>
            <w:szCs w:val="16"/>
          </w:rPr>
        </w:sdtEndPr>
        <w:sdtContent>
          <w:p w14:paraId="4D5EE17D" w14:textId="50497DC2" w:rsidR="00B175E8" w:rsidRPr="00B175E8" w:rsidRDefault="00B175E8" w:rsidP="00B175E8">
            <w:pPr>
              <w:pStyle w:val="Footer"/>
              <w:jc w:val="center"/>
              <w:rPr>
                <w:rFonts w:ascii="Arial" w:hAnsi="Arial" w:cs="Arial"/>
                <w:b/>
                <w:sz w:val="20"/>
              </w:rPr>
            </w:pPr>
          </w:p>
          <w:p w14:paraId="1A4671C0" w14:textId="277D6FBB" w:rsidR="0037174E" w:rsidRDefault="00B175E8" w:rsidP="00B175E8">
            <w:pPr>
              <w:pStyle w:val="Footer"/>
              <w:jc w:val="right"/>
              <w:rPr>
                <w:rFonts w:ascii="Arial" w:hAnsi="Arial" w:cs="Arial"/>
                <w:b/>
                <w:bCs/>
                <w:sz w:val="20"/>
              </w:rPr>
            </w:pPr>
            <w:r w:rsidRPr="00B175E8">
              <w:rPr>
                <w:rFonts w:ascii="Arial" w:hAnsi="Arial" w:cs="Arial"/>
                <w:sz w:val="20"/>
              </w:rPr>
              <w:t xml:space="preserve">Page </w:t>
            </w:r>
            <w:r w:rsidRPr="00B175E8">
              <w:rPr>
                <w:rFonts w:ascii="Arial" w:hAnsi="Arial" w:cs="Arial"/>
                <w:b/>
                <w:bCs/>
                <w:sz w:val="20"/>
              </w:rPr>
              <w:fldChar w:fldCharType="begin"/>
            </w:r>
            <w:r w:rsidRPr="00B175E8">
              <w:rPr>
                <w:rFonts w:ascii="Arial" w:hAnsi="Arial" w:cs="Arial"/>
                <w:b/>
                <w:bCs/>
                <w:sz w:val="20"/>
              </w:rPr>
              <w:instrText xml:space="preserve"> PAGE </w:instrText>
            </w:r>
            <w:r w:rsidRPr="00B175E8">
              <w:rPr>
                <w:rFonts w:ascii="Arial" w:hAnsi="Arial" w:cs="Arial"/>
                <w:b/>
                <w:bCs/>
                <w:sz w:val="20"/>
              </w:rPr>
              <w:fldChar w:fldCharType="separate"/>
            </w:r>
            <w:r w:rsidR="00CE76E9">
              <w:rPr>
                <w:rFonts w:ascii="Arial" w:hAnsi="Arial" w:cs="Arial"/>
                <w:b/>
                <w:bCs/>
                <w:noProof/>
                <w:sz w:val="20"/>
              </w:rPr>
              <w:t>1</w:t>
            </w:r>
            <w:r w:rsidRPr="00B175E8">
              <w:rPr>
                <w:rFonts w:ascii="Arial" w:hAnsi="Arial" w:cs="Arial"/>
                <w:b/>
                <w:bCs/>
                <w:sz w:val="20"/>
              </w:rPr>
              <w:fldChar w:fldCharType="end"/>
            </w:r>
            <w:r w:rsidRPr="00B175E8">
              <w:rPr>
                <w:rFonts w:ascii="Arial" w:hAnsi="Arial" w:cs="Arial"/>
                <w:sz w:val="20"/>
              </w:rPr>
              <w:t xml:space="preserve"> of </w:t>
            </w:r>
            <w:r w:rsidRPr="00B175E8">
              <w:rPr>
                <w:rFonts w:ascii="Arial" w:hAnsi="Arial" w:cs="Arial"/>
                <w:b/>
                <w:bCs/>
                <w:sz w:val="20"/>
              </w:rPr>
              <w:fldChar w:fldCharType="begin"/>
            </w:r>
            <w:r w:rsidRPr="00B175E8">
              <w:rPr>
                <w:rFonts w:ascii="Arial" w:hAnsi="Arial" w:cs="Arial"/>
                <w:b/>
                <w:bCs/>
                <w:sz w:val="20"/>
              </w:rPr>
              <w:instrText xml:space="preserve"> NUMPAGES  </w:instrText>
            </w:r>
            <w:r w:rsidRPr="00B175E8">
              <w:rPr>
                <w:rFonts w:ascii="Arial" w:hAnsi="Arial" w:cs="Arial"/>
                <w:b/>
                <w:bCs/>
                <w:sz w:val="20"/>
              </w:rPr>
              <w:fldChar w:fldCharType="separate"/>
            </w:r>
            <w:r w:rsidR="00CE76E9">
              <w:rPr>
                <w:rFonts w:ascii="Arial" w:hAnsi="Arial" w:cs="Arial"/>
                <w:b/>
                <w:bCs/>
                <w:noProof/>
                <w:sz w:val="20"/>
              </w:rPr>
              <w:t>6</w:t>
            </w:r>
            <w:r w:rsidRPr="00B175E8">
              <w:rPr>
                <w:rFonts w:ascii="Arial" w:hAnsi="Arial" w:cs="Arial"/>
                <w:b/>
                <w:bCs/>
                <w:sz w:val="20"/>
              </w:rPr>
              <w:fldChar w:fldCharType="end"/>
            </w:r>
          </w:p>
          <w:p w14:paraId="4BFD47C2" w14:textId="035FEDC2" w:rsidR="00B175E8" w:rsidRPr="0037174E" w:rsidRDefault="0037174E" w:rsidP="00B175E8">
            <w:pPr>
              <w:pStyle w:val="Footer"/>
              <w:jc w:val="right"/>
              <w:rPr>
                <w:rFonts w:ascii="Arial" w:hAnsi="Arial" w:cs="Arial"/>
                <w:sz w:val="16"/>
                <w:szCs w:val="16"/>
              </w:rPr>
            </w:pPr>
            <w:r w:rsidRPr="0037174E">
              <w:rPr>
                <w:rFonts w:ascii="Arial" w:hAnsi="Arial" w:cs="Arial"/>
                <w:sz w:val="16"/>
                <w:szCs w:val="16"/>
              </w:rPr>
              <w:fldChar w:fldCharType="begin"/>
            </w:r>
            <w:r w:rsidRPr="0037174E">
              <w:rPr>
                <w:rFonts w:ascii="Arial" w:hAnsi="Arial" w:cs="Arial"/>
                <w:sz w:val="16"/>
                <w:szCs w:val="16"/>
              </w:rPr>
              <w:instrText xml:space="preserve"> FILENAME   \* MERGEFORMAT </w:instrText>
            </w:r>
            <w:r w:rsidRPr="0037174E">
              <w:rPr>
                <w:rFonts w:ascii="Arial" w:hAnsi="Arial" w:cs="Arial"/>
                <w:sz w:val="16"/>
                <w:szCs w:val="16"/>
              </w:rPr>
              <w:fldChar w:fldCharType="separate"/>
            </w:r>
            <w:r w:rsidR="00D27C3D">
              <w:rPr>
                <w:rFonts w:ascii="Arial" w:hAnsi="Arial" w:cs="Arial"/>
                <w:noProof/>
                <w:sz w:val="16"/>
                <w:szCs w:val="16"/>
              </w:rPr>
              <w:t>GovCMS DSP DXP RFQ (template v.2.3).docx</w:t>
            </w:r>
            <w:r w:rsidRPr="0037174E">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C1444" w14:textId="77777777" w:rsidR="007C05CD" w:rsidRDefault="007C05CD" w:rsidP="00A411FC">
      <w:pPr>
        <w:spacing w:after="0" w:line="240" w:lineRule="auto"/>
      </w:pPr>
      <w:r>
        <w:separator/>
      </w:r>
    </w:p>
  </w:footnote>
  <w:footnote w:type="continuationSeparator" w:id="0">
    <w:p w14:paraId="1050004F" w14:textId="77777777" w:rsidR="007C05CD" w:rsidRDefault="007C05CD" w:rsidP="00A411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4029F"/>
    <w:multiLevelType w:val="hybridMultilevel"/>
    <w:tmpl w:val="7A080C22"/>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1" w15:restartNumberingAfterBreak="0">
    <w:nsid w:val="473876BB"/>
    <w:multiLevelType w:val="hybridMultilevel"/>
    <w:tmpl w:val="8B3CE3DA"/>
    <w:lvl w:ilvl="0" w:tplc="0C090001">
      <w:start w:val="1"/>
      <w:numFmt w:val="bullet"/>
      <w:lvlText w:val=""/>
      <w:lvlJc w:val="left"/>
      <w:pPr>
        <w:ind w:left="815" w:hanging="360"/>
      </w:pPr>
      <w:rPr>
        <w:rFonts w:ascii="Symbol" w:hAnsi="Symbol" w:hint="default"/>
      </w:rPr>
    </w:lvl>
    <w:lvl w:ilvl="1" w:tplc="0C090003" w:tentative="1">
      <w:start w:val="1"/>
      <w:numFmt w:val="bullet"/>
      <w:lvlText w:val="o"/>
      <w:lvlJc w:val="left"/>
      <w:pPr>
        <w:ind w:left="1535" w:hanging="360"/>
      </w:pPr>
      <w:rPr>
        <w:rFonts w:ascii="Courier New" w:hAnsi="Courier New" w:cs="Courier New" w:hint="default"/>
      </w:rPr>
    </w:lvl>
    <w:lvl w:ilvl="2" w:tplc="0C090005" w:tentative="1">
      <w:start w:val="1"/>
      <w:numFmt w:val="bullet"/>
      <w:lvlText w:val=""/>
      <w:lvlJc w:val="left"/>
      <w:pPr>
        <w:ind w:left="2255" w:hanging="360"/>
      </w:pPr>
      <w:rPr>
        <w:rFonts w:ascii="Wingdings" w:hAnsi="Wingdings" w:hint="default"/>
      </w:rPr>
    </w:lvl>
    <w:lvl w:ilvl="3" w:tplc="0C090001" w:tentative="1">
      <w:start w:val="1"/>
      <w:numFmt w:val="bullet"/>
      <w:lvlText w:val=""/>
      <w:lvlJc w:val="left"/>
      <w:pPr>
        <w:ind w:left="2975" w:hanging="360"/>
      </w:pPr>
      <w:rPr>
        <w:rFonts w:ascii="Symbol" w:hAnsi="Symbol" w:hint="default"/>
      </w:rPr>
    </w:lvl>
    <w:lvl w:ilvl="4" w:tplc="0C090003" w:tentative="1">
      <w:start w:val="1"/>
      <w:numFmt w:val="bullet"/>
      <w:lvlText w:val="o"/>
      <w:lvlJc w:val="left"/>
      <w:pPr>
        <w:ind w:left="3695" w:hanging="360"/>
      </w:pPr>
      <w:rPr>
        <w:rFonts w:ascii="Courier New" w:hAnsi="Courier New" w:cs="Courier New" w:hint="default"/>
      </w:rPr>
    </w:lvl>
    <w:lvl w:ilvl="5" w:tplc="0C090005" w:tentative="1">
      <w:start w:val="1"/>
      <w:numFmt w:val="bullet"/>
      <w:lvlText w:val=""/>
      <w:lvlJc w:val="left"/>
      <w:pPr>
        <w:ind w:left="4415" w:hanging="360"/>
      </w:pPr>
      <w:rPr>
        <w:rFonts w:ascii="Wingdings" w:hAnsi="Wingdings" w:hint="default"/>
      </w:rPr>
    </w:lvl>
    <w:lvl w:ilvl="6" w:tplc="0C090001" w:tentative="1">
      <w:start w:val="1"/>
      <w:numFmt w:val="bullet"/>
      <w:lvlText w:val=""/>
      <w:lvlJc w:val="left"/>
      <w:pPr>
        <w:ind w:left="5135" w:hanging="360"/>
      </w:pPr>
      <w:rPr>
        <w:rFonts w:ascii="Symbol" w:hAnsi="Symbol" w:hint="default"/>
      </w:rPr>
    </w:lvl>
    <w:lvl w:ilvl="7" w:tplc="0C090003" w:tentative="1">
      <w:start w:val="1"/>
      <w:numFmt w:val="bullet"/>
      <w:lvlText w:val="o"/>
      <w:lvlJc w:val="left"/>
      <w:pPr>
        <w:ind w:left="5855" w:hanging="360"/>
      </w:pPr>
      <w:rPr>
        <w:rFonts w:ascii="Courier New" w:hAnsi="Courier New" w:cs="Courier New" w:hint="default"/>
      </w:rPr>
    </w:lvl>
    <w:lvl w:ilvl="8" w:tplc="0C090005" w:tentative="1">
      <w:start w:val="1"/>
      <w:numFmt w:val="bullet"/>
      <w:lvlText w:val=""/>
      <w:lvlJc w:val="left"/>
      <w:pPr>
        <w:ind w:left="6575" w:hanging="360"/>
      </w:pPr>
      <w:rPr>
        <w:rFonts w:ascii="Wingdings" w:hAnsi="Wingdings" w:hint="default"/>
      </w:rPr>
    </w:lvl>
  </w:abstractNum>
  <w:abstractNum w:abstractNumId="2" w15:restartNumberingAfterBreak="0">
    <w:nsid w:val="5BDB1C20"/>
    <w:multiLevelType w:val="multilevel"/>
    <w:tmpl w:val="27F658B0"/>
    <w:lvl w:ilvl="0">
      <w:start w:val="1"/>
      <w:numFmt w:val="decimal"/>
      <w:pStyle w:val="MENoIndent1"/>
      <w:lvlText w:val="%1."/>
      <w:lvlJc w:val="left"/>
      <w:pPr>
        <w:ind w:left="49" w:firstLine="0"/>
      </w:pPr>
      <w:rPr>
        <w:rFonts w:hint="default"/>
        <w:b/>
        <w:sz w:val="22"/>
        <w:szCs w:val="22"/>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suff w:val="space"/>
      <w:lvlText w:val="(%4)"/>
      <w:lvlJc w:val="left"/>
      <w:pPr>
        <w:ind w:left="0" w:firstLine="0"/>
      </w:pPr>
      <w:rPr>
        <w:rFonts w:hint="default"/>
      </w:rPr>
    </w:lvl>
    <w:lvl w:ilvl="4">
      <w:start w:val="1"/>
      <w:numFmt w:val="upperLetter"/>
      <w:suff w:val="space"/>
      <w:lvlText w:val="(%5)"/>
      <w:lvlJc w:val="left"/>
      <w:pPr>
        <w:ind w:left="0" w:firstLine="0"/>
      </w:pPr>
      <w:rPr>
        <w:rFonts w:hint="default"/>
      </w:rPr>
    </w:lvl>
    <w:lvl w:ilvl="5">
      <w:start w:val="1"/>
      <w:numFmt w:val="upperRoman"/>
      <w:suff w:val="space"/>
      <w:lvlText w:val="(%6)"/>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 w15:restartNumberingAfterBreak="0">
    <w:nsid w:val="60382068"/>
    <w:multiLevelType w:val="multilevel"/>
    <w:tmpl w:val="44C0E76E"/>
    <w:name w:val="Plato Heading List"/>
    <w:lvl w:ilvl="0">
      <w:start w:val="1"/>
      <w:numFmt w:val="decimal"/>
      <w:pStyle w:val="Heading1"/>
      <w:lvlText w:val="%1."/>
      <w:lvlJc w:val="left"/>
      <w:pPr>
        <w:tabs>
          <w:tab w:val="num" w:pos="720"/>
        </w:tabs>
        <w:ind w:left="720" w:hanging="720"/>
      </w:pPr>
      <w:rPr>
        <w:b w:val="0"/>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4341"/>
        </w:tabs>
        <w:ind w:left="4341"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16cid:durableId="1282151422">
    <w:abstractNumId w:val="3"/>
  </w:num>
  <w:num w:numId="2" w16cid:durableId="1250503247">
    <w:abstractNumId w:val="2"/>
  </w:num>
  <w:num w:numId="3" w16cid:durableId="1906259527">
    <w:abstractNumId w:val="0"/>
  </w:num>
  <w:num w:numId="4" w16cid:durableId="183248288">
    <w:abstractNumId w:val="2"/>
  </w:num>
  <w:num w:numId="5" w16cid:durableId="745617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1FC"/>
    <w:rsid w:val="00000662"/>
    <w:rsid w:val="0001297F"/>
    <w:rsid w:val="0007293D"/>
    <w:rsid w:val="000926D1"/>
    <w:rsid w:val="000A48BF"/>
    <w:rsid w:val="000A5D52"/>
    <w:rsid w:val="000B4391"/>
    <w:rsid w:val="000C6E21"/>
    <w:rsid w:val="000C7FD9"/>
    <w:rsid w:val="000F69F5"/>
    <w:rsid w:val="00111DFF"/>
    <w:rsid w:val="00113283"/>
    <w:rsid w:val="00125CD9"/>
    <w:rsid w:val="001400A9"/>
    <w:rsid w:val="001445F5"/>
    <w:rsid w:val="001463B7"/>
    <w:rsid w:val="001517E2"/>
    <w:rsid w:val="001900A2"/>
    <w:rsid w:val="001B7650"/>
    <w:rsid w:val="001D72B3"/>
    <w:rsid w:val="001E6B72"/>
    <w:rsid w:val="00205484"/>
    <w:rsid w:val="00217539"/>
    <w:rsid w:val="002315A7"/>
    <w:rsid w:val="00236579"/>
    <w:rsid w:val="00271AEB"/>
    <w:rsid w:val="002802E6"/>
    <w:rsid w:val="002813DC"/>
    <w:rsid w:val="00291156"/>
    <w:rsid w:val="002D0245"/>
    <w:rsid w:val="002F6E8A"/>
    <w:rsid w:val="00305DF4"/>
    <w:rsid w:val="003172E7"/>
    <w:rsid w:val="003209F8"/>
    <w:rsid w:val="0033018A"/>
    <w:rsid w:val="003347C7"/>
    <w:rsid w:val="00354BC5"/>
    <w:rsid w:val="0037174E"/>
    <w:rsid w:val="003819EE"/>
    <w:rsid w:val="00383888"/>
    <w:rsid w:val="00383BC2"/>
    <w:rsid w:val="0039503C"/>
    <w:rsid w:val="00396BB7"/>
    <w:rsid w:val="003B442E"/>
    <w:rsid w:val="003D28D3"/>
    <w:rsid w:val="003E6DDB"/>
    <w:rsid w:val="004200BA"/>
    <w:rsid w:val="00433CFC"/>
    <w:rsid w:val="00463252"/>
    <w:rsid w:val="00481F10"/>
    <w:rsid w:val="004A4C96"/>
    <w:rsid w:val="004C238B"/>
    <w:rsid w:val="004D2EC7"/>
    <w:rsid w:val="004F0B2B"/>
    <w:rsid w:val="005032F4"/>
    <w:rsid w:val="00542F88"/>
    <w:rsid w:val="00563556"/>
    <w:rsid w:val="00567434"/>
    <w:rsid w:val="00587311"/>
    <w:rsid w:val="005A6DC5"/>
    <w:rsid w:val="005B6D64"/>
    <w:rsid w:val="005D09F2"/>
    <w:rsid w:val="005E3E04"/>
    <w:rsid w:val="005F2623"/>
    <w:rsid w:val="00606353"/>
    <w:rsid w:val="0061207C"/>
    <w:rsid w:val="00616339"/>
    <w:rsid w:val="00624467"/>
    <w:rsid w:val="00637E94"/>
    <w:rsid w:val="00646BBD"/>
    <w:rsid w:val="00665ED4"/>
    <w:rsid w:val="00673656"/>
    <w:rsid w:val="00677398"/>
    <w:rsid w:val="00682D00"/>
    <w:rsid w:val="0068592C"/>
    <w:rsid w:val="00686430"/>
    <w:rsid w:val="006A0221"/>
    <w:rsid w:val="006A18C7"/>
    <w:rsid w:val="006D1B42"/>
    <w:rsid w:val="006E75D2"/>
    <w:rsid w:val="00704786"/>
    <w:rsid w:val="00713610"/>
    <w:rsid w:val="00730E92"/>
    <w:rsid w:val="00752129"/>
    <w:rsid w:val="0077428B"/>
    <w:rsid w:val="0079422A"/>
    <w:rsid w:val="007A16A7"/>
    <w:rsid w:val="007C05CD"/>
    <w:rsid w:val="007D0399"/>
    <w:rsid w:val="007D3F9C"/>
    <w:rsid w:val="007D5164"/>
    <w:rsid w:val="007D7F13"/>
    <w:rsid w:val="008554CB"/>
    <w:rsid w:val="00863A75"/>
    <w:rsid w:val="008821B5"/>
    <w:rsid w:val="0089212A"/>
    <w:rsid w:val="00894218"/>
    <w:rsid w:val="008D22D6"/>
    <w:rsid w:val="008D5E71"/>
    <w:rsid w:val="008D6D85"/>
    <w:rsid w:val="008F0391"/>
    <w:rsid w:val="008F6520"/>
    <w:rsid w:val="00926421"/>
    <w:rsid w:val="00936123"/>
    <w:rsid w:val="009508CD"/>
    <w:rsid w:val="00950D93"/>
    <w:rsid w:val="009676DD"/>
    <w:rsid w:val="0098268C"/>
    <w:rsid w:val="00982F61"/>
    <w:rsid w:val="00985FFE"/>
    <w:rsid w:val="009B3C2C"/>
    <w:rsid w:val="009C02BE"/>
    <w:rsid w:val="00A35A02"/>
    <w:rsid w:val="00A411FC"/>
    <w:rsid w:val="00A460B9"/>
    <w:rsid w:val="00A87465"/>
    <w:rsid w:val="00A93E04"/>
    <w:rsid w:val="00AD4D62"/>
    <w:rsid w:val="00AF16CA"/>
    <w:rsid w:val="00B022FE"/>
    <w:rsid w:val="00B14138"/>
    <w:rsid w:val="00B175E8"/>
    <w:rsid w:val="00B26862"/>
    <w:rsid w:val="00B60795"/>
    <w:rsid w:val="00B66F10"/>
    <w:rsid w:val="00B80C38"/>
    <w:rsid w:val="00B954D0"/>
    <w:rsid w:val="00BB2BC9"/>
    <w:rsid w:val="00BB4498"/>
    <w:rsid w:val="00BC1A37"/>
    <w:rsid w:val="00BC7025"/>
    <w:rsid w:val="00C04BA0"/>
    <w:rsid w:val="00C0535F"/>
    <w:rsid w:val="00C11055"/>
    <w:rsid w:val="00C24624"/>
    <w:rsid w:val="00C346A3"/>
    <w:rsid w:val="00C406D5"/>
    <w:rsid w:val="00C45AF8"/>
    <w:rsid w:val="00C51E03"/>
    <w:rsid w:val="00C52371"/>
    <w:rsid w:val="00C82743"/>
    <w:rsid w:val="00CA4D4B"/>
    <w:rsid w:val="00CD328E"/>
    <w:rsid w:val="00CE76E9"/>
    <w:rsid w:val="00D10D19"/>
    <w:rsid w:val="00D27C3D"/>
    <w:rsid w:val="00D5170B"/>
    <w:rsid w:val="00D60C86"/>
    <w:rsid w:val="00DB2F0E"/>
    <w:rsid w:val="00DB4EDA"/>
    <w:rsid w:val="00DB56F0"/>
    <w:rsid w:val="00DC0BD4"/>
    <w:rsid w:val="00DD4A7B"/>
    <w:rsid w:val="00E3343E"/>
    <w:rsid w:val="00E86B67"/>
    <w:rsid w:val="00EB273F"/>
    <w:rsid w:val="00EC15C7"/>
    <w:rsid w:val="00EE00C0"/>
    <w:rsid w:val="00EE2392"/>
    <w:rsid w:val="00EE6E43"/>
    <w:rsid w:val="00EF1E7E"/>
    <w:rsid w:val="00F03382"/>
    <w:rsid w:val="00F075E3"/>
    <w:rsid w:val="00F60484"/>
    <w:rsid w:val="00F96CB5"/>
    <w:rsid w:val="00FA6435"/>
    <w:rsid w:val="00FC6E1C"/>
    <w:rsid w:val="00FD5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1A61"/>
  <w15:chartTrackingRefBased/>
  <w15:docId w15:val="{47DC8724-12EE-4DDE-9EA5-97FEDD7D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FC"/>
    <w:pPr>
      <w:overflowPunct w:val="0"/>
      <w:autoSpaceDE w:val="0"/>
      <w:autoSpaceDN w:val="0"/>
      <w:adjustRightInd w:val="0"/>
      <w:spacing w:after="240" w:line="360" w:lineRule="auto"/>
      <w:jc w:val="both"/>
    </w:pPr>
    <w:rPr>
      <w:rFonts w:ascii="Times New Roman" w:eastAsia="Times New Roman" w:hAnsi="Times New Roman" w:cs="Times New Roman"/>
      <w:szCs w:val="20"/>
      <w:lang w:val="en-GB"/>
    </w:rPr>
  </w:style>
  <w:style w:type="paragraph" w:styleId="Heading1">
    <w:name w:val="heading 1"/>
    <w:aliases w:val="h1,Para1,Para 1,Main,Top 1,ParaLevel1,Level 1 Para,Level 1 Para1,Level 1 Para2,Level 1 Para3,Level 1 Para4,Level 1 Para11,Level 1 Para21,Level 1 Para31,Level 1 Para5,Level 1 Para12,Level 1 Para22,Level 1 Para32,Level 1 Para6,Level 1 Para13,1."/>
    <w:basedOn w:val="Normal"/>
    <w:next w:val="Normal"/>
    <w:link w:val="Heading1Char"/>
    <w:uiPriority w:val="9"/>
    <w:qFormat/>
    <w:rsid w:val="00A411FC"/>
    <w:pPr>
      <w:keepNext/>
      <w:numPr>
        <w:numId w:val="1"/>
      </w:numPr>
      <w:overflowPunct/>
      <w:autoSpaceDE/>
      <w:autoSpaceDN/>
      <w:spacing w:line="240" w:lineRule="auto"/>
      <w:outlineLvl w:val="0"/>
    </w:pPr>
    <w:rPr>
      <w:rFonts w:eastAsia="STZhongsong"/>
      <w:b/>
      <w:caps/>
      <w:lang w:eastAsia="zh-CN"/>
    </w:rPr>
  </w:style>
  <w:style w:type="paragraph" w:styleId="Heading2">
    <w:name w:val="heading 2"/>
    <w:aliases w:val="Para2,Head hdbk,Top 2,H2,h2 main heading,B Sub/Bold,B Sub/Bold1,B Sub/Bold2,B Sub/Bold11,h2 main heading1,h2 main heading2,B Sub/Bold3,B Sub/Bold12,h2 main heading3,B Sub/Bold4,B Sub/Bold13,SubPara,h2,Para 2,new heading two,2 headline,h,sub,MA"/>
    <w:basedOn w:val="Normal"/>
    <w:link w:val="Heading2Char"/>
    <w:uiPriority w:val="9"/>
    <w:qFormat/>
    <w:rsid w:val="00A411FC"/>
    <w:pPr>
      <w:numPr>
        <w:ilvl w:val="1"/>
        <w:numId w:val="1"/>
      </w:numPr>
      <w:overflowPunct/>
      <w:autoSpaceDE/>
      <w:autoSpaceDN/>
      <w:spacing w:line="240" w:lineRule="auto"/>
      <w:outlineLvl w:val="1"/>
    </w:pPr>
    <w:rPr>
      <w:rFonts w:eastAsia="STZhongsong"/>
      <w:lang w:eastAsia="zh-CN"/>
    </w:rPr>
  </w:style>
  <w:style w:type="paragraph" w:styleId="Heading3">
    <w:name w:val="heading 3"/>
    <w:aliases w:val="Paragraph,Para3,Level 1 - 2,h3,h3 sub heading,Head 3,3m,Level 1 - 1,l3,head3,h3.H3,S&amp;P Heading 3,C Sub-Sub/Italic,Head 31,Head 32,C Sub-Sub/Italic1,Head 33,C Sub-Sub/Italic2,Head 311,Head 321,C Sub-Sub/Italic11,h31,1.1.1,heading 3,3,- Side,H3"/>
    <w:basedOn w:val="Normal"/>
    <w:link w:val="Heading3Char"/>
    <w:qFormat/>
    <w:rsid w:val="00A411FC"/>
    <w:pPr>
      <w:numPr>
        <w:ilvl w:val="2"/>
        <w:numId w:val="1"/>
      </w:numPr>
      <w:overflowPunct/>
      <w:autoSpaceDE/>
      <w:autoSpaceDN/>
      <w:spacing w:line="240" w:lineRule="auto"/>
      <w:outlineLvl w:val="2"/>
    </w:pPr>
    <w:rPr>
      <w:rFonts w:eastAsia="STZhongsong"/>
      <w:lang w:eastAsia="zh-CN"/>
    </w:rPr>
  </w:style>
  <w:style w:type="paragraph" w:styleId="Heading4">
    <w:name w:val="heading 4"/>
    <w:aliases w:val="RFT Heading 4,h4,Level 2 - (a),Level 2 - a,h41,1.1.1.1,4,Org Heading 2,Sub3Para,proj4,proj41,proj42,proj43,proj44,proj45,proj46,proj47,proj48,proj49,proj410,proj411,proj412,proj421,proj431,proj441,proj451,proj461,proj471,proj481,proj491,h42"/>
    <w:basedOn w:val="Normal"/>
    <w:link w:val="Heading4Char"/>
    <w:qFormat/>
    <w:rsid w:val="00A411FC"/>
    <w:pPr>
      <w:numPr>
        <w:ilvl w:val="3"/>
        <w:numId w:val="1"/>
      </w:numPr>
      <w:tabs>
        <w:tab w:val="clear" w:pos="4341"/>
        <w:tab w:val="num" w:pos="2880"/>
      </w:tabs>
      <w:overflowPunct/>
      <w:autoSpaceDE/>
      <w:autoSpaceDN/>
      <w:spacing w:line="240" w:lineRule="auto"/>
      <w:ind w:left="2880"/>
      <w:outlineLvl w:val="3"/>
    </w:pPr>
    <w:rPr>
      <w:rFonts w:eastAsia="STZhongsong"/>
      <w:lang w:eastAsia="zh-CN"/>
    </w:rPr>
  </w:style>
  <w:style w:type="paragraph" w:styleId="Heading5">
    <w:name w:val="heading 5"/>
    <w:aliases w:val="Level 3 - (i),Level 3 - i,1.1.1.1.1,Para5,Para51,h5,h51,h52,l5+toc5,5 sub-bullet,sb,Spare1,(i),(i)1,Level 3 - (i)1,- do not use,(A),Heading 5 StGeorge,H5,A,Heading 5(unused),remove 5,Further Points,Further Points1"/>
    <w:basedOn w:val="Normal"/>
    <w:link w:val="Heading5Char"/>
    <w:qFormat/>
    <w:rsid w:val="00A411FC"/>
    <w:pPr>
      <w:numPr>
        <w:ilvl w:val="4"/>
        <w:numId w:val="1"/>
      </w:numPr>
      <w:overflowPunct/>
      <w:autoSpaceDE/>
      <w:autoSpaceDN/>
      <w:spacing w:line="240" w:lineRule="auto"/>
      <w:outlineLvl w:val="4"/>
    </w:pPr>
    <w:rPr>
      <w:rFonts w:eastAsia="STZhongsong"/>
      <w:lang w:eastAsia="zh-CN"/>
    </w:rPr>
  </w:style>
  <w:style w:type="paragraph" w:styleId="Heading6">
    <w:name w:val="heading 6"/>
    <w:aliases w:val="a,b,Legal Level 1.,(I),a.,a.1,sub-dash,sd,5,Spare2,Heading 6(unused),h6"/>
    <w:basedOn w:val="Normal"/>
    <w:link w:val="Heading6Char"/>
    <w:qFormat/>
    <w:rsid w:val="00A411FC"/>
    <w:pPr>
      <w:numPr>
        <w:ilvl w:val="5"/>
        <w:numId w:val="1"/>
      </w:numPr>
      <w:overflowPunct/>
      <w:autoSpaceDE/>
      <w:autoSpaceDN/>
      <w:spacing w:line="240" w:lineRule="auto"/>
      <w:outlineLvl w:val="5"/>
    </w:pPr>
    <w:rPr>
      <w:rFonts w:eastAsia="STZhongsong"/>
      <w:lang w:eastAsia="zh-CN"/>
    </w:rPr>
  </w:style>
  <w:style w:type="paragraph" w:styleId="Heading7">
    <w:name w:val="heading 7"/>
    <w:aliases w:val="Legal Level 1.1.,i.,i.1,Spare3,Heading 7(unused),h7"/>
    <w:basedOn w:val="Normal"/>
    <w:link w:val="Heading7Char"/>
    <w:qFormat/>
    <w:rsid w:val="00A411FC"/>
    <w:pPr>
      <w:numPr>
        <w:ilvl w:val="6"/>
        <w:numId w:val="1"/>
      </w:numPr>
      <w:overflowPunct/>
      <w:autoSpaceDE/>
      <w:autoSpaceDN/>
      <w:spacing w:line="240" w:lineRule="auto"/>
      <w:outlineLvl w:val="6"/>
    </w:pPr>
    <w:rPr>
      <w:rFonts w:eastAsia="STZhongsong"/>
      <w:lang w:eastAsia="zh-CN"/>
    </w:rPr>
  </w:style>
  <w:style w:type="paragraph" w:styleId="Heading8">
    <w:name w:val="heading 8"/>
    <w:aliases w:val="h8,Legal Level 1.1.1.,Spare4,Heading 8(unused)"/>
    <w:basedOn w:val="Normal"/>
    <w:link w:val="Heading8Char"/>
    <w:qFormat/>
    <w:rsid w:val="00A411FC"/>
    <w:pPr>
      <w:numPr>
        <w:ilvl w:val="7"/>
        <w:numId w:val="1"/>
      </w:numPr>
      <w:overflowPunct/>
      <w:autoSpaceDE/>
      <w:autoSpaceDN/>
      <w:spacing w:line="240" w:lineRule="auto"/>
      <w:outlineLvl w:val="7"/>
    </w:pPr>
    <w:rPr>
      <w:rFonts w:eastAsia="STZhongsong"/>
      <w:lang w:eastAsia="zh-CN"/>
    </w:rPr>
  </w:style>
  <w:style w:type="paragraph" w:styleId="Heading9">
    <w:name w:val="heading 9"/>
    <w:aliases w:val="Spare5,Legal Level 1.1.1.1.,h9"/>
    <w:basedOn w:val="Normal"/>
    <w:link w:val="Heading9Char"/>
    <w:qFormat/>
    <w:rsid w:val="00A411FC"/>
    <w:pPr>
      <w:numPr>
        <w:ilvl w:val="8"/>
        <w:numId w:val="1"/>
      </w:numPr>
      <w:overflowPunct/>
      <w:autoSpaceDE/>
      <w:autoSpaceDN/>
      <w:spacing w:line="240" w:lineRule="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a1 Char,Para 1 Char,Main Char,Top 1 Char,ParaLevel1 Char,Level 1 Para Char,Level 1 Para1 Char,Level 1 Para2 Char,Level 1 Para3 Char,Level 1 Para4 Char,Level 1 Para11 Char,Level 1 Para21 Char,Level 1 Para31 Char,1. Char"/>
    <w:basedOn w:val="DefaultParagraphFont"/>
    <w:link w:val="Heading1"/>
    <w:uiPriority w:val="9"/>
    <w:rsid w:val="00A411FC"/>
    <w:rPr>
      <w:rFonts w:ascii="Times New Roman" w:eastAsia="STZhongsong" w:hAnsi="Times New Roman" w:cs="Times New Roman"/>
      <w:b/>
      <w:caps/>
      <w:szCs w:val="20"/>
      <w:lang w:val="en-GB" w:eastAsia="zh-CN"/>
    </w:rPr>
  </w:style>
  <w:style w:type="character" w:customStyle="1" w:styleId="Heading2Char">
    <w:name w:val="Heading 2 Char"/>
    <w:aliases w:val="Para2 Char,Head hdbk Char,Top 2 Char,H2 Char,h2 main heading Char,B Sub/Bold Char,B Sub/Bold1 Char,B Sub/Bold2 Char,B Sub/Bold11 Char,h2 main heading1 Char,h2 main heading2 Char,B Sub/Bold3 Char,B Sub/Bold12 Char,h2 main heading3 Char"/>
    <w:basedOn w:val="DefaultParagraphFont"/>
    <w:link w:val="Heading2"/>
    <w:uiPriority w:val="9"/>
    <w:rsid w:val="00A411FC"/>
    <w:rPr>
      <w:rFonts w:ascii="Times New Roman" w:eastAsia="STZhongsong" w:hAnsi="Times New Roman" w:cs="Times New Roman"/>
      <w:szCs w:val="20"/>
      <w:lang w:val="en-GB" w:eastAsia="zh-CN"/>
    </w:rPr>
  </w:style>
  <w:style w:type="character" w:customStyle="1" w:styleId="Heading3Char">
    <w:name w:val="Heading 3 Char"/>
    <w:aliases w:val="Paragraph Char,Para3 Char,Level 1 - 2 Char,h3 Char,h3 sub heading Char,Head 3 Char,3m Char,Level 1 - 1 Char,l3 Char,head3 Char,h3.H3 Char,S&amp;P Heading 3 Char,C Sub-Sub/Italic Char,Head 31 Char,Head 32 Char,C Sub-Sub/Italic1 Char,h31 Char"/>
    <w:basedOn w:val="DefaultParagraphFont"/>
    <w:link w:val="Heading3"/>
    <w:rsid w:val="00A411FC"/>
    <w:rPr>
      <w:rFonts w:ascii="Times New Roman" w:eastAsia="STZhongsong" w:hAnsi="Times New Roman" w:cs="Times New Roman"/>
      <w:szCs w:val="20"/>
      <w:lang w:val="en-GB" w:eastAsia="zh-CN"/>
    </w:rPr>
  </w:style>
  <w:style w:type="character" w:customStyle="1" w:styleId="Heading4Char">
    <w:name w:val="Heading 4 Char"/>
    <w:aliases w:val="RFT Heading 4 Char,h4 Char,Level 2 - (a) Char,Level 2 - a Char,h41 Char,1.1.1.1 Char,4 Char,Org Heading 2 Char,Sub3Para Char,proj4 Char,proj41 Char,proj42 Char,proj43 Char,proj44 Char,proj45 Char,proj46 Char,proj47 Char,proj48 Char"/>
    <w:basedOn w:val="DefaultParagraphFont"/>
    <w:link w:val="Heading4"/>
    <w:rsid w:val="00A411FC"/>
    <w:rPr>
      <w:rFonts w:ascii="Times New Roman" w:eastAsia="STZhongsong" w:hAnsi="Times New Roman" w:cs="Times New Roman"/>
      <w:szCs w:val="20"/>
      <w:lang w:val="en-GB" w:eastAsia="zh-CN"/>
    </w:rPr>
  </w:style>
  <w:style w:type="character" w:customStyle="1" w:styleId="Heading5Char">
    <w:name w:val="Heading 5 Char"/>
    <w:aliases w:val="Level 3 - (i) Char,Level 3 - i Char,1.1.1.1.1 Char,Para5 Char,Para51 Char,h5 Char,h51 Char,h52 Char,l5+toc5 Char,5 sub-bullet Char,sb Char,Spare1 Char,(i) Char,(i)1 Char,Level 3 - (i)1 Char,- do not use Char,(A) Char,H5 Char,A Char"/>
    <w:basedOn w:val="DefaultParagraphFont"/>
    <w:link w:val="Heading5"/>
    <w:rsid w:val="00A411FC"/>
    <w:rPr>
      <w:rFonts w:ascii="Times New Roman" w:eastAsia="STZhongsong" w:hAnsi="Times New Roman" w:cs="Times New Roman"/>
      <w:szCs w:val="20"/>
      <w:lang w:val="en-GB" w:eastAsia="zh-CN"/>
    </w:rPr>
  </w:style>
  <w:style w:type="character" w:customStyle="1" w:styleId="Heading6Char">
    <w:name w:val="Heading 6 Char"/>
    <w:aliases w:val="a Char,b Char,Legal Level 1. Char,(I) Char,a. Char,a.1 Char,sub-dash Char,sd Char,5 Char,Spare2 Char,Heading 6(unused) Char,h6 Char"/>
    <w:basedOn w:val="DefaultParagraphFont"/>
    <w:link w:val="Heading6"/>
    <w:rsid w:val="00A411FC"/>
    <w:rPr>
      <w:rFonts w:ascii="Times New Roman" w:eastAsia="STZhongsong" w:hAnsi="Times New Roman" w:cs="Times New Roman"/>
      <w:szCs w:val="20"/>
      <w:lang w:val="en-GB" w:eastAsia="zh-CN"/>
    </w:rPr>
  </w:style>
  <w:style w:type="character" w:customStyle="1" w:styleId="Heading7Char">
    <w:name w:val="Heading 7 Char"/>
    <w:aliases w:val="Legal Level 1.1. Char,i. Char,i.1 Char,Spare3 Char,Heading 7(unused) Char,h7 Char"/>
    <w:basedOn w:val="DefaultParagraphFont"/>
    <w:link w:val="Heading7"/>
    <w:rsid w:val="00A411FC"/>
    <w:rPr>
      <w:rFonts w:ascii="Times New Roman" w:eastAsia="STZhongsong" w:hAnsi="Times New Roman" w:cs="Times New Roman"/>
      <w:szCs w:val="20"/>
      <w:lang w:val="en-GB" w:eastAsia="zh-CN"/>
    </w:rPr>
  </w:style>
  <w:style w:type="character" w:customStyle="1" w:styleId="Heading8Char">
    <w:name w:val="Heading 8 Char"/>
    <w:aliases w:val="h8 Char,Legal Level 1.1.1. Char,Spare4 Char,Heading 8(unused) Char"/>
    <w:basedOn w:val="DefaultParagraphFont"/>
    <w:link w:val="Heading8"/>
    <w:rsid w:val="00A411FC"/>
    <w:rPr>
      <w:rFonts w:ascii="Times New Roman" w:eastAsia="STZhongsong" w:hAnsi="Times New Roman" w:cs="Times New Roman"/>
      <w:szCs w:val="20"/>
      <w:lang w:val="en-GB" w:eastAsia="zh-CN"/>
    </w:rPr>
  </w:style>
  <w:style w:type="character" w:customStyle="1" w:styleId="Heading9Char">
    <w:name w:val="Heading 9 Char"/>
    <w:aliases w:val="Spare5 Char,Legal Level 1.1.1.1. Char,h9 Char"/>
    <w:basedOn w:val="DefaultParagraphFont"/>
    <w:link w:val="Heading9"/>
    <w:rsid w:val="00A411FC"/>
    <w:rPr>
      <w:rFonts w:ascii="Times New Roman" w:eastAsia="STZhongsong" w:hAnsi="Times New Roman" w:cs="Times New Roman"/>
      <w:szCs w:val="20"/>
      <w:lang w:val="en-GB" w:eastAsia="zh-CN"/>
    </w:rPr>
  </w:style>
  <w:style w:type="paragraph" w:styleId="BodyText">
    <w:name w:val="Body Text"/>
    <w:aliases w:val="DT.Body Text"/>
    <w:basedOn w:val="Normal"/>
    <w:link w:val="BodyTextChar"/>
    <w:qFormat/>
    <w:rsid w:val="00A411FC"/>
    <w:pPr>
      <w:spacing w:after="120"/>
    </w:pPr>
  </w:style>
  <w:style w:type="character" w:customStyle="1" w:styleId="BodyTextChar">
    <w:name w:val="Body Text Char"/>
    <w:aliases w:val="DT.Body Text Char"/>
    <w:basedOn w:val="DefaultParagraphFont"/>
    <w:link w:val="BodyText"/>
    <w:rsid w:val="00A411FC"/>
    <w:rPr>
      <w:rFonts w:ascii="Times New Roman" w:eastAsia="Times New Roman" w:hAnsi="Times New Roman" w:cs="Times New Roman"/>
      <w:szCs w:val="20"/>
      <w:lang w:val="en-GB"/>
    </w:rPr>
  </w:style>
  <w:style w:type="paragraph" w:styleId="Header">
    <w:name w:val="header"/>
    <w:basedOn w:val="Normal"/>
    <w:link w:val="HeaderChar"/>
    <w:uiPriority w:val="99"/>
    <w:rsid w:val="00A411FC"/>
    <w:pPr>
      <w:tabs>
        <w:tab w:val="center" w:pos="4153"/>
        <w:tab w:val="right" w:pos="8306"/>
      </w:tabs>
    </w:pPr>
  </w:style>
  <w:style w:type="character" w:customStyle="1" w:styleId="HeaderChar">
    <w:name w:val="Header Char"/>
    <w:basedOn w:val="DefaultParagraphFont"/>
    <w:link w:val="Header"/>
    <w:uiPriority w:val="99"/>
    <w:rsid w:val="00A411FC"/>
    <w:rPr>
      <w:rFonts w:ascii="Times New Roman" w:eastAsia="Times New Roman" w:hAnsi="Times New Roman" w:cs="Times New Roman"/>
      <w:szCs w:val="20"/>
      <w:lang w:val="en-GB"/>
    </w:rPr>
  </w:style>
  <w:style w:type="paragraph" w:styleId="FootnoteText">
    <w:name w:val="footnote text"/>
    <w:basedOn w:val="Normal"/>
    <w:link w:val="FootnoteTextChar"/>
    <w:uiPriority w:val="99"/>
    <w:semiHidden/>
    <w:rsid w:val="00A411FC"/>
    <w:pPr>
      <w:overflowPunct/>
      <w:autoSpaceDE/>
      <w:autoSpaceDN/>
      <w:spacing w:after="60" w:line="240" w:lineRule="auto"/>
      <w:ind w:left="720" w:hanging="720"/>
    </w:pPr>
    <w:rPr>
      <w:rFonts w:eastAsia="STZhongsong"/>
      <w:sz w:val="16"/>
      <w:lang w:val="en-AU" w:eastAsia="zh-CN"/>
    </w:rPr>
  </w:style>
  <w:style w:type="character" w:customStyle="1" w:styleId="FootnoteTextChar">
    <w:name w:val="Footnote Text Char"/>
    <w:basedOn w:val="DefaultParagraphFont"/>
    <w:link w:val="FootnoteText"/>
    <w:uiPriority w:val="99"/>
    <w:semiHidden/>
    <w:rsid w:val="00A411FC"/>
    <w:rPr>
      <w:rFonts w:ascii="Times New Roman" w:eastAsia="STZhongsong" w:hAnsi="Times New Roman" w:cs="Times New Roman"/>
      <w:sz w:val="16"/>
      <w:szCs w:val="20"/>
      <w:lang w:eastAsia="zh-CN"/>
    </w:rPr>
  </w:style>
  <w:style w:type="character" w:styleId="FootnoteReference">
    <w:name w:val="footnote reference"/>
    <w:uiPriority w:val="99"/>
    <w:semiHidden/>
    <w:rsid w:val="00A411FC"/>
    <w:rPr>
      <w:rFonts w:ascii="Times New Roman" w:eastAsia="STZhongsong" w:hAnsi="Times New Roman" w:cs="Times New Roman"/>
      <w:b w:val="0"/>
      <w:bCs w:val="0"/>
      <w:i w:val="0"/>
      <w:iCs w:val="0"/>
      <w:caps w:val="0"/>
      <w:smallCaps w:val="0"/>
      <w:strike w:val="0"/>
      <w:dstrike w:val="0"/>
      <w:snapToGrid/>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39"/>
    <w:rsid w:val="00A411F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Signatures-Deed">
    <w:name w:val="PF Signatures - Deed"/>
    <w:basedOn w:val="Normal"/>
    <w:locked/>
    <w:rsid w:val="00A411FC"/>
    <w:pPr>
      <w:keepNext/>
      <w:overflowPunct/>
      <w:autoSpaceDE/>
      <w:autoSpaceDN/>
      <w:adjustRightInd/>
      <w:spacing w:before="400" w:after="0" w:line="276" w:lineRule="auto"/>
      <w:jc w:val="left"/>
    </w:pPr>
    <w:rPr>
      <w:rFonts w:ascii="Arial" w:hAnsi="Arial" w:cs="Arial"/>
      <w:sz w:val="21"/>
      <w:szCs w:val="24"/>
      <w:lang w:val="en-US"/>
    </w:rPr>
  </w:style>
  <w:style w:type="paragraph" w:customStyle="1" w:styleId="PFSignatures-Agreement">
    <w:name w:val="PF Signatures - Agreement"/>
    <w:basedOn w:val="Normal"/>
    <w:locked/>
    <w:rsid w:val="00A411FC"/>
    <w:pPr>
      <w:keepNext/>
      <w:overflowPunct/>
      <w:autoSpaceDE/>
      <w:autoSpaceDN/>
      <w:adjustRightInd/>
      <w:spacing w:before="400" w:after="0" w:line="276" w:lineRule="auto"/>
      <w:jc w:val="left"/>
    </w:pPr>
    <w:rPr>
      <w:rFonts w:ascii="Arial" w:hAnsi="Arial" w:cs="Arial"/>
      <w:sz w:val="21"/>
      <w:szCs w:val="24"/>
      <w:lang w:val="en-US"/>
    </w:rPr>
  </w:style>
  <w:style w:type="paragraph" w:customStyle="1" w:styleId="MENoIndent1">
    <w:name w:val="ME NoIndent 1"/>
    <w:basedOn w:val="Normal"/>
    <w:rsid w:val="00A411FC"/>
    <w:pPr>
      <w:numPr>
        <w:numId w:val="2"/>
      </w:numPr>
      <w:overflowPunct/>
      <w:autoSpaceDE/>
      <w:autoSpaceDN/>
      <w:adjustRightInd/>
      <w:spacing w:line="280" w:lineRule="atLeast"/>
      <w:jc w:val="left"/>
    </w:pPr>
    <w:rPr>
      <w:szCs w:val="24"/>
      <w:lang w:val="en-AU" w:eastAsia="en-AU"/>
    </w:rPr>
  </w:style>
  <w:style w:type="paragraph" w:customStyle="1" w:styleId="Header1">
    <w:name w:val="Header 1"/>
    <w:basedOn w:val="Normal"/>
    <w:link w:val="Header1Char"/>
    <w:qFormat/>
    <w:rsid w:val="00A411FC"/>
    <w:pPr>
      <w:keepNext/>
      <w:spacing w:before="120" w:after="120" w:line="240" w:lineRule="auto"/>
      <w:jc w:val="left"/>
      <w:outlineLvl w:val="0"/>
    </w:pPr>
    <w:rPr>
      <w:rFonts w:ascii="Arial" w:hAnsi="Arial"/>
      <w:b/>
      <w:sz w:val="28"/>
    </w:rPr>
  </w:style>
  <w:style w:type="character" w:customStyle="1" w:styleId="Header1Char">
    <w:name w:val="Header 1 Char"/>
    <w:basedOn w:val="DefaultParagraphFont"/>
    <w:link w:val="Header1"/>
    <w:rsid w:val="00A411FC"/>
    <w:rPr>
      <w:rFonts w:ascii="Arial" w:eastAsia="Times New Roman" w:hAnsi="Arial" w:cs="Times New Roman"/>
      <w:b/>
      <w:sz w:val="28"/>
      <w:szCs w:val="20"/>
      <w:lang w:val="en-GB"/>
    </w:rPr>
  </w:style>
  <w:style w:type="paragraph" w:customStyle="1" w:styleId="Title2">
    <w:name w:val="Title 2"/>
    <w:basedOn w:val="Normal"/>
    <w:link w:val="Title2Char"/>
    <w:qFormat/>
    <w:rsid w:val="00A411FC"/>
    <w:pPr>
      <w:keepNext/>
      <w:spacing w:before="480" w:after="120" w:line="240" w:lineRule="auto"/>
      <w:outlineLvl w:val="1"/>
    </w:pPr>
    <w:rPr>
      <w:rFonts w:ascii="Arial" w:hAnsi="Arial"/>
      <w:b/>
    </w:rPr>
  </w:style>
  <w:style w:type="character" w:customStyle="1" w:styleId="Title2Char">
    <w:name w:val="Title 2 Char"/>
    <w:basedOn w:val="DefaultParagraphFont"/>
    <w:link w:val="Title2"/>
    <w:rsid w:val="00A411FC"/>
    <w:rPr>
      <w:rFonts w:ascii="Arial" w:eastAsia="Times New Roman" w:hAnsi="Arial" w:cs="Times New Roman"/>
      <w:b/>
      <w:szCs w:val="20"/>
      <w:lang w:val="en-GB"/>
    </w:rPr>
  </w:style>
  <w:style w:type="paragraph" w:styleId="Footer">
    <w:name w:val="footer"/>
    <w:basedOn w:val="Normal"/>
    <w:link w:val="FooterChar"/>
    <w:uiPriority w:val="99"/>
    <w:unhideWhenUsed/>
    <w:rsid w:val="00A41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C"/>
    <w:rPr>
      <w:rFonts w:ascii="Times New Roman" w:eastAsia="Times New Roman" w:hAnsi="Times New Roman" w:cs="Times New Roman"/>
      <w:szCs w:val="20"/>
      <w:lang w:val="en-GB"/>
    </w:rPr>
  </w:style>
  <w:style w:type="paragraph" w:styleId="ListParagraph">
    <w:name w:val="List Paragraph"/>
    <w:basedOn w:val="Normal"/>
    <w:uiPriority w:val="34"/>
    <w:qFormat/>
    <w:rsid w:val="0098268C"/>
    <w:pPr>
      <w:ind w:left="720"/>
      <w:contextualSpacing/>
    </w:pPr>
  </w:style>
  <w:style w:type="character" w:styleId="Hyperlink">
    <w:name w:val="Hyperlink"/>
    <w:basedOn w:val="DefaultParagraphFont"/>
    <w:uiPriority w:val="99"/>
    <w:unhideWhenUsed/>
    <w:rsid w:val="007D0399"/>
    <w:rPr>
      <w:color w:val="0563C1" w:themeColor="hyperlink"/>
      <w:u w:val="single"/>
    </w:rPr>
  </w:style>
  <w:style w:type="paragraph" w:styleId="BalloonText">
    <w:name w:val="Balloon Text"/>
    <w:basedOn w:val="Normal"/>
    <w:link w:val="BalloonTextChar"/>
    <w:uiPriority w:val="99"/>
    <w:semiHidden/>
    <w:unhideWhenUsed/>
    <w:rsid w:val="00F03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382"/>
    <w:rPr>
      <w:rFonts w:ascii="Segoe UI" w:eastAsia="Times New Roman" w:hAnsi="Segoe UI" w:cs="Segoe UI"/>
      <w:sz w:val="18"/>
      <w:szCs w:val="18"/>
      <w:lang w:val="en-GB"/>
    </w:rPr>
  </w:style>
  <w:style w:type="character" w:styleId="UnresolvedMention">
    <w:name w:val="Unresolved Mention"/>
    <w:basedOn w:val="DefaultParagraphFont"/>
    <w:uiPriority w:val="99"/>
    <w:semiHidden/>
    <w:unhideWhenUsed/>
    <w:rsid w:val="00BC1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govcms.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ovcms@finance.gov.au" TargetMode="External"/><Relationship Id="rId2" Type="http://schemas.openxmlformats.org/officeDocument/2006/relationships/customXml" Target="../customXml/item2.xml"/><Relationship Id="rId16" Type="http://schemas.openxmlformats.org/officeDocument/2006/relationships/hyperlink" Target="mailto:govcms@financ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cm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DF4C2D3616C764E9F9D3052B8570F89" ma:contentTypeVersion="30" ma:contentTypeDescription="Create a new document." ma:contentTypeScope="" ma:versionID="c387bb052f77a24f3848aa4087f26b55">
  <xsd:schema xmlns:xsd="http://www.w3.org/2001/XMLSchema" xmlns:xs="http://www.w3.org/2001/XMLSchema" xmlns:p="http://schemas.microsoft.com/office/2006/metadata/properties" xmlns:ns2="a334ba3b-e131-42d3-95f3-2728f5a41884" xmlns:ns3="6a7e9632-768a-49bf-85ac-c69233ab2a52" xmlns:ns4="7ed0011a-d309-4992-9c3f-c49067a74d36" targetNamespace="http://schemas.microsoft.com/office/2006/metadata/properties" ma:root="true" ma:fieldsID="a13e4274f77ccfcedb8392920226c946" ns2:_="" ns3:_="" ns4:_="">
    <xsd:import namespace="a334ba3b-e131-42d3-95f3-2728f5a41884"/>
    <xsd:import namespace="6a7e9632-768a-49bf-85ac-c69233ab2a52"/>
    <xsd:import namespace="7ed0011a-d309-4992-9c3f-c49067a74d36"/>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lcf76f155ced4ddcb4097134ff3c332f"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Flow_SignoffStatu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420bc3b6-769b-46a8-8005-b96c388d6511}"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CMS|7afbfb2b-8059-4b89-9b98-11ba33fe806e"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420bc3b6-769b-46a8-8005-b96c388d6511}"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d0011a-d309-4992-9c3f-c49067a74d36"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_Flow_SignoffStatus" ma:index="33" nillable="true" ma:displayName="Sign-off status" ma:internalName="Sign_x002d_off_x0020_status">
      <xsd:simpleType>
        <xsd:restriction base="dms:Text"/>
      </xsd:simple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p:properties xmlns:p="http://schemas.microsoft.com/office/2006/metadata/properties" xmlns:xsi="http://www.w3.org/2001/XMLSchema-instance" xmlns:pc="http://schemas.microsoft.com/office/infopath/2007/PartnerControls">
  <documentManagement>
    <_dlc_DocId xmlns="6a7e9632-768a-49bf-85ac-c69233ab2a52">FIN33669-335894302-115255</_dlc_DocId>
    <TaxCatchAll xmlns="a334ba3b-e131-42d3-95f3-2728f5a41884">
      <Value>32</Value>
      <Value>2</Value>
      <Value>1</Value>
    </TaxCatchAll>
    <_dlc_DocIdUrl xmlns="6a7e9632-768a-49bf-85ac-c69233ab2a52">
      <Url>https://financegovau.sharepoint.com/sites/M365_DoF_50033669/_layouts/15/DocIdRedir.aspx?ID=FIN33669-335894302-115255</Url>
      <Description>FIN33669-335894302-115255</Description>
    </_dlc_DocIdUr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UNCLASSIFIED</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GovCMS</TermName>
          <TermId xmlns="http://schemas.microsoft.com/office/infopath/2007/PartnerControls">7afbfb2b-8059-4b89-9b98-11ba33fe806e</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7ed0011a-d309-4992-9c3f-c49067a74d36">
      <Terms xmlns="http://schemas.microsoft.com/office/infopath/2007/PartnerControls"/>
    </lcf76f155ced4ddcb4097134ff3c332f>
    <_Flow_SignoffStatus xmlns="7ed0011a-d309-4992-9c3f-c49067a74d36" xsi:nil="true"/>
  </documentManagement>
</p:properties>
</file>

<file path=customXml/itemProps1.xml><?xml version="1.0" encoding="utf-8"?>
<ds:datastoreItem xmlns:ds="http://schemas.openxmlformats.org/officeDocument/2006/customXml" ds:itemID="{E0E19CA8-BBAF-4EE6-B0DD-0407752D61C1}">
  <ds:schemaRefs>
    <ds:schemaRef ds:uri="http://schemas.openxmlformats.org/officeDocument/2006/bibliography"/>
  </ds:schemaRefs>
</ds:datastoreItem>
</file>

<file path=customXml/itemProps2.xml><?xml version="1.0" encoding="utf-8"?>
<ds:datastoreItem xmlns:ds="http://schemas.openxmlformats.org/officeDocument/2006/customXml" ds:itemID="{B6A75E53-48EA-466F-BBDC-121BFE58B81E}">
  <ds:schemaRefs>
    <ds:schemaRef ds:uri="http://schemas.microsoft.com/sharepoint/v3/contenttype/forms"/>
  </ds:schemaRefs>
</ds:datastoreItem>
</file>

<file path=customXml/itemProps3.xml><?xml version="1.0" encoding="utf-8"?>
<ds:datastoreItem xmlns:ds="http://schemas.openxmlformats.org/officeDocument/2006/customXml" ds:itemID="{C55F20CD-3F20-439D-9F19-5FA80FC7C7FD}">
  <ds:schemaRefs>
    <ds:schemaRef ds:uri="http://schemas.microsoft.com/sharepoint/events"/>
  </ds:schemaRefs>
</ds:datastoreItem>
</file>

<file path=customXml/itemProps4.xml><?xml version="1.0" encoding="utf-8"?>
<ds:datastoreItem xmlns:ds="http://schemas.openxmlformats.org/officeDocument/2006/customXml" ds:itemID="{0112E4CB-38A2-46E1-8C46-8BD1140EF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6a7e9632-768a-49bf-85ac-c69233ab2a52"/>
    <ds:schemaRef ds:uri="7ed0011a-d309-4992-9c3f-c49067a7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A1B9AC-42FF-4AB6-8F6A-D5E4B3747921}">
  <ds:schemaRefs>
    <ds:schemaRef ds:uri="Microsoft.SharePoint.Taxonomy.ContentTypeSync"/>
  </ds:schemaRefs>
</ds:datastoreItem>
</file>

<file path=customXml/itemProps6.xml><?xml version="1.0" encoding="utf-8"?>
<ds:datastoreItem xmlns:ds="http://schemas.openxmlformats.org/officeDocument/2006/customXml" ds:itemID="{B08635F8-9CF5-459A-9D82-D972A26BB689}">
  <ds:schemaRefs>
    <ds:schemaRef ds:uri="http://schemas.microsoft.com/office/2006/metadata/properties"/>
    <ds:schemaRef ds:uri="http://schemas.microsoft.com/office/infopath/2007/PartnerControls"/>
    <ds:schemaRef ds:uri="6a7e9632-768a-49bf-85ac-c69233ab2a52"/>
    <ds:schemaRef ds:uri="a334ba3b-e131-42d3-95f3-2728f5a41884"/>
    <ds:schemaRef ds:uri="7ed0011a-d309-4992-9c3f-c49067a74d36"/>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1569</Words>
  <Characters>8643</Characters>
  <Application>Microsoft Office Word</Application>
  <DocSecurity>0</DocSecurity>
  <Lines>310</Lines>
  <Paragraphs>159</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Nathan</dc:creator>
  <cp:keywords>[SEC=UNOFFICIAL]</cp:keywords>
  <dc:description/>
  <cp:lastModifiedBy>Pirret, Diane</cp:lastModifiedBy>
  <cp:revision>124</cp:revision>
  <dcterms:created xsi:type="dcterms:W3CDTF">2023-12-22T01:34:00Z</dcterms:created>
  <dcterms:modified xsi:type="dcterms:W3CDTF">2024-03-18T00:28:00Z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32;#[SEC=UNOFFICIAL]|c5095c15-4234-4e92-adf8-afe43cfbe4c5</vt:lpwstr>
  </property>
  <property fmtid="{D5CDD505-2E9C-101B-9397-08002B2CF9AE}" pid="3" name="AbtEntity">
    <vt:lpwstr>2;#Department of Finance|fd660e8f-8f31-49bd-92a3-d31d4da31afe</vt:lpwstr>
  </property>
  <property fmtid="{D5CDD505-2E9C-101B-9397-08002B2CF9AE}" pid="4" name="g30b6d601f624994bd5004651b59f186">
    <vt:lpwstr/>
  </property>
  <property fmtid="{D5CDD505-2E9C-101B-9397-08002B2CF9AE}" pid="5" name="ContentTypeId">
    <vt:lpwstr>0x010100B7B479F47583304BA8B631462CC772D7003DF4C2D3616C764E9F9D3052B8570F89</vt:lpwstr>
  </property>
  <property fmtid="{D5CDD505-2E9C-101B-9397-08002B2CF9AE}" pid="6" name="Function and Activity">
    <vt:lpwstr/>
  </property>
  <property fmtid="{D5CDD505-2E9C-101B-9397-08002B2CF9AE}" pid="7" name="OrgUnit">
    <vt:lpwstr>1;#GovCMS|7afbfb2b-8059-4b89-9b98-11ba33fe806e</vt:lpwstr>
  </property>
  <property fmtid="{D5CDD505-2E9C-101B-9397-08002B2CF9AE}" pid="8" name="_dlc_DocIdItemGuid">
    <vt:lpwstr>6cfe3fbe-f880-4b60-beac-98d4f12bee2b</vt:lpwstr>
  </property>
  <property fmtid="{D5CDD505-2E9C-101B-9397-08002B2CF9AE}" pid="9" name="InitiatingEntity">
    <vt:lpwstr>2;#Department of Finance|fd660e8f-8f31-49bd-92a3-d31d4da31afe</vt:lpwstr>
  </property>
  <property fmtid="{D5CDD505-2E9C-101B-9397-08002B2CF9AE}" pid="10" name="DocumentType">
    <vt:lpwstr/>
  </property>
  <property fmtid="{D5CDD505-2E9C-101B-9397-08002B2CF9AE}" pid="11" name="EmReceivedByName">
    <vt:lpwstr/>
  </property>
  <property fmtid="{D5CDD505-2E9C-101B-9397-08002B2CF9AE}" pid="12" name="EmSubject">
    <vt:lpwstr/>
  </property>
  <property fmtid="{D5CDD505-2E9C-101B-9397-08002B2CF9AE}" pid="13" name="MediaServiceImageTags">
    <vt:lpwstr/>
  </property>
  <property fmtid="{D5CDD505-2E9C-101B-9397-08002B2CF9AE}" pid="14" name="EmToAddress">
    <vt:lpwstr/>
  </property>
  <property fmtid="{D5CDD505-2E9C-101B-9397-08002B2CF9AE}" pid="15" name="EmCategory">
    <vt:lpwstr/>
  </property>
  <property fmtid="{D5CDD505-2E9C-101B-9397-08002B2CF9AE}" pid="16" name="EmConversationIndex">
    <vt:lpwstr/>
  </property>
  <property fmtid="{D5CDD505-2E9C-101B-9397-08002B2CF9AE}" pid="17" name="EmBody">
    <vt:lpwstr/>
  </property>
  <property fmtid="{D5CDD505-2E9C-101B-9397-08002B2CF9AE}" pid="18" name="EmHasAttachments">
    <vt:bool>false</vt:bool>
  </property>
  <property fmtid="{D5CDD505-2E9C-101B-9397-08002B2CF9AE}" pid="19" name="EmCC">
    <vt:lpwstr/>
  </property>
  <property fmtid="{D5CDD505-2E9C-101B-9397-08002B2CF9AE}" pid="20" name="EmBCCSMTPAddress">
    <vt:lpwstr/>
  </property>
  <property fmtid="{D5CDD505-2E9C-101B-9397-08002B2CF9AE}" pid="21" name="EmFromName">
    <vt:lpwstr/>
  </property>
  <property fmtid="{D5CDD505-2E9C-101B-9397-08002B2CF9AE}" pid="22" name="About Entity">
    <vt:lpwstr>1;#Department of Finance|fd660e8f-8f31-49bd-92a3-d31d4da31afe</vt:lpwstr>
  </property>
  <property fmtid="{D5CDD505-2E9C-101B-9397-08002B2CF9AE}" pid="23" name="EmFrom">
    <vt:lpwstr/>
  </property>
  <property fmtid="{D5CDD505-2E9C-101B-9397-08002B2CF9AE}" pid="24" name="EmAttachmentNames">
    <vt:lpwstr/>
  </property>
  <property fmtid="{D5CDD505-2E9C-101B-9397-08002B2CF9AE}" pid="25" name="EmSentOnBehalfOfName">
    <vt:lpwstr/>
  </property>
  <property fmtid="{D5CDD505-2E9C-101B-9397-08002B2CF9AE}" pid="26" name="EmTo">
    <vt:lpwstr/>
  </property>
  <property fmtid="{D5CDD505-2E9C-101B-9397-08002B2CF9AE}" pid="27" name="EmToSMTPAddress">
    <vt:lpwstr/>
  </property>
  <property fmtid="{D5CDD505-2E9C-101B-9397-08002B2CF9AE}" pid="28" name="Initiating Entity">
    <vt:lpwstr>1;#Department of Finance|fd660e8f-8f31-49bd-92a3-d31d4da31afe</vt:lpwstr>
  </property>
  <property fmtid="{D5CDD505-2E9C-101B-9397-08002B2CF9AE}" pid="29" name="Organisation Unit">
    <vt:lpwstr>2;#GovCMS|7afbfb2b-8059-4b89-9b98-11ba33fe806e</vt:lpwstr>
  </property>
  <property fmtid="{D5CDD505-2E9C-101B-9397-08002B2CF9AE}" pid="30" name="EmCCSMTPAddress">
    <vt:lpwstr/>
  </property>
  <property fmtid="{D5CDD505-2E9C-101B-9397-08002B2CF9AE}" pid="31" name="EmConversationID">
    <vt:lpwstr/>
  </property>
  <property fmtid="{D5CDD505-2E9C-101B-9397-08002B2CF9AE}" pid="32" name="EmBCC">
    <vt:lpwstr/>
  </property>
  <property fmtid="{D5CDD505-2E9C-101B-9397-08002B2CF9AE}" pid="33" name="EmID">
    <vt:lpwstr/>
  </property>
  <property fmtid="{D5CDD505-2E9C-101B-9397-08002B2CF9AE}" pid="34" name="EmCon">
    <vt:lpwstr/>
  </property>
  <property fmtid="{D5CDD505-2E9C-101B-9397-08002B2CF9AE}" pid="35" name="EmCompanies">
    <vt:lpwstr/>
  </property>
  <property fmtid="{D5CDD505-2E9C-101B-9397-08002B2CF9AE}" pid="36" name="EmFromSMTPAddress">
    <vt:lpwstr/>
  </property>
  <property fmtid="{D5CDD505-2E9C-101B-9397-08002B2CF9AE}" pid="37" name="EmAttachCount">
    <vt:lpwstr/>
  </property>
  <property fmtid="{D5CDD505-2E9C-101B-9397-08002B2CF9AE}" pid="38" name="EmReceivedOnBehalfOfName">
    <vt:lpwstr/>
  </property>
  <property fmtid="{D5CDD505-2E9C-101B-9397-08002B2CF9AE}" pid="39" name="EmReplyRecipients">
    <vt:lpwstr/>
  </property>
  <property fmtid="{D5CDD505-2E9C-101B-9397-08002B2CF9AE}" pid="40" name="EmRetentionPolicyName">
    <vt:lpwstr/>
  </property>
  <property fmtid="{D5CDD505-2E9C-101B-9397-08002B2CF9AE}" pid="41" name="EmReplyRecipientNames">
    <vt:lpwstr/>
  </property>
  <property fmtid="{D5CDD505-2E9C-101B-9397-08002B2CF9AE}" pid="42" name="PM_Namespace">
    <vt:lpwstr>gov.au</vt:lpwstr>
  </property>
  <property fmtid="{D5CDD505-2E9C-101B-9397-08002B2CF9AE}" pid="43" name="MSIP_Label_6af89f2f-9671-4583-84ec-9b406935fc32_SetDate">
    <vt:lpwstr>2023-12-22T01:33:58Z</vt:lpwstr>
  </property>
  <property fmtid="{D5CDD505-2E9C-101B-9397-08002B2CF9AE}" pid="44" name="PM_Caveats_Count">
    <vt:lpwstr>0</vt:lpwstr>
  </property>
  <property fmtid="{D5CDD505-2E9C-101B-9397-08002B2CF9AE}" pid="45" name="MSIP_Label_6af89f2f-9671-4583-84ec-9b406935fc32_Name">
    <vt:lpwstr>UNOFFICIAL</vt:lpwstr>
  </property>
  <property fmtid="{D5CDD505-2E9C-101B-9397-08002B2CF9AE}" pid="46" name="PM_Version">
    <vt:lpwstr>2018.4</vt:lpwstr>
  </property>
  <property fmtid="{D5CDD505-2E9C-101B-9397-08002B2CF9AE}" pid="47" name="PM_Note">
    <vt:lpwstr/>
  </property>
  <property fmtid="{D5CDD505-2E9C-101B-9397-08002B2CF9AE}" pid="48" name="PMHMAC">
    <vt:lpwstr>v=2022.1;a=SHA256;h=0F1DF4421E5C9F168E02E6BAE94DB0EDADE3CF2E1C92A153999AB92E97F931AD</vt:lpwstr>
  </property>
  <property fmtid="{D5CDD505-2E9C-101B-9397-08002B2CF9AE}" pid="49" name="MSIP_Label_6af89f2f-9671-4583-84ec-9b406935fc32_Enabled">
    <vt:lpwstr>true</vt:lpwstr>
  </property>
  <property fmtid="{D5CDD505-2E9C-101B-9397-08002B2CF9AE}" pid="50" name="PM_Qualifier">
    <vt:lpwstr/>
  </property>
  <property fmtid="{D5CDD505-2E9C-101B-9397-08002B2CF9AE}" pid="51" name="PM_SecurityClassification">
    <vt:lpwstr>UNOFFICIAL</vt:lpwstr>
  </property>
  <property fmtid="{D5CDD505-2E9C-101B-9397-08002B2CF9AE}" pid="52" name="PM_ProtectiveMarkingValue_Header">
    <vt:lpwstr>UNOFFICIAL</vt:lpwstr>
  </property>
  <property fmtid="{D5CDD505-2E9C-101B-9397-08002B2CF9AE}" pid="53" name="PM_OriginationTimeStamp">
    <vt:lpwstr>2023-12-22T01:33:58Z</vt:lpwstr>
  </property>
  <property fmtid="{D5CDD505-2E9C-101B-9397-08002B2CF9AE}" pid="54" name="PM_Markers">
    <vt:lpwstr/>
  </property>
  <property fmtid="{D5CDD505-2E9C-101B-9397-08002B2CF9AE}" pid="55" name="MSIP_Label_6af89f2f-9671-4583-84ec-9b406935fc32_SiteId">
    <vt:lpwstr>08954cee-4782-4ff6-9ad5-1997dccef4b0</vt:lpwstr>
  </property>
  <property fmtid="{D5CDD505-2E9C-101B-9397-08002B2CF9AE}" pid="56" name="PM_Display">
    <vt:lpwstr>UNOFFICIAL</vt:lpwstr>
  </property>
  <property fmtid="{D5CDD505-2E9C-101B-9397-08002B2CF9AE}" pid="57" name="MSIP_Label_6af89f2f-9671-4583-84ec-9b406935fc32_Method">
    <vt:lpwstr>Privileged</vt:lpwstr>
  </property>
  <property fmtid="{D5CDD505-2E9C-101B-9397-08002B2CF9AE}" pid="58" name="MSIP_Label_6af89f2f-9671-4583-84ec-9b406935fc32_ContentBits">
    <vt:lpwstr>0</vt:lpwstr>
  </property>
  <property fmtid="{D5CDD505-2E9C-101B-9397-08002B2CF9AE}" pid="59" name="MSIP_Label_6af89f2f-9671-4583-84ec-9b406935fc32_ActionId">
    <vt:lpwstr>3f350fd568b14c38bf7bcbae7d8fa081</vt:lpwstr>
  </property>
  <property fmtid="{D5CDD505-2E9C-101B-9397-08002B2CF9AE}" pid="60" name="PM_InsertionValue">
    <vt:lpwstr>UNOFFICIAL</vt:lpwstr>
  </property>
  <property fmtid="{D5CDD505-2E9C-101B-9397-08002B2CF9AE}" pid="61" name="PM_Originator_Hash_SHA1">
    <vt:lpwstr>175C092424408F132AD724BC33F63F201147669D</vt:lpwstr>
  </property>
  <property fmtid="{D5CDD505-2E9C-101B-9397-08002B2CF9AE}" pid="62" name="PM_DisplayValueSecClassificationWithQualifier">
    <vt:lpwstr>UNOFFICIAL</vt:lpwstr>
  </property>
  <property fmtid="{D5CDD505-2E9C-101B-9397-08002B2CF9AE}" pid="63" name="PM_Originating_FileId">
    <vt:lpwstr>4E2ACF47AC0E47179471C8BDEA388A53</vt:lpwstr>
  </property>
  <property fmtid="{D5CDD505-2E9C-101B-9397-08002B2CF9AE}" pid="64" name="PM_ProtectiveMarkingValue_Footer">
    <vt:lpwstr>UNOFFICIAL</vt:lpwstr>
  </property>
  <property fmtid="{D5CDD505-2E9C-101B-9397-08002B2CF9AE}" pid="65" name="PM_ProtectiveMarkingImage_Header">
    <vt:lpwstr>C:\Program Files\Common Files\janusNET Shared\janusSEAL\Images\DocumentSlashBlue.png</vt:lpwstr>
  </property>
  <property fmtid="{D5CDD505-2E9C-101B-9397-08002B2CF9AE}" pid="66" name="PM_ProtectiveMarkingImage_Footer">
    <vt:lpwstr>C:\Program Files\Common Files\janusNET Shared\janusSEAL\Images\DocumentSlashBlue.png</vt:lpwstr>
  </property>
  <property fmtid="{D5CDD505-2E9C-101B-9397-08002B2CF9AE}" pid="67" name="PM_OriginatorUserAccountName_SHA256">
    <vt:lpwstr>DE8A886BC71ADC4408172ED1D70F824D6746CB350BC033C00FEDC2F447919E19</vt:lpwstr>
  </property>
  <property fmtid="{D5CDD505-2E9C-101B-9397-08002B2CF9AE}" pid="68" name="PM_OriginatorDomainName_SHA256">
    <vt:lpwstr>325440F6CA31C4C3BCE4433552DC42928CAAD3E2731ABE35FDE729ECEB763AF0</vt:lpwstr>
  </property>
  <property fmtid="{D5CDD505-2E9C-101B-9397-08002B2CF9AE}" pid="69" name="PMUuid">
    <vt:lpwstr>v=2022.2;d=gov.au;g=65417EFE-F3B9-5E66-BD91-1E689FEC2EA6</vt:lpwstr>
  </property>
  <property fmtid="{D5CDD505-2E9C-101B-9397-08002B2CF9AE}" pid="70" name="PM_Hash_Version">
    <vt:lpwstr>2022.1</vt:lpwstr>
  </property>
  <property fmtid="{D5CDD505-2E9C-101B-9397-08002B2CF9AE}" pid="71" name="PM_Hash_Salt_Prev">
    <vt:lpwstr>ADAF1F99D4DDF2C6F21A1FBA2F1F4F6E</vt:lpwstr>
  </property>
  <property fmtid="{D5CDD505-2E9C-101B-9397-08002B2CF9AE}" pid="72" name="PM_Hash_Salt">
    <vt:lpwstr>14B21521FD3D2E3A1746D48CD3E354C8</vt:lpwstr>
  </property>
  <property fmtid="{D5CDD505-2E9C-101B-9397-08002B2CF9AE}" pid="73" name="PM_Hash_SHA1">
    <vt:lpwstr>7E487BE55FF6837A428CD39DDC39E89592DCACA9</vt:lpwstr>
  </property>
  <property fmtid="{D5CDD505-2E9C-101B-9397-08002B2CF9AE}" pid="74" name="PM_SecurityClassification_Prev">
    <vt:lpwstr>UNOFFICIAL</vt:lpwstr>
  </property>
  <property fmtid="{D5CDD505-2E9C-101B-9397-08002B2CF9AE}" pid="75" name="PM_Qualifier_Prev">
    <vt:lpwstr/>
  </property>
</Properties>
</file>