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D73683" w:rsidRPr="001D61FE" w:rsidRDefault="00D73683">
      <w:pPr>
        <w:jc w:val="center"/>
        <w:rPr>
          <w:rFonts w:ascii="Arial" w:hAnsi="Arial" w:cs="Arial"/>
        </w:rPr>
      </w:pPr>
    </w:p>
    <w:p w14:paraId="2E07F276" w14:textId="77777777" w:rsidR="00D73683" w:rsidRPr="00117DD8" w:rsidRDefault="00E41E78">
      <w:pPr>
        <w:jc w:val="center"/>
        <w:rPr>
          <w:rFonts w:ascii="Arial" w:hAnsi="Arial" w:cs="Arial"/>
        </w:rPr>
      </w:pPr>
      <w:r w:rsidRPr="00117DD8">
        <w:rPr>
          <w:rFonts w:ascii="Arial" w:hAnsi="Arial" w:cs="Arial"/>
          <w:noProof/>
          <w:lang w:eastAsia="en-AU" w:bidi="ar-SA"/>
        </w:rPr>
        <w:drawing>
          <wp:anchor distT="0" distB="0" distL="114300" distR="114300" simplePos="0" relativeHeight="251658240" behindDoc="0" locked="0" layoutInCell="1" allowOverlap="1" wp14:anchorId="3D79BAFE" wp14:editId="07777777">
            <wp:simplePos x="0" y="0"/>
            <wp:positionH relativeFrom="margin">
              <wp:posOffset>2095500</wp:posOffset>
            </wp:positionH>
            <wp:positionV relativeFrom="margin">
              <wp:posOffset>355600</wp:posOffset>
            </wp:positionV>
            <wp:extent cx="1821180" cy="1238250"/>
            <wp:effectExtent l="0" t="0" r="7620" b="0"/>
            <wp:wrapTopAndBottom/>
            <wp:docPr id="2" name="Picture 1" descr="http://intranet/communikit/images/Finance_stacked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ommunikit/images/Finance_stacked_blk.jpg"/>
                    <pic:cNvPicPr>
                      <a:picLocks noChangeAspect="1" noChangeArrowheads="1"/>
                    </pic:cNvPicPr>
                  </pic:nvPicPr>
                  <pic:blipFill>
                    <a:blip r:embed="rId11" cstate="print"/>
                    <a:srcRect/>
                    <a:stretch>
                      <a:fillRect/>
                    </a:stretch>
                  </pic:blipFill>
                  <pic:spPr bwMode="auto">
                    <a:xfrm>
                      <a:off x="0" y="0"/>
                      <a:ext cx="1821180" cy="1238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117DD8">
        <w:rPr>
          <w:rFonts w:ascii="Arial" w:hAnsi="Arial" w:cs="Arial"/>
          <w:noProof/>
          <w:lang w:eastAsia="en-AU" w:bidi="ar-SA"/>
        </w:rPr>
        <w:drawing>
          <wp:anchor distT="0" distB="0" distL="114300" distR="114300" simplePos="0" relativeHeight="251657216" behindDoc="1" locked="0" layoutInCell="1" allowOverlap="1" wp14:anchorId="2FB9AF2F" wp14:editId="07777777">
            <wp:simplePos x="0" y="0"/>
            <wp:positionH relativeFrom="column">
              <wp:posOffset>-857250</wp:posOffset>
            </wp:positionH>
            <wp:positionV relativeFrom="paragraph">
              <wp:posOffset>8890</wp:posOffset>
            </wp:positionV>
            <wp:extent cx="7528560" cy="106495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plash.png"/>
                    <pic:cNvPicPr/>
                  </pic:nvPicPr>
                  <pic:blipFill>
                    <a:blip r:embed="rId12">
                      <a:extLst>
                        <a:ext uri="{28A0092B-C50C-407E-A947-70E740481C1C}">
                          <a14:useLocalDpi xmlns:a14="http://schemas.microsoft.com/office/drawing/2010/main" val="0"/>
                        </a:ext>
                      </a:extLst>
                    </a:blip>
                    <a:stretch>
                      <a:fillRect/>
                    </a:stretch>
                  </pic:blipFill>
                  <pic:spPr>
                    <a:xfrm>
                      <a:off x="0" y="0"/>
                      <a:ext cx="7528560" cy="10649585"/>
                    </a:xfrm>
                    <a:prstGeom prst="rect">
                      <a:avLst/>
                    </a:prstGeom>
                  </pic:spPr>
                </pic:pic>
              </a:graphicData>
            </a:graphic>
            <wp14:sizeRelH relativeFrom="margin">
              <wp14:pctWidth>0</wp14:pctWidth>
            </wp14:sizeRelH>
            <wp14:sizeRelV relativeFrom="margin">
              <wp14:pctHeight>0</wp14:pctHeight>
            </wp14:sizeRelV>
          </wp:anchor>
        </w:drawing>
      </w:r>
    </w:p>
    <w:p w14:paraId="4EBE1F54" w14:textId="24A4D084" w:rsidR="00D73683" w:rsidRPr="00117DD8" w:rsidRDefault="5629E5E3">
      <w:pPr>
        <w:rPr>
          <w:rFonts w:ascii="Arial" w:hAnsi="Arial" w:cs="Arial"/>
          <w:sz w:val="48"/>
          <w:szCs w:val="48"/>
        </w:rPr>
      </w:pPr>
      <w:r w:rsidRPr="00117DD8">
        <w:rPr>
          <w:rFonts w:ascii="Arial" w:hAnsi="Arial" w:cs="Arial"/>
          <w:sz w:val="48"/>
          <w:szCs w:val="48"/>
        </w:rPr>
        <w:t>GovCMS</w:t>
      </w:r>
      <w:r w:rsidR="00E41E78" w:rsidRPr="00117DD8">
        <w:rPr>
          <w:rFonts w:ascii="Arial" w:hAnsi="Arial" w:cs="Arial"/>
          <w:sz w:val="48"/>
          <w:szCs w:val="48"/>
        </w:rPr>
        <w:t xml:space="preserve"> Drupal Services Panel</w:t>
      </w:r>
      <w:r w:rsidR="2F47E255" w:rsidRPr="00117DD8">
        <w:rPr>
          <w:rFonts w:ascii="Arial" w:hAnsi="Arial" w:cs="Arial"/>
          <w:sz w:val="48"/>
          <w:szCs w:val="48"/>
        </w:rPr>
        <w:t xml:space="preserve"> Refresh (2021)</w:t>
      </w:r>
    </w:p>
    <w:p w14:paraId="16E3A97D" w14:textId="63A281B0" w:rsidR="00D73683" w:rsidRPr="00117DD8" w:rsidRDefault="0E803A6E">
      <w:pPr>
        <w:rPr>
          <w:rFonts w:ascii="Arial" w:hAnsi="Arial" w:cs="Arial"/>
          <w:sz w:val="36"/>
          <w:szCs w:val="36"/>
        </w:rPr>
      </w:pPr>
      <w:r w:rsidRPr="00117DD8">
        <w:rPr>
          <w:rFonts w:ascii="Arial" w:hAnsi="Arial" w:cs="Arial"/>
          <w:sz w:val="36"/>
          <w:szCs w:val="36"/>
        </w:rPr>
        <w:t>DRAFT</w:t>
      </w:r>
      <w:r w:rsidR="00E41E78" w:rsidRPr="00117DD8">
        <w:rPr>
          <w:rFonts w:ascii="Arial" w:hAnsi="Arial" w:cs="Arial"/>
          <w:sz w:val="36"/>
          <w:szCs w:val="36"/>
        </w:rPr>
        <w:t xml:space="preserve"> – Statement of Requirement</w:t>
      </w:r>
    </w:p>
    <w:p w14:paraId="0A37501D" w14:textId="77777777" w:rsidR="00D73683" w:rsidRPr="00117DD8" w:rsidRDefault="00D73683">
      <w:pPr>
        <w:rPr>
          <w:rFonts w:ascii="Arial" w:hAnsi="Arial" w:cs="Arial"/>
        </w:rPr>
      </w:pPr>
    </w:p>
    <w:p w14:paraId="5DAB6C7B" w14:textId="77777777" w:rsidR="00D73683" w:rsidRPr="00117DD8" w:rsidRDefault="00D73683">
      <w:pPr>
        <w:tabs>
          <w:tab w:val="left" w:pos="142"/>
        </w:tabs>
        <w:spacing w:before="120" w:after="120"/>
        <w:ind w:left="993" w:hanging="993"/>
        <w:rPr>
          <w:rFonts w:ascii="Arial" w:hAnsi="Arial" w:cs="Arial"/>
          <w:sz w:val="18"/>
          <w:szCs w:val="18"/>
        </w:rPr>
      </w:pPr>
    </w:p>
    <w:p w14:paraId="02EB378F" w14:textId="77777777" w:rsidR="00D73683" w:rsidRPr="00117DD8" w:rsidRDefault="00D73683">
      <w:pPr>
        <w:tabs>
          <w:tab w:val="left" w:pos="142"/>
        </w:tabs>
        <w:spacing w:before="120" w:after="120"/>
        <w:ind w:left="993" w:hanging="993"/>
        <w:rPr>
          <w:rFonts w:ascii="Arial" w:hAnsi="Arial" w:cs="Arial"/>
          <w:sz w:val="18"/>
          <w:szCs w:val="18"/>
        </w:rPr>
      </w:pPr>
    </w:p>
    <w:p w14:paraId="6A05A809" w14:textId="77777777" w:rsidR="00D73683" w:rsidRPr="00117DD8" w:rsidRDefault="00D73683">
      <w:pPr>
        <w:tabs>
          <w:tab w:val="left" w:pos="142"/>
        </w:tabs>
        <w:spacing w:before="120" w:after="120"/>
        <w:ind w:left="993" w:hanging="993"/>
        <w:rPr>
          <w:rFonts w:ascii="Arial" w:hAnsi="Arial" w:cs="Arial"/>
          <w:sz w:val="18"/>
          <w:szCs w:val="18"/>
        </w:rPr>
      </w:pPr>
    </w:p>
    <w:p w14:paraId="5A39BBE3" w14:textId="77777777" w:rsidR="00D73683" w:rsidRPr="00117DD8" w:rsidRDefault="00D73683">
      <w:pPr>
        <w:tabs>
          <w:tab w:val="left" w:pos="142"/>
        </w:tabs>
        <w:spacing w:before="120" w:after="120"/>
        <w:ind w:left="993" w:hanging="993"/>
        <w:rPr>
          <w:rFonts w:ascii="Arial" w:hAnsi="Arial" w:cs="Arial"/>
          <w:sz w:val="18"/>
          <w:szCs w:val="18"/>
        </w:rPr>
      </w:pPr>
    </w:p>
    <w:p w14:paraId="41C8F396" w14:textId="77777777" w:rsidR="00D73683" w:rsidRPr="00117DD8" w:rsidRDefault="00D73683">
      <w:pPr>
        <w:tabs>
          <w:tab w:val="left" w:pos="142"/>
        </w:tabs>
        <w:spacing w:before="120" w:after="120"/>
        <w:ind w:left="993" w:hanging="993"/>
        <w:rPr>
          <w:rFonts w:ascii="Arial" w:hAnsi="Arial" w:cs="Arial"/>
          <w:sz w:val="18"/>
          <w:szCs w:val="18"/>
        </w:rPr>
      </w:pPr>
    </w:p>
    <w:p w14:paraId="72A3D3EC" w14:textId="77777777" w:rsidR="00D73683" w:rsidRPr="00117DD8" w:rsidRDefault="00D73683">
      <w:pPr>
        <w:tabs>
          <w:tab w:val="left" w:pos="142"/>
        </w:tabs>
        <w:spacing w:before="120" w:after="120"/>
        <w:ind w:left="993" w:hanging="993"/>
        <w:rPr>
          <w:rFonts w:ascii="Arial" w:hAnsi="Arial" w:cs="Arial"/>
          <w:sz w:val="18"/>
          <w:szCs w:val="18"/>
        </w:rPr>
      </w:pPr>
    </w:p>
    <w:p w14:paraId="0D0B940D" w14:textId="77777777" w:rsidR="00D73683" w:rsidRPr="00117DD8" w:rsidRDefault="00D73683">
      <w:pPr>
        <w:tabs>
          <w:tab w:val="left" w:pos="142"/>
        </w:tabs>
        <w:spacing w:before="120" w:after="120"/>
        <w:ind w:left="993" w:hanging="993"/>
        <w:rPr>
          <w:rFonts w:ascii="Arial" w:hAnsi="Arial" w:cs="Arial"/>
          <w:sz w:val="18"/>
          <w:szCs w:val="18"/>
        </w:rPr>
      </w:pPr>
    </w:p>
    <w:p w14:paraId="0E27B00A" w14:textId="77777777" w:rsidR="00D73683" w:rsidRPr="00117DD8" w:rsidRDefault="00D73683">
      <w:pPr>
        <w:tabs>
          <w:tab w:val="left" w:pos="142"/>
        </w:tabs>
        <w:spacing w:before="120" w:after="120"/>
        <w:ind w:left="993" w:hanging="993"/>
        <w:rPr>
          <w:rFonts w:ascii="Arial" w:hAnsi="Arial" w:cs="Arial"/>
          <w:sz w:val="18"/>
          <w:szCs w:val="18"/>
        </w:rPr>
      </w:pPr>
    </w:p>
    <w:p w14:paraId="60061E4C" w14:textId="77777777" w:rsidR="00D73683" w:rsidRPr="00117DD8" w:rsidRDefault="00D73683">
      <w:pPr>
        <w:tabs>
          <w:tab w:val="left" w:pos="142"/>
        </w:tabs>
        <w:spacing w:before="120" w:after="120"/>
        <w:ind w:left="993" w:hanging="993"/>
        <w:rPr>
          <w:rFonts w:ascii="Arial" w:hAnsi="Arial" w:cs="Arial"/>
          <w:sz w:val="18"/>
          <w:szCs w:val="18"/>
        </w:rPr>
      </w:pPr>
    </w:p>
    <w:p w14:paraId="44EAFD9C" w14:textId="77777777" w:rsidR="00D73683" w:rsidRPr="00117DD8" w:rsidRDefault="00E41E78">
      <w:pPr>
        <w:rPr>
          <w:rFonts w:ascii="Arial" w:eastAsiaTheme="majorEastAsia" w:hAnsi="Arial" w:cs="Arial"/>
          <w:b/>
          <w:bCs/>
          <w:sz w:val="26"/>
          <w:szCs w:val="26"/>
        </w:rPr>
      </w:pPr>
      <w:bookmarkStart w:id="0" w:name="_Toc461806613"/>
      <w:r w:rsidRPr="00117DD8">
        <w:rPr>
          <w:rFonts w:ascii="Arial" w:hAnsi="Arial" w:cs="Arial"/>
        </w:rPr>
        <w:br w:type="page"/>
      </w:r>
    </w:p>
    <w:p w14:paraId="6FCA4252" w14:textId="631F9560" w:rsidR="00D73683" w:rsidRPr="00117DD8" w:rsidRDefault="00E41E78" w:rsidP="53E3F519">
      <w:pPr>
        <w:shd w:val="clear" w:color="auto" w:fill="BFBFBF" w:themeFill="background1" w:themeFillShade="BF"/>
        <w:rPr>
          <w:rFonts w:ascii="Arial" w:hAnsi="Arial" w:cs="Arial"/>
          <w:i/>
          <w:iCs/>
        </w:rPr>
      </w:pPr>
      <w:r w:rsidRPr="00117DD8">
        <w:rPr>
          <w:rFonts w:ascii="Arial" w:hAnsi="Arial" w:cs="Arial"/>
          <w:i/>
          <w:iCs/>
        </w:rPr>
        <w:lastRenderedPageBreak/>
        <w:t>[</w:t>
      </w:r>
      <w:r w:rsidRPr="00117DD8">
        <w:rPr>
          <w:rFonts w:ascii="Arial" w:hAnsi="Arial" w:cs="Arial"/>
          <w:b/>
          <w:bCs/>
          <w:i/>
          <w:iCs/>
        </w:rPr>
        <w:t>Note to Tenderers:</w:t>
      </w:r>
      <w:r w:rsidRPr="00117DD8">
        <w:rPr>
          <w:rFonts w:ascii="Arial" w:hAnsi="Arial" w:cs="Arial"/>
          <w:i/>
          <w:iCs/>
        </w:rPr>
        <w:t xml:space="preserve">  This Statement of Requirement </w:t>
      </w:r>
      <w:proofErr w:type="gramStart"/>
      <w:r w:rsidRPr="00117DD8">
        <w:rPr>
          <w:rFonts w:ascii="Arial" w:hAnsi="Arial" w:cs="Arial"/>
          <w:i/>
          <w:iCs/>
        </w:rPr>
        <w:t>has been drafted</w:t>
      </w:r>
      <w:proofErr w:type="gramEnd"/>
      <w:r w:rsidRPr="00117DD8">
        <w:rPr>
          <w:rFonts w:ascii="Arial" w:hAnsi="Arial" w:cs="Arial"/>
          <w:i/>
          <w:iCs/>
        </w:rPr>
        <w:t xml:space="preserve"> so that it can be incorporated into Module </w:t>
      </w:r>
      <w:r w:rsidR="41D16D62" w:rsidRPr="00117DD8">
        <w:rPr>
          <w:rFonts w:ascii="Arial" w:hAnsi="Arial" w:cs="Arial"/>
          <w:i/>
          <w:iCs/>
        </w:rPr>
        <w:t>1</w:t>
      </w:r>
      <w:r w:rsidRPr="00117DD8">
        <w:rPr>
          <w:rFonts w:ascii="Arial" w:hAnsi="Arial" w:cs="Arial"/>
          <w:i/>
          <w:iCs/>
        </w:rPr>
        <w:t xml:space="preserve"> of the Head Agreement (it will be included as Attachment </w:t>
      </w:r>
      <w:r w:rsidR="4240360C" w:rsidRPr="00117DD8">
        <w:rPr>
          <w:rFonts w:ascii="Arial" w:hAnsi="Arial" w:cs="Arial"/>
          <w:i/>
          <w:iCs/>
        </w:rPr>
        <w:t>3</w:t>
      </w:r>
      <w:r w:rsidRPr="00117DD8">
        <w:rPr>
          <w:rFonts w:ascii="Arial" w:hAnsi="Arial" w:cs="Arial"/>
          <w:i/>
          <w:iCs/>
        </w:rPr>
        <w:t xml:space="preserve"> to Module </w:t>
      </w:r>
      <w:r w:rsidR="51F9D63A" w:rsidRPr="00117DD8">
        <w:rPr>
          <w:rFonts w:ascii="Arial" w:hAnsi="Arial" w:cs="Arial"/>
          <w:i/>
          <w:iCs/>
        </w:rPr>
        <w:t>1</w:t>
      </w:r>
      <w:r w:rsidRPr="00117DD8">
        <w:rPr>
          <w:rFonts w:ascii="Arial" w:hAnsi="Arial" w:cs="Arial"/>
          <w:i/>
          <w:iCs/>
        </w:rPr>
        <w:t xml:space="preserve">). Accordingly, it refers to the 'Contractor' and sets out the obligations that will apply to Tenderers who are selected as successful Tenderers and enter into a Head Agreement with the Department of </w:t>
      </w:r>
      <w:proofErr w:type="gramStart"/>
      <w:r w:rsidRPr="00117DD8">
        <w:rPr>
          <w:rFonts w:ascii="Arial" w:hAnsi="Arial" w:cs="Arial"/>
          <w:i/>
          <w:iCs/>
        </w:rPr>
        <w:t>Finance which</w:t>
      </w:r>
      <w:proofErr w:type="gramEnd"/>
      <w:r w:rsidRPr="00117DD8">
        <w:rPr>
          <w:rFonts w:ascii="Arial" w:hAnsi="Arial" w:cs="Arial"/>
          <w:i/>
          <w:iCs/>
        </w:rPr>
        <w:t xml:space="preserve"> contains Module </w:t>
      </w:r>
      <w:r w:rsidR="0E182385" w:rsidRPr="00117DD8">
        <w:rPr>
          <w:rFonts w:ascii="Arial" w:hAnsi="Arial" w:cs="Arial"/>
          <w:i/>
          <w:iCs/>
        </w:rPr>
        <w:t>1</w:t>
      </w:r>
      <w:r w:rsidRPr="00117DD8">
        <w:rPr>
          <w:rFonts w:ascii="Arial" w:hAnsi="Arial" w:cs="Arial"/>
          <w:i/>
          <w:iCs/>
        </w:rPr>
        <w:t>.]</w:t>
      </w:r>
    </w:p>
    <w:p w14:paraId="082AA643" w14:textId="77777777" w:rsidR="00D73683" w:rsidRPr="00117DD8" w:rsidRDefault="00E41E78">
      <w:pPr>
        <w:pStyle w:val="Heading2"/>
        <w:rPr>
          <w:rFonts w:ascii="Arial" w:hAnsi="Arial" w:cs="Arial"/>
        </w:rPr>
      </w:pPr>
      <w:r w:rsidRPr="00117DD8">
        <w:rPr>
          <w:rFonts w:ascii="Arial" w:hAnsi="Arial" w:cs="Arial"/>
        </w:rPr>
        <w:t>Overview</w:t>
      </w:r>
      <w:bookmarkEnd w:id="0"/>
      <w:r w:rsidRPr="00117DD8">
        <w:rPr>
          <w:rFonts w:ascii="Arial" w:hAnsi="Arial" w:cs="Arial"/>
        </w:rPr>
        <w:t xml:space="preserve"> </w:t>
      </w:r>
      <w:r w:rsidRPr="00117DD8">
        <w:rPr>
          <w:rFonts w:ascii="Arial" w:hAnsi="Arial" w:cs="Arial"/>
        </w:rPr>
        <w:br/>
      </w:r>
    </w:p>
    <w:p w14:paraId="043482BE" w14:textId="368FABEC" w:rsidR="00D73683" w:rsidRPr="00117DD8" w:rsidRDefault="00E41E78">
      <w:pPr>
        <w:pStyle w:val="ListParagraph"/>
        <w:numPr>
          <w:ilvl w:val="0"/>
          <w:numId w:val="26"/>
        </w:numPr>
        <w:rPr>
          <w:rFonts w:ascii="Arial" w:hAnsi="Arial" w:cs="Arial"/>
        </w:rPr>
      </w:pPr>
      <w:bookmarkStart w:id="1" w:name="_Toc378083206"/>
      <w:bookmarkStart w:id="2" w:name="_Toc378144150"/>
      <w:bookmarkStart w:id="3" w:name="_Toc461806614"/>
      <w:r w:rsidRPr="00117DD8">
        <w:rPr>
          <w:rFonts w:ascii="Arial" w:hAnsi="Arial" w:cs="Arial"/>
        </w:rPr>
        <w:t>This Statement of Requirement (</w:t>
      </w:r>
      <w:proofErr w:type="spellStart"/>
      <w:r w:rsidRPr="00117DD8">
        <w:rPr>
          <w:rFonts w:ascii="Arial" w:hAnsi="Arial" w:cs="Arial"/>
          <w:b/>
          <w:bCs/>
        </w:rPr>
        <w:t>SoR</w:t>
      </w:r>
      <w:proofErr w:type="spellEnd"/>
      <w:r w:rsidRPr="00117DD8">
        <w:rPr>
          <w:rFonts w:ascii="Arial" w:hAnsi="Arial" w:cs="Arial"/>
        </w:rPr>
        <w:t>) sets out the requirements for the services (</w:t>
      </w:r>
      <w:r w:rsidRPr="00117DD8">
        <w:rPr>
          <w:rFonts w:ascii="Arial" w:hAnsi="Arial" w:cs="Arial"/>
          <w:b/>
          <w:bCs/>
        </w:rPr>
        <w:t>Drupal</w:t>
      </w:r>
      <w:r w:rsidRPr="00117DD8">
        <w:rPr>
          <w:rFonts w:ascii="Arial" w:hAnsi="Arial" w:cs="Arial"/>
        </w:rPr>
        <w:t xml:space="preserve"> </w:t>
      </w:r>
      <w:r w:rsidRPr="00117DD8">
        <w:rPr>
          <w:rFonts w:ascii="Arial" w:hAnsi="Arial" w:cs="Arial"/>
          <w:b/>
          <w:bCs/>
        </w:rPr>
        <w:t>Services</w:t>
      </w:r>
      <w:r w:rsidRPr="00117DD8">
        <w:rPr>
          <w:rFonts w:ascii="Arial" w:hAnsi="Arial" w:cs="Arial"/>
        </w:rPr>
        <w:t xml:space="preserve">) that are available to </w:t>
      </w:r>
      <w:proofErr w:type="gramStart"/>
      <w:r w:rsidRPr="00117DD8">
        <w:rPr>
          <w:rFonts w:ascii="Arial" w:hAnsi="Arial" w:cs="Arial"/>
        </w:rPr>
        <w:t>be procured</w:t>
      </w:r>
      <w:proofErr w:type="gramEnd"/>
      <w:r w:rsidRPr="00117DD8">
        <w:rPr>
          <w:rFonts w:ascii="Arial" w:hAnsi="Arial" w:cs="Arial"/>
        </w:rPr>
        <w:t xml:space="preserve"> by Agencies through the </w:t>
      </w:r>
      <w:r w:rsidR="5629E5E3" w:rsidRPr="00117DD8">
        <w:rPr>
          <w:rFonts w:ascii="Arial" w:hAnsi="Arial" w:cs="Arial"/>
        </w:rPr>
        <w:t>GovCMS</w:t>
      </w:r>
      <w:r w:rsidRPr="00117DD8">
        <w:rPr>
          <w:rFonts w:ascii="Arial" w:hAnsi="Arial" w:cs="Arial"/>
        </w:rPr>
        <w:t xml:space="preserve"> Drupal Services Panel (</w:t>
      </w:r>
      <w:r w:rsidRPr="00117DD8">
        <w:rPr>
          <w:rFonts w:ascii="Arial" w:hAnsi="Arial" w:cs="Arial"/>
          <w:b/>
          <w:bCs/>
        </w:rPr>
        <w:t>Panel</w:t>
      </w:r>
      <w:r w:rsidRPr="00117DD8">
        <w:rPr>
          <w:rFonts w:ascii="Arial" w:hAnsi="Arial" w:cs="Arial"/>
        </w:rPr>
        <w:t xml:space="preserve">). </w:t>
      </w:r>
      <w:r w:rsidRPr="00117DD8">
        <w:rPr>
          <w:rFonts w:ascii="Arial" w:hAnsi="Arial" w:cs="Arial"/>
        </w:rPr>
        <w:br/>
      </w:r>
    </w:p>
    <w:p w14:paraId="60D23BF9" w14:textId="3A969D63" w:rsidR="00D73683" w:rsidRPr="00117DD8" w:rsidRDefault="00E41E78">
      <w:pPr>
        <w:pStyle w:val="ListParagraph"/>
        <w:numPr>
          <w:ilvl w:val="0"/>
          <w:numId w:val="26"/>
        </w:numPr>
        <w:rPr>
          <w:rFonts w:ascii="Arial" w:hAnsi="Arial" w:cs="Arial"/>
        </w:rPr>
      </w:pPr>
      <w:r w:rsidRPr="00117DD8">
        <w:rPr>
          <w:rFonts w:ascii="Arial" w:hAnsi="Arial" w:cs="Arial"/>
        </w:rPr>
        <w:t xml:space="preserve">The Panel </w:t>
      </w:r>
      <w:proofErr w:type="gramStart"/>
      <w:r w:rsidRPr="00117DD8">
        <w:rPr>
          <w:rFonts w:ascii="Arial" w:hAnsi="Arial" w:cs="Arial"/>
        </w:rPr>
        <w:t>is primarily designed</w:t>
      </w:r>
      <w:proofErr w:type="gramEnd"/>
      <w:r w:rsidRPr="00117DD8">
        <w:rPr>
          <w:rFonts w:ascii="Arial" w:hAnsi="Arial" w:cs="Arial"/>
        </w:rPr>
        <w:t xml:space="preserve"> to assist Agencies to procure Drupal Services needed to assist them to use </w:t>
      </w:r>
      <w:r w:rsidR="5629E5E3" w:rsidRPr="00117DD8">
        <w:rPr>
          <w:rFonts w:ascii="Arial" w:hAnsi="Arial" w:cs="Arial"/>
        </w:rPr>
        <w:t>GovCMS</w:t>
      </w:r>
      <w:r w:rsidRPr="00117DD8">
        <w:rPr>
          <w:rFonts w:ascii="Arial" w:hAnsi="Arial" w:cs="Arial"/>
        </w:rPr>
        <w:t xml:space="preserve">.  </w:t>
      </w:r>
      <w:r w:rsidR="5629E5E3" w:rsidRPr="00117DD8">
        <w:rPr>
          <w:rFonts w:ascii="Arial" w:hAnsi="Arial" w:cs="Arial"/>
        </w:rPr>
        <w:t>GovCMS</w:t>
      </w:r>
      <w:r w:rsidRPr="00117DD8">
        <w:rPr>
          <w:rFonts w:ascii="Arial" w:hAnsi="Arial" w:cs="Arial"/>
        </w:rPr>
        <w:t xml:space="preserve"> is an </w:t>
      </w:r>
      <w:r w:rsidR="7A45B5D7" w:rsidRPr="00117DD8">
        <w:rPr>
          <w:rFonts w:ascii="Arial" w:hAnsi="Arial" w:cs="Arial"/>
        </w:rPr>
        <w:t>open-source</w:t>
      </w:r>
      <w:r w:rsidRPr="00117DD8">
        <w:rPr>
          <w:rFonts w:ascii="Arial" w:hAnsi="Arial" w:cs="Arial"/>
        </w:rPr>
        <w:t xml:space="preserve"> web content management system hosted on the public cloud and managed by the Department of Finance (</w:t>
      </w:r>
      <w:r w:rsidRPr="00117DD8">
        <w:rPr>
          <w:rFonts w:ascii="Arial" w:hAnsi="Arial" w:cs="Arial"/>
          <w:b/>
          <w:bCs/>
        </w:rPr>
        <w:t>Finance</w:t>
      </w:r>
      <w:r w:rsidRPr="00117DD8">
        <w:rPr>
          <w:rFonts w:ascii="Arial" w:hAnsi="Arial" w:cs="Arial"/>
        </w:rPr>
        <w:t xml:space="preserve">).  Agencies using </w:t>
      </w:r>
      <w:r w:rsidR="5629E5E3" w:rsidRPr="00117DD8">
        <w:rPr>
          <w:rFonts w:ascii="Arial" w:hAnsi="Arial" w:cs="Arial"/>
        </w:rPr>
        <w:t>GovCMS</w:t>
      </w:r>
      <w:r w:rsidRPr="00117DD8">
        <w:rPr>
          <w:rFonts w:ascii="Arial" w:hAnsi="Arial" w:cs="Arial"/>
        </w:rPr>
        <w:t xml:space="preserve"> are able to create and manage websites cost effectively, in compliance with Australian government standards.  </w:t>
      </w:r>
      <w:r w:rsidR="5629E5E3" w:rsidRPr="00117DD8">
        <w:rPr>
          <w:rFonts w:ascii="Arial" w:hAnsi="Arial" w:cs="Arial"/>
        </w:rPr>
        <w:t>GovCMS</w:t>
      </w:r>
      <w:r w:rsidRPr="00117DD8">
        <w:rPr>
          <w:rFonts w:ascii="Arial" w:hAnsi="Arial" w:cs="Arial"/>
        </w:rPr>
        <w:t xml:space="preserve"> combines a Drupal content management system with a website hosting system.  There are two offerings available to Agencies within </w:t>
      </w:r>
      <w:r w:rsidR="5629E5E3" w:rsidRPr="00117DD8">
        <w:rPr>
          <w:rFonts w:ascii="Arial" w:hAnsi="Arial" w:cs="Arial"/>
        </w:rPr>
        <w:t>GovCMS</w:t>
      </w:r>
      <w:r w:rsidRPr="00117DD8">
        <w:rPr>
          <w:rFonts w:ascii="Arial" w:hAnsi="Arial" w:cs="Arial"/>
        </w:rPr>
        <w:t>: a fully managed software-as-a-service (</w:t>
      </w:r>
      <w:r w:rsidRPr="00117DD8">
        <w:rPr>
          <w:rFonts w:ascii="Arial" w:hAnsi="Arial" w:cs="Arial"/>
          <w:b/>
          <w:bCs/>
        </w:rPr>
        <w:t>SaaS</w:t>
      </w:r>
      <w:r w:rsidRPr="00117DD8">
        <w:rPr>
          <w:rFonts w:ascii="Arial" w:hAnsi="Arial" w:cs="Arial"/>
        </w:rPr>
        <w:t xml:space="preserve">) </w:t>
      </w:r>
      <w:proofErr w:type="gramStart"/>
      <w:r w:rsidRPr="00117DD8">
        <w:rPr>
          <w:rFonts w:ascii="Arial" w:hAnsi="Arial" w:cs="Arial"/>
        </w:rPr>
        <w:t>offering,</w:t>
      </w:r>
      <w:proofErr w:type="gramEnd"/>
      <w:r w:rsidRPr="00117DD8">
        <w:rPr>
          <w:rFonts w:ascii="Arial" w:hAnsi="Arial" w:cs="Arial"/>
        </w:rPr>
        <w:t xml:space="preserve"> and a self-managed Platform as a Service (</w:t>
      </w:r>
      <w:r w:rsidRPr="00117DD8">
        <w:rPr>
          <w:rFonts w:ascii="Arial" w:hAnsi="Arial" w:cs="Arial"/>
          <w:b/>
          <w:bCs/>
        </w:rPr>
        <w:t>PaaS</w:t>
      </w:r>
      <w:r w:rsidRPr="00117DD8">
        <w:rPr>
          <w:rFonts w:ascii="Arial" w:hAnsi="Arial" w:cs="Arial"/>
        </w:rPr>
        <w:t>) offering that provides web hosting.</w:t>
      </w:r>
      <w:r w:rsidRPr="00117DD8">
        <w:rPr>
          <w:rFonts w:ascii="Arial" w:hAnsi="Arial" w:cs="Arial"/>
        </w:rPr>
        <w:br/>
      </w:r>
    </w:p>
    <w:p w14:paraId="330D8271" w14:textId="77777777" w:rsidR="00D73683" w:rsidRPr="00117DD8" w:rsidRDefault="00E41E78">
      <w:pPr>
        <w:pStyle w:val="ListParagraph"/>
        <w:numPr>
          <w:ilvl w:val="0"/>
          <w:numId w:val="26"/>
        </w:numPr>
        <w:rPr>
          <w:rFonts w:ascii="Arial" w:hAnsi="Arial" w:cs="Arial"/>
        </w:rPr>
      </w:pPr>
      <w:r w:rsidRPr="00117DD8">
        <w:rPr>
          <w:rFonts w:ascii="Arial" w:hAnsi="Arial" w:cs="Arial"/>
        </w:rPr>
        <w:t>The Contractor acknowledges and agrees that the Panel is a non-exclusive arrangement and that Agencies may obtain goods and services similar to the Drupal Services at the Agency's absolute discretion.  An Agency may choose to procure Drupal Services from any number of Panellists. For example, it may choose one Panellist to provide solution design and advisory services and another Panellist to undertake the build and delivery of the final website.</w:t>
      </w:r>
    </w:p>
    <w:p w14:paraId="4B94D5A5" w14:textId="77777777" w:rsidR="00D73683" w:rsidRPr="00117DD8" w:rsidRDefault="00D73683">
      <w:pPr>
        <w:pStyle w:val="ListParagraph"/>
        <w:ind w:left="360"/>
        <w:rPr>
          <w:rFonts w:ascii="Arial" w:hAnsi="Arial" w:cs="Arial"/>
        </w:rPr>
      </w:pPr>
    </w:p>
    <w:p w14:paraId="001C8346" w14:textId="77777777" w:rsidR="00D73683" w:rsidRPr="00117DD8" w:rsidRDefault="00E41E78">
      <w:pPr>
        <w:pStyle w:val="ListParagraph"/>
        <w:numPr>
          <w:ilvl w:val="0"/>
          <w:numId w:val="26"/>
        </w:numPr>
        <w:rPr>
          <w:rFonts w:ascii="Arial" w:hAnsi="Arial" w:cs="Arial"/>
        </w:rPr>
      </w:pPr>
      <w:r w:rsidRPr="00117DD8">
        <w:rPr>
          <w:rFonts w:ascii="Arial" w:hAnsi="Arial" w:cs="Arial"/>
        </w:rPr>
        <w:t xml:space="preserve">This </w:t>
      </w:r>
      <w:proofErr w:type="spellStart"/>
      <w:r w:rsidRPr="00117DD8">
        <w:rPr>
          <w:rFonts w:ascii="Arial" w:hAnsi="Arial" w:cs="Arial"/>
        </w:rPr>
        <w:t>SoR</w:t>
      </w:r>
      <w:proofErr w:type="spellEnd"/>
      <w:r w:rsidRPr="00117DD8">
        <w:rPr>
          <w:rFonts w:ascii="Arial" w:hAnsi="Arial" w:cs="Arial"/>
        </w:rPr>
        <w:t xml:space="preserve"> sets out the minimum requirements for the Drupal Services provided through the Panel.  Other specific requirements for the Contractor's Drupal Services may be set out in the Services Catalogue for the Panel established and maintained by Finance.  In addition, an Agency seeking Drupal Services will specify in the relevant Contract Order Form:</w:t>
      </w:r>
      <w:r w:rsidRPr="00117DD8">
        <w:rPr>
          <w:rFonts w:ascii="Arial" w:hAnsi="Arial" w:cs="Arial"/>
        </w:rPr>
        <w:br/>
      </w:r>
    </w:p>
    <w:p w14:paraId="1537DBD5" w14:textId="77777777" w:rsidR="00D73683" w:rsidRPr="00117DD8" w:rsidRDefault="00E41E78">
      <w:pPr>
        <w:pStyle w:val="ListParagraph"/>
        <w:numPr>
          <w:ilvl w:val="1"/>
          <w:numId w:val="26"/>
        </w:numPr>
        <w:rPr>
          <w:rFonts w:ascii="Arial" w:hAnsi="Arial" w:cs="Arial"/>
        </w:rPr>
      </w:pPr>
      <w:r w:rsidRPr="00117DD8">
        <w:rPr>
          <w:rFonts w:ascii="Arial" w:hAnsi="Arial" w:cs="Arial"/>
        </w:rPr>
        <w:t>further specifications and details about the specific Drupal Services, including any Milestones, outcomes or other achievements that must be achieved by Contractor through the provision of the Drupal Services; and</w:t>
      </w:r>
      <w:r w:rsidRPr="00117DD8">
        <w:rPr>
          <w:rFonts w:ascii="Arial" w:hAnsi="Arial" w:cs="Arial"/>
        </w:rPr>
        <w:br/>
      </w:r>
    </w:p>
    <w:p w14:paraId="7BE0977D" w14:textId="77777777" w:rsidR="00D73683" w:rsidRPr="00117DD8" w:rsidRDefault="00E41E78">
      <w:pPr>
        <w:pStyle w:val="ListParagraph"/>
        <w:numPr>
          <w:ilvl w:val="1"/>
          <w:numId w:val="26"/>
        </w:numPr>
        <w:rPr>
          <w:rFonts w:ascii="Arial" w:hAnsi="Arial" w:cs="Arial"/>
        </w:rPr>
      </w:pPr>
      <w:r w:rsidRPr="00117DD8">
        <w:rPr>
          <w:rFonts w:ascii="Arial" w:hAnsi="Arial" w:cs="Arial"/>
        </w:rPr>
        <w:t>the performance or quality requirements for the Drupal Services provided by the Contractor,</w:t>
      </w:r>
    </w:p>
    <w:p w14:paraId="3DEEC669" w14:textId="77777777" w:rsidR="00D73683" w:rsidRPr="00117DD8" w:rsidRDefault="00D73683">
      <w:pPr>
        <w:pStyle w:val="ListParagraph"/>
        <w:ind w:left="360"/>
        <w:rPr>
          <w:rFonts w:ascii="Arial" w:hAnsi="Arial" w:cs="Arial"/>
        </w:rPr>
      </w:pPr>
    </w:p>
    <w:p w14:paraId="2A27597C" w14:textId="77777777" w:rsidR="00D73683" w:rsidRPr="00117DD8" w:rsidRDefault="00E41E78">
      <w:pPr>
        <w:pStyle w:val="ListParagraph"/>
        <w:ind w:left="360"/>
        <w:rPr>
          <w:rFonts w:ascii="Arial" w:hAnsi="Arial" w:cs="Arial"/>
        </w:rPr>
      </w:pPr>
      <w:proofErr w:type="gramStart"/>
      <w:r w:rsidRPr="00117DD8">
        <w:rPr>
          <w:rFonts w:ascii="Arial" w:hAnsi="Arial" w:cs="Arial"/>
        </w:rPr>
        <w:t>and</w:t>
      </w:r>
      <w:proofErr w:type="gramEnd"/>
      <w:r w:rsidRPr="00117DD8">
        <w:rPr>
          <w:rFonts w:ascii="Arial" w:hAnsi="Arial" w:cs="Arial"/>
        </w:rPr>
        <w:t xml:space="preserve"> the Contractor must comply with any such additional requirements.</w:t>
      </w:r>
    </w:p>
    <w:p w14:paraId="3656B9AB" w14:textId="77777777" w:rsidR="00D73683" w:rsidRPr="00117DD8" w:rsidRDefault="00D73683">
      <w:pPr>
        <w:pStyle w:val="ListParagraph"/>
        <w:ind w:left="360"/>
        <w:rPr>
          <w:rFonts w:ascii="Arial" w:hAnsi="Arial" w:cs="Arial"/>
        </w:rPr>
      </w:pPr>
    </w:p>
    <w:p w14:paraId="607E0DE6" w14:textId="77777777" w:rsidR="00D73683" w:rsidRPr="00117DD8" w:rsidRDefault="00E41E78">
      <w:pPr>
        <w:pStyle w:val="ListParagraph"/>
        <w:numPr>
          <w:ilvl w:val="0"/>
          <w:numId w:val="26"/>
        </w:numPr>
        <w:rPr>
          <w:rFonts w:ascii="Arial" w:hAnsi="Arial" w:cs="Arial"/>
        </w:rPr>
      </w:pPr>
      <w:r w:rsidRPr="00117DD8">
        <w:rPr>
          <w:rFonts w:ascii="Arial" w:hAnsi="Arial" w:cs="Arial"/>
        </w:rPr>
        <w:t xml:space="preserve">Before placing a Contract for Drupal Services under the Panel, Agencies will undertake their own value for money assessment (separate to the value for money assessment </w:t>
      </w:r>
      <w:r w:rsidRPr="00117DD8">
        <w:rPr>
          <w:rFonts w:ascii="Arial" w:hAnsi="Arial" w:cs="Arial"/>
        </w:rPr>
        <w:lastRenderedPageBreak/>
        <w:t>undertaken by Finance in relation to the establishment of the Panel) in relation to the procurement of those Drupal Services from the Contractor.</w:t>
      </w:r>
    </w:p>
    <w:bookmarkEnd w:id="1"/>
    <w:bookmarkEnd w:id="2"/>
    <w:bookmarkEnd w:id="3"/>
    <w:p w14:paraId="32E1BFAF" w14:textId="77777777" w:rsidR="00D73683" w:rsidRPr="00117DD8" w:rsidRDefault="00E41E78">
      <w:pPr>
        <w:pStyle w:val="Heading2"/>
        <w:keepNext/>
        <w:rPr>
          <w:rFonts w:ascii="Arial" w:hAnsi="Arial" w:cs="Arial"/>
        </w:rPr>
      </w:pPr>
      <w:r w:rsidRPr="00117DD8">
        <w:rPr>
          <w:rFonts w:ascii="Arial" w:hAnsi="Arial" w:cs="Arial"/>
        </w:rPr>
        <w:t>Definitions</w:t>
      </w:r>
    </w:p>
    <w:p w14:paraId="21E14722" w14:textId="3E0A897B" w:rsidR="00D73683" w:rsidRPr="00117DD8" w:rsidRDefault="00E41E78">
      <w:pPr>
        <w:pStyle w:val="ListParagraph"/>
        <w:numPr>
          <w:ilvl w:val="0"/>
          <w:numId w:val="26"/>
        </w:numPr>
        <w:rPr>
          <w:rFonts w:ascii="Arial" w:hAnsi="Arial" w:cs="Arial"/>
        </w:rPr>
      </w:pPr>
      <w:r w:rsidRPr="00117DD8">
        <w:rPr>
          <w:rFonts w:ascii="Arial" w:hAnsi="Arial" w:cs="Arial"/>
        </w:rPr>
        <w:t xml:space="preserve">In addition to terms which are defined in the Head Agreement (including in </w:t>
      </w:r>
      <w:r w:rsidR="29A22680" w:rsidRPr="00117DD8">
        <w:rPr>
          <w:rFonts w:ascii="Arial" w:hAnsi="Arial" w:cs="Arial"/>
        </w:rPr>
        <w:t>Module 1</w:t>
      </w:r>
      <w:r w:rsidRPr="00117DD8">
        <w:rPr>
          <w:rFonts w:ascii="Arial" w:hAnsi="Arial" w:cs="Arial"/>
        </w:rPr>
        <w:t>), in this SOR:</w:t>
      </w:r>
    </w:p>
    <w:p w14:paraId="45FB0818" w14:textId="77777777" w:rsidR="00D73683" w:rsidRPr="00117DD8" w:rsidRDefault="00D73683">
      <w:pPr>
        <w:pStyle w:val="ListParagraph"/>
        <w:ind w:left="360"/>
        <w:rPr>
          <w:rFonts w:ascii="Arial" w:hAnsi="Arial" w:cs="Arial"/>
          <w:b/>
          <w:i/>
        </w:rPr>
      </w:pPr>
    </w:p>
    <w:p w14:paraId="5CCE8476" w14:textId="77777777" w:rsidR="00D73683" w:rsidRPr="00117DD8" w:rsidRDefault="00E41E78">
      <w:pPr>
        <w:pStyle w:val="ListParagraph"/>
        <w:numPr>
          <w:ilvl w:val="1"/>
          <w:numId w:val="26"/>
        </w:numPr>
        <w:rPr>
          <w:rFonts w:ascii="Arial" w:hAnsi="Arial" w:cs="Arial"/>
        </w:rPr>
      </w:pPr>
      <w:r w:rsidRPr="00117DD8">
        <w:rPr>
          <w:rFonts w:ascii="Arial" w:hAnsi="Arial" w:cs="Arial"/>
          <w:b/>
        </w:rPr>
        <w:t>Agile</w:t>
      </w:r>
      <w:r w:rsidRPr="00117DD8">
        <w:rPr>
          <w:rFonts w:ascii="Arial" w:hAnsi="Arial" w:cs="Arial"/>
        </w:rPr>
        <w:t xml:space="preserve"> </w:t>
      </w:r>
      <w:proofErr w:type="gramStart"/>
      <w:r w:rsidRPr="00117DD8">
        <w:rPr>
          <w:rFonts w:ascii="Arial" w:hAnsi="Arial" w:cs="Arial"/>
        </w:rPr>
        <w:t>is a methodology used</w:t>
      </w:r>
      <w:proofErr w:type="gramEnd"/>
      <w:r w:rsidRPr="00117DD8">
        <w:rPr>
          <w:rFonts w:ascii="Arial" w:hAnsi="Arial" w:cs="Arial"/>
        </w:rPr>
        <w:t xml:space="preserve"> to break project development down into incremental, iterative steps, so that deliverables are designed and built incrementally from the start of the project, instead of all at once near the end.</w:t>
      </w:r>
      <w:r w:rsidRPr="00117DD8">
        <w:rPr>
          <w:rFonts w:ascii="Arial" w:hAnsi="Arial" w:cs="Arial"/>
        </w:rPr>
        <w:br/>
      </w:r>
    </w:p>
    <w:p w14:paraId="31F783A6" w14:textId="4F47F776" w:rsidR="00D73683" w:rsidRPr="00117DD8" w:rsidRDefault="00E41E78">
      <w:pPr>
        <w:pStyle w:val="ListParagraph"/>
        <w:numPr>
          <w:ilvl w:val="1"/>
          <w:numId w:val="26"/>
        </w:numPr>
        <w:rPr>
          <w:rFonts w:ascii="Arial" w:hAnsi="Arial" w:cs="Arial"/>
        </w:rPr>
      </w:pPr>
      <w:r w:rsidRPr="00117DD8">
        <w:rPr>
          <w:rFonts w:ascii="Arial" w:hAnsi="Arial" w:cs="Arial"/>
          <w:b/>
          <w:bCs/>
        </w:rPr>
        <w:t>Drupal</w:t>
      </w:r>
      <w:r w:rsidRPr="00117DD8">
        <w:rPr>
          <w:rFonts w:ascii="Arial" w:hAnsi="Arial" w:cs="Arial"/>
        </w:rPr>
        <w:t xml:space="preserve"> means the </w:t>
      </w:r>
      <w:r w:rsidR="33BDE68E" w:rsidRPr="00117DD8">
        <w:rPr>
          <w:rFonts w:ascii="Arial" w:hAnsi="Arial" w:cs="Arial"/>
        </w:rPr>
        <w:t>open-source</w:t>
      </w:r>
      <w:r w:rsidRPr="00117DD8">
        <w:rPr>
          <w:rFonts w:ascii="Arial" w:hAnsi="Arial" w:cs="Arial"/>
        </w:rPr>
        <w:t xml:space="preserve"> content management system of that name, which </w:t>
      </w:r>
      <w:proofErr w:type="gramStart"/>
      <w:r w:rsidRPr="00117DD8">
        <w:rPr>
          <w:rFonts w:ascii="Arial" w:hAnsi="Arial" w:cs="Arial"/>
        </w:rPr>
        <w:t>is used</w:t>
      </w:r>
      <w:proofErr w:type="gramEnd"/>
      <w:r w:rsidRPr="00117DD8">
        <w:rPr>
          <w:rFonts w:ascii="Arial" w:hAnsi="Arial" w:cs="Arial"/>
        </w:rPr>
        <w:t xml:space="preserve"> for </w:t>
      </w:r>
      <w:r w:rsidR="5629E5E3" w:rsidRPr="00117DD8">
        <w:rPr>
          <w:rFonts w:ascii="Arial" w:hAnsi="Arial" w:cs="Arial"/>
        </w:rPr>
        <w:t>GovCMS</w:t>
      </w:r>
      <w:r w:rsidRPr="00117DD8">
        <w:rPr>
          <w:rFonts w:ascii="Arial" w:hAnsi="Arial" w:cs="Arial"/>
        </w:rPr>
        <w:t>.</w:t>
      </w:r>
      <w:r w:rsidRPr="00117DD8">
        <w:rPr>
          <w:rFonts w:ascii="Arial" w:hAnsi="Arial" w:cs="Arial"/>
        </w:rPr>
        <w:br/>
      </w:r>
    </w:p>
    <w:p w14:paraId="7F1ECC7E" w14:textId="77777777" w:rsidR="00D73683" w:rsidRPr="00117DD8" w:rsidRDefault="00E41E78">
      <w:pPr>
        <w:pStyle w:val="ListParagraph"/>
        <w:numPr>
          <w:ilvl w:val="1"/>
          <w:numId w:val="26"/>
        </w:numPr>
        <w:rPr>
          <w:rFonts w:ascii="Arial" w:hAnsi="Arial" w:cs="Arial"/>
        </w:rPr>
      </w:pPr>
      <w:r w:rsidRPr="00117DD8">
        <w:rPr>
          <w:rFonts w:ascii="Arial" w:hAnsi="Arial" w:cs="Arial"/>
          <w:b/>
        </w:rPr>
        <w:t xml:space="preserve">Drupal Distribution </w:t>
      </w:r>
      <w:r w:rsidRPr="00117DD8">
        <w:rPr>
          <w:rFonts w:ascii="Arial" w:hAnsi="Arial" w:cs="Arial"/>
        </w:rPr>
        <w:t xml:space="preserve">means a pre-configured combination of Drupal modules, consisting of a core Drupal module, extra </w:t>
      </w:r>
      <w:proofErr w:type="gramStart"/>
      <w:r w:rsidRPr="00117DD8">
        <w:rPr>
          <w:rFonts w:ascii="Arial" w:hAnsi="Arial" w:cs="Arial"/>
        </w:rPr>
        <w:t>Drupal</w:t>
      </w:r>
      <w:proofErr w:type="gramEnd"/>
      <w:r w:rsidRPr="00117DD8">
        <w:rPr>
          <w:rFonts w:ascii="Arial" w:hAnsi="Arial" w:cs="Arial"/>
        </w:rPr>
        <w:t xml:space="preserve"> modules and Drupal themes.</w:t>
      </w:r>
      <w:r w:rsidRPr="00117DD8">
        <w:rPr>
          <w:rFonts w:ascii="Arial" w:hAnsi="Arial" w:cs="Arial"/>
          <w:b/>
          <w:i/>
        </w:rPr>
        <w:br/>
      </w:r>
    </w:p>
    <w:p w14:paraId="63786681" w14:textId="77777777" w:rsidR="00D73683" w:rsidRPr="00117DD8" w:rsidRDefault="00E41E78">
      <w:pPr>
        <w:pStyle w:val="ListParagraph"/>
        <w:numPr>
          <w:ilvl w:val="1"/>
          <w:numId w:val="26"/>
        </w:numPr>
        <w:rPr>
          <w:rFonts w:ascii="Arial" w:hAnsi="Arial" w:cs="Arial"/>
        </w:rPr>
      </w:pPr>
      <w:r w:rsidRPr="00117DD8">
        <w:rPr>
          <w:rFonts w:ascii="Arial" w:hAnsi="Arial" w:cs="Arial"/>
          <w:b/>
        </w:rPr>
        <w:t>Drupal module</w:t>
      </w:r>
      <w:r w:rsidRPr="00117DD8">
        <w:rPr>
          <w:rFonts w:ascii="Arial" w:hAnsi="Arial" w:cs="Arial"/>
        </w:rPr>
        <w:t xml:space="preserve"> is a collection of files and functionality, which can be a core module (which </w:t>
      </w:r>
      <w:proofErr w:type="gramStart"/>
      <w:r w:rsidRPr="00117DD8">
        <w:rPr>
          <w:rFonts w:ascii="Arial" w:hAnsi="Arial" w:cs="Arial"/>
        </w:rPr>
        <w:t>is obtained</w:t>
      </w:r>
      <w:proofErr w:type="gramEnd"/>
      <w:r w:rsidRPr="00117DD8">
        <w:rPr>
          <w:rFonts w:ascii="Arial" w:hAnsi="Arial" w:cs="Arial"/>
        </w:rPr>
        <w:t xml:space="preserve"> when Drupal is installed), a contributed module (which is created to enhance core module functionality and features and made available to the Drupal community) or a custom module (which may be website specific). </w:t>
      </w:r>
    </w:p>
    <w:p w14:paraId="049F31CB" w14:textId="77777777" w:rsidR="00D73683" w:rsidRPr="00117DD8" w:rsidRDefault="00D73683">
      <w:pPr>
        <w:pStyle w:val="ListParagraph"/>
        <w:ind w:left="792"/>
        <w:rPr>
          <w:rFonts w:ascii="Arial" w:hAnsi="Arial" w:cs="Arial"/>
        </w:rPr>
      </w:pPr>
      <w:bookmarkStart w:id="4" w:name="_GoBack"/>
      <w:bookmarkEnd w:id="4"/>
    </w:p>
    <w:p w14:paraId="50CC0B96" w14:textId="29CC4B96" w:rsidR="00D73683" w:rsidRPr="00117DD8" w:rsidRDefault="00E41E78">
      <w:pPr>
        <w:pStyle w:val="ListParagraph"/>
        <w:numPr>
          <w:ilvl w:val="1"/>
          <w:numId w:val="26"/>
        </w:numPr>
        <w:rPr>
          <w:rFonts w:ascii="Arial" w:hAnsi="Arial" w:cs="Arial"/>
        </w:rPr>
      </w:pPr>
      <w:r w:rsidRPr="00117DD8">
        <w:rPr>
          <w:rFonts w:ascii="Arial" w:hAnsi="Arial" w:cs="Arial"/>
          <w:b/>
          <w:bCs/>
        </w:rPr>
        <w:t xml:space="preserve">Drupal </w:t>
      </w:r>
      <w:r w:rsidR="5FA74174" w:rsidRPr="00117DD8">
        <w:rPr>
          <w:rFonts w:ascii="Arial" w:hAnsi="Arial" w:cs="Arial"/>
          <w:b/>
          <w:bCs/>
        </w:rPr>
        <w:t>Open-Source</w:t>
      </w:r>
      <w:r w:rsidRPr="00117DD8">
        <w:rPr>
          <w:rFonts w:ascii="Arial" w:hAnsi="Arial" w:cs="Arial"/>
          <w:b/>
          <w:bCs/>
        </w:rPr>
        <w:t xml:space="preserve"> Software Licence</w:t>
      </w:r>
      <w:r w:rsidRPr="00117DD8">
        <w:rPr>
          <w:rFonts w:ascii="Arial" w:hAnsi="Arial" w:cs="Arial"/>
        </w:rPr>
        <w:t xml:space="preserve"> means the </w:t>
      </w:r>
      <w:r w:rsidR="260F96A0" w:rsidRPr="00117DD8">
        <w:rPr>
          <w:rFonts w:ascii="Arial" w:hAnsi="Arial" w:cs="Arial"/>
        </w:rPr>
        <w:t>open-source</w:t>
      </w:r>
      <w:r w:rsidRPr="00117DD8">
        <w:rPr>
          <w:rFonts w:ascii="Arial" w:hAnsi="Arial" w:cs="Arial"/>
        </w:rPr>
        <w:t xml:space="preserve"> licence arrangements under which the software comprising Drupal is distributed or otherwise made available to the public from time to </w:t>
      </w:r>
      <w:proofErr w:type="gramStart"/>
      <w:r w:rsidRPr="00117DD8">
        <w:rPr>
          <w:rFonts w:ascii="Arial" w:hAnsi="Arial" w:cs="Arial"/>
        </w:rPr>
        <w:t xml:space="preserve">time as at 16 December 2016, the licence arrangements are available at </w:t>
      </w:r>
      <w:hyperlink r:id="rId13">
        <w:r w:rsidRPr="00117DD8">
          <w:rPr>
            <w:rStyle w:val="Hyperlink"/>
            <w:rFonts w:ascii="Arial" w:hAnsi="Arial" w:cs="Arial"/>
          </w:rPr>
          <w:t>http://www.gnu.org/copyleft/gpl.html</w:t>
        </w:r>
        <w:proofErr w:type="gramEnd"/>
      </w:hyperlink>
      <w:r w:rsidRPr="00117DD8">
        <w:rPr>
          <w:rFonts w:ascii="Arial" w:hAnsi="Arial" w:cs="Arial"/>
        </w:rPr>
        <w:t xml:space="preserve">). </w:t>
      </w:r>
    </w:p>
    <w:p w14:paraId="53128261" w14:textId="77777777" w:rsidR="00D73683" w:rsidRPr="00117DD8" w:rsidRDefault="00D73683">
      <w:pPr>
        <w:pStyle w:val="ListParagraph"/>
        <w:ind w:left="792"/>
        <w:rPr>
          <w:rFonts w:ascii="Arial" w:hAnsi="Arial" w:cs="Arial"/>
        </w:rPr>
      </w:pPr>
    </w:p>
    <w:p w14:paraId="5FCA7130" w14:textId="77777777" w:rsidR="00D73683" w:rsidRPr="00117DD8" w:rsidRDefault="00E41E78">
      <w:pPr>
        <w:pStyle w:val="ListParagraph"/>
        <w:numPr>
          <w:ilvl w:val="1"/>
          <w:numId w:val="26"/>
        </w:numPr>
        <w:rPr>
          <w:rFonts w:ascii="Arial" w:hAnsi="Arial" w:cs="Arial"/>
        </w:rPr>
      </w:pPr>
      <w:r w:rsidRPr="00117DD8">
        <w:rPr>
          <w:rFonts w:ascii="Arial" w:hAnsi="Arial" w:cs="Arial"/>
          <w:b/>
        </w:rPr>
        <w:t>Drupal theme</w:t>
      </w:r>
      <w:r w:rsidRPr="00117DD8">
        <w:rPr>
          <w:rFonts w:ascii="Arial" w:hAnsi="Arial" w:cs="Arial"/>
        </w:rPr>
        <w:t xml:space="preserve"> is a </w:t>
      </w:r>
      <w:proofErr w:type="gramStart"/>
      <w:r w:rsidRPr="00117DD8">
        <w:rPr>
          <w:rFonts w:ascii="Arial" w:hAnsi="Arial" w:cs="Arial"/>
        </w:rPr>
        <w:t>configuration which</w:t>
      </w:r>
      <w:proofErr w:type="gramEnd"/>
      <w:r w:rsidRPr="00117DD8">
        <w:rPr>
          <w:rFonts w:ascii="Arial" w:hAnsi="Arial" w:cs="Arial"/>
        </w:rPr>
        <w:t xml:space="preserve"> dictates the look and feel of a website built using Drupal, and includes font sizes, font types and colour schemes.</w:t>
      </w:r>
      <w:r w:rsidRPr="00117DD8">
        <w:rPr>
          <w:rFonts w:ascii="Arial" w:hAnsi="Arial" w:cs="Arial"/>
        </w:rPr>
        <w:br/>
      </w:r>
    </w:p>
    <w:p w14:paraId="36D18243" w14:textId="5D8203C0" w:rsidR="00D73683" w:rsidRPr="00117DD8" w:rsidRDefault="5629E5E3">
      <w:pPr>
        <w:pStyle w:val="ListParagraph"/>
        <w:numPr>
          <w:ilvl w:val="1"/>
          <w:numId w:val="26"/>
        </w:numPr>
        <w:rPr>
          <w:rFonts w:ascii="Arial" w:hAnsi="Arial" w:cs="Arial"/>
        </w:rPr>
      </w:pPr>
      <w:r w:rsidRPr="00117DD8">
        <w:rPr>
          <w:rFonts w:ascii="Arial" w:hAnsi="Arial" w:cs="Arial"/>
          <w:b/>
          <w:bCs/>
        </w:rPr>
        <w:t>GovCMS</w:t>
      </w:r>
      <w:r w:rsidR="00E41E78" w:rsidRPr="00117DD8">
        <w:rPr>
          <w:rFonts w:ascii="Arial" w:hAnsi="Arial" w:cs="Arial"/>
        </w:rPr>
        <w:t xml:space="preserve"> means the </w:t>
      </w:r>
      <w:r w:rsidR="29B8A1E4" w:rsidRPr="00117DD8">
        <w:rPr>
          <w:rFonts w:ascii="Arial" w:hAnsi="Arial" w:cs="Arial"/>
        </w:rPr>
        <w:t>open-source</w:t>
      </w:r>
      <w:r w:rsidR="00E41E78" w:rsidRPr="00117DD8">
        <w:rPr>
          <w:rFonts w:ascii="Arial" w:hAnsi="Arial" w:cs="Arial"/>
        </w:rPr>
        <w:t xml:space="preserve"> web content management system, managed by Finance (or any </w:t>
      </w:r>
      <w:proofErr w:type="gramStart"/>
      <w:r w:rsidR="00E41E78" w:rsidRPr="00117DD8">
        <w:rPr>
          <w:rFonts w:ascii="Arial" w:hAnsi="Arial" w:cs="Arial"/>
        </w:rPr>
        <w:t>system which</w:t>
      </w:r>
      <w:proofErr w:type="gramEnd"/>
      <w:r w:rsidR="00E41E78" w:rsidRPr="00117DD8">
        <w:rPr>
          <w:rFonts w:ascii="Arial" w:hAnsi="Arial" w:cs="Arial"/>
        </w:rPr>
        <w:t xml:space="preserve"> Finance notifies the Contractor has replaced </w:t>
      </w:r>
      <w:r w:rsidRPr="00117DD8">
        <w:rPr>
          <w:rFonts w:ascii="Arial" w:hAnsi="Arial" w:cs="Arial"/>
        </w:rPr>
        <w:t>GovCMS</w:t>
      </w:r>
      <w:r w:rsidR="00E41E78" w:rsidRPr="00117DD8">
        <w:rPr>
          <w:rFonts w:ascii="Arial" w:hAnsi="Arial" w:cs="Arial"/>
        </w:rPr>
        <w:t>).</w:t>
      </w:r>
    </w:p>
    <w:p w14:paraId="74106492" w14:textId="77777777" w:rsidR="00D73683" w:rsidRPr="00117DD8" w:rsidRDefault="00E41E78" w:rsidP="00E41E78">
      <w:pPr>
        <w:pStyle w:val="Heading2"/>
        <w:rPr>
          <w:rFonts w:ascii="Arial" w:hAnsi="Arial" w:cs="Arial"/>
        </w:rPr>
      </w:pPr>
      <w:r w:rsidRPr="00117DD8">
        <w:rPr>
          <w:rFonts w:ascii="Arial" w:hAnsi="Arial" w:cs="Arial"/>
        </w:rPr>
        <w:t>Drupal Services</w:t>
      </w:r>
    </w:p>
    <w:p w14:paraId="4450B357" w14:textId="77777777" w:rsidR="00D73683" w:rsidRPr="00117DD8" w:rsidRDefault="00E41E78">
      <w:pPr>
        <w:pStyle w:val="ListParagraph"/>
        <w:numPr>
          <w:ilvl w:val="0"/>
          <w:numId w:val="26"/>
        </w:numPr>
        <w:rPr>
          <w:rFonts w:ascii="Arial" w:hAnsi="Arial" w:cs="Arial"/>
        </w:rPr>
      </w:pPr>
      <w:r w:rsidRPr="00117DD8">
        <w:rPr>
          <w:rFonts w:ascii="Arial" w:hAnsi="Arial" w:cs="Arial"/>
        </w:rPr>
        <w:t>The Drupal Services are divided into the following Categories:</w:t>
      </w:r>
    </w:p>
    <w:p w14:paraId="62486C05" w14:textId="77777777" w:rsidR="00D73683" w:rsidRPr="00117DD8" w:rsidRDefault="00D73683">
      <w:pPr>
        <w:pStyle w:val="ListParagraph"/>
        <w:ind w:left="360"/>
        <w:rPr>
          <w:rFonts w:ascii="Arial" w:hAnsi="Arial" w:cs="Arial"/>
        </w:rPr>
      </w:pPr>
    </w:p>
    <w:p w14:paraId="098098F1" w14:textId="6B292DCF" w:rsidR="00D73683" w:rsidRPr="00117DD8" w:rsidRDefault="00E41E78">
      <w:pPr>
        <w:pStyle w:val="ListParagraph"/>
        <w:numPr>
          <w:ilvl w:val="1"/>
          <w:numId w:val="26"/>
        </w:numPr>
        <w:rPr>
          <w:rFonts w:ascii="Arial" w:hAnsi="Arial" w:cs="Arial"/>
        </w:rPr>
      </w:pPr>
      <w:r w:rsidRPr="00117DD8">
        <w:rPr>
          <w:rFonts w:ascii="Arial" w:hAnsi="Arial" w:cs="Arial"/>
          <w:b/>
        </w:rPr>
        <w:t>Category 1 - General Drupal Services:</w:t>
      </w:r>
      <w:r w:rsidRPr="00117DD8">
        <w:rPr>
          <w:rFonts w:ascii="Arial" w:hAnsi="Arial" w:cs="Arial"/>
        </w:rPr>
        <w:t xml:space="preserve">  These are Drupal </w:t>
      </w:r>
      <w:proofErr w:type="gramStart"/>
      <w:r w:rsidRPr="00117DD8">
        <w:rPr>
          <w:rFonts w:ascii="Arial" w:hAnsi="Arial" w:cs="Arial"/>
        </w:rPr>
        <w:t>Services which</w:t>
      </w:r>
      <w:proofErr w:type="gramEnd"/>
      <w:r w:rsidRPr="00117DD8">
        <w:rPr>
          <w:rFonts w:ascii="Arial" w:hAnsi="Arial" w:cs="Arial"/>
        </w:rPr>
        <w:t xml:space="preserve"> fall within one or more of the descriptions in clause </w:t>
      </w:r>
      <w:r w:rsidRPr="00117DD8">
        <w:rPr>
          <w:rFonts w:ascii="Arial" w:hAnsi="Arial" w:cs="Arial"/>
        </w:rPr>
        <w:fldChar w:fldCharType="begin"/>
      </w:r>
      <w:r w:rsidRPr="00117DD8">
        <w:rPr>
          <w:rFonts w:ascii="Arial" w:hAnsi="Arial" w:cs="Arial"/>
        </w:rPr>
        <w:instrText xml:space="preserve"> REF _Ref468371188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19</w:t>
      </w:r>
      <w:r w:rsidRPr="00117DD8">
        <w:rPr>
          <w:rFonts w:ascii="Arial" w:hAnsi="Arial" w:cs="Arial"/>
        </w:rPr>
        <w:fldChar w:fldCharType="end"/>
      </w:r>
      <w:r w:rsidRPr="00117DD8">
        <w:rPr>
          <w:rFonts w:ascii="Arial" w:hAnsi="Arial" w:cs="Arial"/>
        </w:rPr>
        <w:t xml:space="preserve">.  An Agency can procure any General Drupal Services from the Contractor.  </w:t>
      </w:r>
    </w:p>
    <w:p w14:paraId="4101652C" w14:textId="77777777" w:rsidR="00D73683" w:rsidRPr="00117DD8" w:rsidRDefault="00D73683">
      <w:pPr>
        <w:pStyle w:val="ListParagraph"/>
        <w:ind w:left="360"/>
        <w:rPr>
          <w:rFonts w:ascii="Arial" w:hAnsi="Arial" w:cs="Arial"/>
        </w:rPr>
      </w:pPr>
    </w:p>
    <w:p w14:paraId="69135C5C" w14:textId="1F348971" w:rsidR="00D73683" w:rsidRPr="00117DD8" w:rsidRDefault="00E41E78">
      <w:pPr>
        <w:pStyle w:val="ListParagraph"/>
        <w:numPr>
          <w:ilvl w:val="1"/>
          <w:numId w:val="26"/>
        </w:numPr>
        <w:rPr>
          <w:rFonts w:ascii="Arial" w:hAnsi="Arial" w:cs="Arial"/>
        </w:rPr>
      </w:pPr>
      <w:r w:rsidRPr="00117DD8">
        <w:rPr>
          <w:rFonts w:ascii="Arial" w:hAnsi="Arial" w:cs="Arial"/>
          <w:b/>
        </w:rPr>
        <w:t>Category 2 - Fixed Price Drupal Services:</w:t>
      </w:r>
      <w:r w:rsidRPr="00117DD8">
        <w:rPr>
          <w:rFonts w:ascii="Arial" w:hAnsi="Arial" w:cs="Arial"/>
        </w:rPr>
        <w:t xml:space="preserve">  These are packages of Drupal </w:t>
      </w:r>
      <w:proofErr w:type="gramStart"/>
      <w:r w:rsidRPr="00117DD8">
        <w:rPr>
          <w:rFonts w:ascii="Arial" w:hAnsi="Arial" w:cs="Arial"/>
        </w:rPr>
        <w:t>Services which</w:t>
      </w:r>
      <w:proofErr w:type="gramEnd"/>
      <w:r w:rsidRPr="00117DD8">
        <w:rPr>
          <w:rFonts w:ascii="Arial" w:hAnsi="Arial" w:cs="Arial"/>
        </w:rPr>
        <w:t xml:space="preserve"> fall within one of the descriptions in clause </w:t>
      </w:r>
      <w:r w:rsidRPr="00117DD8">
        <w:rPr>
          <w:rFonts w:ascii="Arial" w:hAnsi="Arial" w:cs="Arial"/>
        </w:rPr>
        <w:fldChar w:fldCharType="begin"/>
      </w:r>
      <w:r w:rsidRPr="00117DD8">
        <w:rPr>
          <w:rFonts w:ascii="Arial" w:hAnsi="Arial" w:cs="Arial"/>
        </w:rPr>
        <w:instrText xml:space="preserve"> REF _Ref468392296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24</w:t>
      </w:r>
      <w:r w:rsidRPr="00117DD8">
        <w:rPr>
          <w:rFonts w:ascii="Arial" w:hAnsi="Arial" w:cs="Arial"/>
        </w:rPr>
        <w:fldChar w:fldCharType="end"/>
      </w:r>
      <w:r w:rsidRPr="00117DD8">
        <w:rPr>
          <w:rFonts w:ascii="Arial" w:hAnsi="Arial" w:cs="Arial"/>
        </w:rPr>
        <w:t xml:space="preserve">.  An Agency can only procure those Fixed Price Drupal Services from the </w:t>
      </w:r>
      <w:proofErr w:type="gramStart"/>
      <w:r w:rsidRPr="00117DD8">
        <w:rPr>
          <w:rFonts w:ascii="Arial" w:hAnsi="Arial" w:cs="Arial"/>
        </w:rPr>
        <w:t>Contractor which</w:t>
      </w:r>
      <w:proofErr w:type="gramEnd"/>
      <w:r w:rsidRPr="00117DD8">
        <w:rPr>
          <w:rFonts w:ascii="Arial" w:hAnsi="Arial" w:cs="Arial"/>
        </w:rPr>
        <w:t xml:space="preserve"> are set out in the Services Catalogue.</w:t>
      </w:r>
      <w:r w:rsidRPr="00117DD8">
        <w:rPr>
          <w:rFonts w:ascii="Arial" w:hAnsi="Arial" w:cs="Arial"/>
        </w:rPr>
        <w:br/>
      </w:r>
    </w:p>
    <w:p w14:paraId="3B8B2390" w14:textId="77777777" w:rsidR="00D73683" w:rsidRPr="00117DD8" w:rsidRDefault="00E41E78">
      <w:pPr>
        <w:pStyle w:val="ListParagraph"/>
        <w:numPr>
          <w:ilvl w:val="0"/>
          <w:numId w:val="26"/>
        </w:numPr>
        <w:rPr>
          <w:rFonts w:ascii="Arial" w:hAnsi="Arial" w:cs="Arial"/>
        </w:rPr>
      </w:pPr>
      <w:r w:rsidRPr="00117DD8">
        <w:rPr>
          <w:rFonts w:ascii="Arial" w:hAnsi="Arial" w:cs="Arial"/>
        </w:rPr>
        <w:lastRenderedPageBreak/>
        <w:t>All requirements in this SOR apply to both Categories of Drupal Services, unless specified otherwise.</w:t>
      </w:r>
    </w:p>
    <w:p w14:paraId="588B4E7D" w14:textId="77777777" w:rsidR="006B3904" w:rsidRPr="00117DD8" w:rsidRDefault="006B3904">
      <w:pPr>
        <w:rPr>
          <w:rFonts w:ascii="Arial" w:eastAsiaTheme="majorEastAsia" w:hAnsi="Arial" w:cs="Arial"/>
          <w:b/>
          <w:bCs/>
          <w:sz w:val="26"/>
          <w:szCs w:val="26"/>
        </w:rPr>
      </w:pPr>
      <w:r w:rsidRPr="00117DD8">
        <w:rPr>
          <w:rFonts w:ascii="Arial" w:hAnsi="Arial" w:cs="Arial"/>
        </w:rPr>
        <w:br w:type="page"/>
      </w:r>
    </w:p>
    <w:p w14:paraId="02B6AD1C" w14:textId="376B6772" w:rsidR="00D73683" w:rsidRPr="00117DD8" w:rsidRDefault="5629E5E3">
      <w:pPr>
        <w:pStyle w:val="Heading2"/>
        <w:rPr>
          <w:rFonts w:ascii="Arial" w:hAnsi="Arial" w:cs="Arial"/>
        </w:rPr>
      </w:pPr>
      <w:r w:rsidRPr="00117DD8">
        <w:rPr>
          <w:rFonts w:ascii="Arial" w:hAnsi="Arial" w:cs="Arial"/>
        </w:rPr>
        <w:lastRenderedPageBreak/>
        <w:t>GovCMS</w:t>
      </w:r>
      <w:r w:rsidR="00E41E78" w:rsidRPr="00117DD8">
        <w:rPr>
          <w:rFonts w:ascii="Arial" w:hAnsi="Arial" w:cs="Arial"/>
        </w:rPr>
        <w:t xml:space="preserve"> compliance requirements</w:t>
      </w:r>
    </w:p>
    <w:p w14:paraId="3907174D" w14:textId="2E6C5143" w:rsidR="00D73683" w:rsidRPr="00117DD8" w:rsidRDefault="00E41E78">
      <w:pPr>
        <w:pStyle w:val="ListParagraph"/>
        <w:numPr>
          <w:ilvl w:val="0"/>
          <w:numId w:val="26"/>
        </w:numPr>
        <w:rPr>
          <w:rFonts w:ascii="Arial" w:hAnsi="Arial" w:cs="Arial"/>
        </w:rPr>
      </w:pPr>
      <w:r w:rsidRPr="00117DD8">
        <w:rPr>
          <w:rFonts w:ascii="Arial" w:hAnsi="Arial" w:cs="Arial"/>
        </w:rPr>
        <w:t xml:space="preserve">The Contractor must comply with the following requirements whenever it is providing Drupal Services to an Agency in connection with the </w:t>
      </w:r>
      <w:r w:rsidR="5629E5E3" w:rsidRPr="00117DD8">
        <w:rPr>
          <w:rFonts w:ascii="Arial" w:hAnsi="Arial" w:cs="Arial"/>
        </w:rPr>
        <w:t>GovCMS</w:t>
      </w:r>
      <w:r w:rsidRPr="00117DD8">
        <w:rPr>
          <w:rFonts w:ascii="Arial" w:hAnsi="Arial" w:cs="Arial"/>
        </w:rPr>
        <w:t xml:space="preserve"> SaaS offering: </w:t>
      </w:r>
      <w:r w:rsidRPr="00117DD8">
        <w:rPr>
          <w:rFonts w:ascii="Arial" w:hAnsi="Arial" w:cs="Arial"/>
        </w:rPr>
        <w:br/>
      </w:r>
    </w:p>
    <w:p w14:paraId="2BB60B97" w14:textId="0C7650CF" w:rsidR="00D73683" w:rsidRPr="00117DD8" w:rsidRDefault="00E41E78">
      <w:pPr>
        <w:pStyle w:val="ListParagraph"/>
        <w:numPr>
          <w:ilvl w:val="1"/>
          <w:numId w:val="26"/>
        </w:numPr>
        <w:rPr>
          <w:rFonts w:ascii="Arial" w:hAnsi="Arial" w:cs="Arial"/>
        </w:rPr>
      </w:pPr>
      <w:r w:rsidRPr="00117DD8">
        <w:rPr>
          <w:rFonts w:ascii="Arial" w:hAnsi="Arial" w:cs="Arial"/>
        </w:rPr>
        <w:t xml:space="preserve">the Contractor must only undertake development activity using the </w:t>
      </w:r>
      <w:r w:rsidR="5629E5E3" w:rsidRPr="00117DD8">
        <w:rPr>
          <w:rFonts w:ascii="Arial" w:hAnsi="Arial" w:cs="Arial"/>
        </w:rPr>
        <w:t>GovCMS</w:t>
      </w:r>
      <w:r w:rsidRPr="00117DD8">
        <w:rPr>
          <w:rFonts w:ascii="Arial" w:hAnsi="Arial" w:cs="Arial"/>
        </w:rPr>
        <w:t xml:space="preserve"> Drupal Distribution, with Finance in the role as "Product Owner"; and </w:t>
      </w:r>
      <w:r w:rsidRPr="00117DD8">
        <w:rPr>
          <w:rFonts w:ascii="Arial" w:hAnsi="Arial" w:cs="Arial"/>
        </w:rPr>
        <w:br/>
      </w:r>
    </w:p>
    <w:p w14:paraId="68B8BA90" w14:textId="0455307D" w:rsidR="00D73683" w:rsidRPr="00117DD8" w:rsidRDefault="00E41E78">
      <w:pPr>
        <w:pStyle w:val="ListParagraph"/>
        <w:numPr>
          <w:ilvl w:val="1"/>
          <w:numId w:val="26"/>
        </w:numPr>
        <w:rPr>
          <w:rFonts w:ascii="Arial" w:hAnsi="Arial" w:cs="Arial"/>
        </w:rPr>
      </w:pPr>
      <w:proofErr w:type="gramStart"/>
      <w:r w:rsidRPr="00117DD8">
        <w:rPr>
          <w:rFonts w:ascii="Arial" w:hAnsi="Arial" w:cs="Arial"/>
        </w:rPr>
        <w:t>the</w:t>
      </w:r>
      <w:proofErr w:type="gramEnd"/>
      <w:r w:rsidRPr="00117DD8">
        <w:rPr>
          <w:rFonts w:ascii="Arial" w:hAnsi="Arial" w:cs="Arial"/>
        </w:rPr>
        <w:t xml:space="preserve"> Contractor must obtain prior written approval from Finance before it develops any new modules for the </w:t>
      </w:r>
      <w:r w:rsidR="5629E5E3" w:rsidRPr="00117DD8">
        <w:rPr>
          <w:rFonts w:ascii="Arial" w:hAnsi="Arial" w:cs="Arial"/>
        </w:rPr>
        <w:t>GovCMS</w:t>
      </w:r>
      <w:r w:rsidRPr="00117DD8">
        <w:rPr>
          <w:rFonts w:ascii="Arial" w:hAnsi="Arial" w:cs="Arial"/>
        </w:rPr>
        <w:t xml:space="preserve"> Drupal Distribution for inclusion on the </w:t>
      </w:r>
      <w:r w:rsidR="5629E5E3" w:rsidRPr="00117DD8">
        <w:rPr>
          <w:rFonts w:ascii="Arial" w:hAnsi="Arial" w:cs="Arial"/>
        </w:rPr>
        <w:t>GovCMS</w:t>
      </w:r>
      <w:r w:rsidRPr="00117DD8">
        <w:rPr>
          <w:rFonts w:ascii="Arial" w:hAnsi="Arial" w:cs="Arial"/>
        </w:rPr>
        <w:t xml:space="preserve"> SaaS platform.  Finance </w:t>
      </w:r>
      <w:proofErr w:type="gramStart"/>
      <w:r w:rsidRPr="00117DD8">
        <w:rPr>
          <w:rFonts w:ascii="Arial" w:hAnsi="Arial" w:cs="Arial"/>
        </w:rPr>
        <w:t>may, in its absolute discretion, decide</w:t>
      </w:r>
      <w:proofErr w:type="gramEnd"/>
      <w:r w:rsidRPr="00117DD8">
        <w:rPr>
          <w:rFonts w:ascii="Arial" w:hAnsi="Arial" w:cs="Arial"/>
        </w:rPr>
        <w:t xml:space="preserve"> not to accept new or updated modules to the </w:t>
      </w:r>
      <w:r w:rsidR="5629E5E3" w:rsidRPr="00117DD8">
        <w:rPr>
          <w:rFonts w:ascii="Arial" w:hAnsi="Arial" w:cs="Arial"/>
        </w:rPr>
        <w:t>GovCMS</w:t>
      </w:r>
      <w:r w:rsidRPr="00117DD8">
        <w:rPr>
          <w:rFonts w:ascii="Arial" w:hAnsi="Arial" w:cs="Arial"/>
        </w:rPr>
        <w:t xml:space="preserve"> SaaS platform.</w:t>
      </w:r>
      <w:r w:rsidR="00E2781B" w:rsidRPr="00117DD8">
        <w:rPr>
          <w:rFonts w:ascii="Arial" w:hAnsi="Arial" w:cs="Arial"/>
        </w:rPr>
        <w:br/>
      </w:r>
    </w:p>
    <w:p w14:paraId="632EA0A9" w14:textId="77777777" w:rsidR="00D73683" w:rsidRPr="00117DD8" w:rsidRDefault="00E41E78" w:rsidP="00E41E78">
      <w:pPr>
        <w:pStyle w:val="ListParagraph"/>
        <w:numPr>
          <w:ilvl w:val="0"/>
          <w:numId w:val="26"/>
        </w:numPr>
        <w:rPr>
          <w:rFonts w:ascii="Arial" w:hAnsi="Arial" w:cs="Arial"/>
        </w:rPr>
      </w:pPr>
      <w:r w:rsidRPr="00117DD8">
        <w:rPr>
          <w:rFonts w:ascii="Arial" w:hAnsi="Arial" w:cs="Arial"/>
        </w:rPr>
        <w:t xml:space="preserve">An Agency is under no obligation to make payment to the Contractor for any Drupal Services that do not comply with the requirements of clause 9. The Contractor must provide remedial services to achieve full compliance with clause 9 at no additional cost, and within a timeframe acceptable, to the Agency. </w:t>
      </w:r>
      <w:r w:rsidRPr="00117DD8">
        <w:rPr>
          <w:rFonts w:ascii="Arial" w:hAnsi="Arial" w:cs="Arial"/>
        </w:rPr>
        <w:br/>
      </w:r>
    </w:p>
    <w:p w14:paraId="2E1325B8" w14:textId="5331E268" w:rsidR="00D73683" w:rsidRPr="00117DD8" w:rsidRDefault="00E41E78">
      <w:pPr>
        <w:pStyle w:val="ListParagraph"/>
        <w:keepNext/>
        <w:numPr>
          <w:ilvl w:val="0"/>
          <w:numId w:val="26"/>
        </w:numPr>
        <w:rPr>
          <w:rFonts w:ascii="Arial" w:hAnsi="Arial" w:cs="Arial"/>
        </w:rPr>
      </w:pPr>
      <w:r w:rsidRPr="00117DD8">
        <w:rPr>
          <w:rFonts w:ascii="Arial" w:hAnsi="Arial" w:cs="Arial"/>
        </w:rPr>
        <w:t xml:space="preserve">The Contractor must comply with the following requirements whenever it is providing Drupal Services to an Agency in connection with the </w:t>
      </w:r>
      <w:r w:rsidR="5629E5E3" w:rsidRPr="00117DD8">
        <w:rPr>
          <w:rFonts w:ascii="Arial" w:hAnsi="Arial" w:cs="Arial"/>
        </w:rPr>
        <w:t>GovCMS</w:t>
      </w:r>
      <w:r w:rsidRPr="00117DD8">
        <w:rPr>
          <w:rFonts w:ascii="Arial" w:hAnsi="Arial" w:cs="Arial"/>
        </w:rPr>
        <w:t xml:space="preserve"> PaaS offering:</w:t>
      </w:r>
      <w:r w:rsidRPr="00117DD8">
        <w:rPr>
          <w:rFonts w:ascii="Arial" w:hAnsi="Arial" w:cs="Arial"/>
        </w:rPr>
        <w:br/>
      </w:r>
    </w:p>
    <w:p w14:paraId="62B65E59" w14:textId="3BC7960F"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 xml:space="preserve">The Contractor must use the Drupal </w:t>
      </w:r>
      <w:proofErr w:type="gramStart"/>
      <w:r w:rsidRPr="00117DD8">
        <w:rPr>
          <w:rFonts w:ascii="Arial" w:hAnsi="Arial" w:cs="Arial"/>
        </w:rPr>
        <w:t>Distribution which</w:t>
      </w:r>
      <w:proofErr w:type="gramEnd"/>
      <w:r w:rsidRPr="00117DD8">
        <w:rPr>
          <w:rFonts w:ascii="Arial" w:hAnsi="Arial" w:cs="Arial"/>
        </w:rPr>
        <w:t xml:space="preserve"> is selected by the Agency for their </w:t>
      </w:r>
      <w:r w:rsidR="5629E5E3" w:rsidRPr="00117DD8">
        <w:rPr>
          <w:rFonts w:ascii="Arial" w:hAnsi="Arial" w:cs="Arial"/>
        </w:rPr>
        <w:t>GovCMS</w:t>
      </w:r>
      <w:r w:rsidRPr="00117DD8">
        <w:rPr>
          <w:rFonts w:ascii="Arial" w:hAnsi="Arial" w:cs="Arial"/>
        </w:rPr>
        <w:t xml:space="preserve"> website.  </w:t>
      </w:r>
      <w:r w:rsidRPr="00117DD8">
        <w:rPr>
          <w:rFonts w:ascii="Arial" w:hAnsi="Arial" w:cs="Arial"/>
        </w:rPr>
        <w:br/>
      </w:r>
    </w:p>
    <w:p w14:paraId="7F79311E" w14:textId="72D494F6"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 xml:space="preserve">If the Agency selects to use the </w:t>
      </w:r>
      <w:r w:rsidR="5629E5E3" w:rsidRPr="00117DD8">
        <w:rPr>
          <w:rFonts w:ascii="Arial" w:hAnsi="Arial" w:cs="Arial"/>
        </w:rPr>
        <w:t>GovCMS</w:t>
      </w:r>
      <w:r w:rsidRPr="00117DD8">
        <w:rPr>
          <w:rFonts w:ascii="Arial" w:hAnsi="Arial" w:cs="Arial"/>
        </w:rPr>
        <w:t xml:space="preserve"> Drupal Distribution, the Contractor must:</w:t>
      </w:r>
    </w:p>
    <w:p w14:paraId="4B99056E" w14:textId="77777777" w:rsidR="00D73683" w:rsidRPr="00117DD8" w:rsidRDefault="00D73683">
      <w:pPr>
        <w:pStyle w:val="ListParagraph"/>
        <w:ind w:left="360"/>
        <w:rPr>
          <w:rFonts w:ascii="Arial" w:hAnsi="Arial" w:cs="Arial"/>
        </w:rPr>
      </w:pPr>
    </w:p>
    <w:p w14:paraId="0BF74F32" w14:textId="77777777" w:rsidR="00D73683" w:rsidRPr="00117DD8" w:rsidRDefault="00E41E78">
      <w:pPr>
        <w:pStyle w:val="ListParagraph"/>
        <w:numPr>
          <w:ilvl w:val="2"/>
          <w:numId w:val="26"/>
        </w:numPr>
        <w:ind w:left="2088" w:hanging="648"/>
        <w:rPr>
          <w:rFonts w:ascii="Arial" w:hAnsi="Arial" w:cs="Arial"/>
        </w:rPr>
      </w:pPr>
      <w:r w:rsidRPr="00117DD8">
        <w:rPr>
          <w:rFonts w:ascii="Arial" w:hAnsi="Arial" w:cs="Arial"/>
        </w:rPr>
        <w:t>ensure that any new or updated Drupal modules developed by it are delivered to Finance at the same time as the final version of the new or updated module is delivered to the Agency (unless otherwise agreed with Finance);</w:t>
      </w:r>
    </w:p>
    <w:p w14:paraId="1299C43A" w14:textId="77777777" w:rsidR="00D73683" w:rsidRPr="00117DD8" w:rsidRDefault="00D73683">
      <w:pPr>
        <w:pStyle w:val="ListParagraph"/>
        <w:ind w:left="792"/>
        <w:rPr>
          <w:rFonts w:ascii="Arial" w:hAnsi="Arial" w:cs="Arial"/>
        </w:rPr>
      </w:pPr>
    </w:p>
    <w:p w14:paraId="7D1F88AF" w14:textId="77777777" w:rsidR="00D73683" w:rsidRPr="00117DD8" w:rsidRDefault="00E41E78">
      <w:pPr>
        <w:pStyle w:val="ListParagraph"/>
        <w:numPr>
          <w:ilvl w:val="2"/>
          <w:numId w:val="26"/>
        </w:numPr>
        <w:ind w:left="2088" w:hanging="648"/>
        <w:rPr>
          <w:rFonts w:ascii="Arial" w:hAnsi="Arial" w:cs="Arial"/>
        </w:rPr>
      </w:pPr>
      <w:r w:rsidRPr="00117DD8">
        <w:rPr>
          <w:rFonts w:ascii="Arial" w:hAnsi="Arial" w:cs="Arial"/>
        </w:rPr>
        <w:t xml:space="preserve">ensure that Finance is provided with all relevant documentation and software code (both source and object code) necessary for Finance to be able to make sure that any new or updated module is available to all in the Drupal community; and </w:t>
      </w:r>
      <w:r w:rsidRPr="00117DD8">
        <w:rPr>
          <w:rFonts w:ascii="Arial" w:hAnsi="Arial" w:cs="Arial"/>
        </w:rPr>
        <w:br/>
      </w:r>
    </w:p>
    <w:p w14:paraId="48E68E90" w14:textId="6063A790" w:rsidR="00D73683" w:rsidRPr="00117DD8" w:rsidRDefault="00E41E78">
      <w:pPr>
        <w:pStyle w:val="ListParagraph"/>
        <w:numPr>
          <w:ilvl w:val="2"/>
          <w:numId w:val="26"/>
        </w:numPr>
        <w:ind w:left="2088" w:hanging="648"/>
        <w:rPr>
          <w:rFonts w:ascii="Arial" w:hAnsi="Arial" w:cs="Arial"/>
        </w:rPr>
      </w:pPr>
      <w:proofErr w:type="gramStart"/>
      <w:r w:rsidRPr="00117DD8">
        <w:rPr>
          <w:rFonts w:ascii="Arial" w:hAnsi="Arial" w:cs="Arial"/>
        </w:rPr>
        <w:t>comply</w:t>
      </w:r>
      <w:proofErr w:type="gramEnd"/>
      <w:r w:rsidRPr="00117DD8">
        <w:rPr>
          <w:rFonts w:ascii="Arial" w:hAnsi="Arial" w:cs="Arial"/>
        </w:rPr>
        <w:t xml:space="preserve"> with the Drupal </w:t>
      </w:r>
      <w:r w:rsidR="7BD75C56" w:rsidRPr="00117DD8">
        <w:rPr>
          <w:rFonts w:ascii="Arial" w:hAnsi="Arial" w:cs="Arial"/>
        </w:rPr>
        <w:t>Open-Source</w:t>
      </w:r>
      <w:r w:rsidRPr="00117DD8">
        <w:rPr>
          <w:rFonts w:ascii="Arial" w:hAnsi="Arial" w:cs="Arial"/>
        </w:rPr>
        <w:t xml:space="preserve"> Licence.</w:t>
      </w:r>
    </w:p>
    <w:p w14:paraId="4DDBEF00" w14:textId="77777777" w:rsidR="00D73683" w:rsidRPr="00117DD8" w:rsidRDefault="00D73683">
      <w:pPr>
        <w:pStyle w:val="ListParagraph"/>
        <w:ind w:left="792"/>
        <w:rPr>
          <w:rFonts w:ascii="Arial" w:hAnsi="Arial" w:cs="Arial"/>
        </w:rPr>
      </w:pPr>
    </w:p>
    <w:p w14:paraId="7F9A2E79" w14:textId="6A202570" w:rsidR="00D73683" w:rsidRPr="00117DD8" w:rsidRDefault="00E41E78">
      <w:pPr>
        <w:pStyle w:val="ListParagraph"/>
        <w:numPr>
          <w:ilvl w:val="0"/>
          <w:numId w:val="26"/>
        </w:numPr>
        <w:rPr>
          <w:rFonts w:ascii="Arial" w:hAnsi="Arial" w:cs="Arial"/>
        </w:rPr>
      </w:pPr>
      <w:r w:rsidRPr="00117DD8">
        <w:rPr>
          <w:rFonts w:ascii="Arial" w:hAnsi="Arial" w:cs="Arial"/>
        </w:rPr>
        <w:t xml:space="preserve">The Contractor must comply with the following requirements whenever it is providing Drupal Services to an Agency in connection with </w:t>
      </w:r>
      <w:r w:rsidR="5629E5E3" w:rsidRPr="00117DD8">
        <w:rPr>
          <w:rFonts w:ascii="Arial" w:hAnsi="Arial" w:cs="Arial"/>
        </w:rPr>
        <w:t>GovCMS</w:t>
      </w:r>
      <w:r w:rsidRPr="00117DD8">
        <w:rPr>
          <w:rFonts w:ascii="Arial" w:hAnsi="Arial" w:cs="Arial"/>
        </w:rPr>
        <w:t xml:space="preserve"> (in relation to either SaaS or PaaS):</w:t>
      </w:r>
    </w:p>
    <w:p w14:paraId="3461D779" w14:textId="77777777" w:rsidR="00D73683" w:rsidRPr="00117DD8" w:rsidRDefault="00D73683">
      <w:pPr>
        <w:pStyle w:val="ListParagraph"/>
        <w:ind w:left="360"/>
        <w:rPr>
          <w:rFonts w:ascii="Arial" w:hAnsi="Arial" w:cs="Arial"/>
        </w:rPr>
      </w:pPr>
    </w:p>
    <w:p w14:paraId="51C5504A"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the Contractor must provide any information reasonably requested by Finance in relation to the Drupal Services; and</w:t>
      </w:r>
      <w:r w:rsidRPr="00117DD8">
        <w:rPr>
          <w:rFonts w:ascii="Arial" w:hAnsi="Arial" w:cs="Arial"/>
        </w:rPr>
        <w:br/>
      </w:r>
    </w:p>
    <w:p w14:paraId="44577D3F" w14:textId="6E4929A1" w:rsidR="00D73683" w:rsidRPr="00117DD8" w:rsidRDefault="00E41E78" w:rsidP="006B3904">
      <w:pPr>
        <w:pStyle w:val="ListParagraph"/>
        <w:numPr>
          <w:ilvl w:val="1"/>
          <w:numId w:val="26"/>
        </w:numPr>
        <w:rPr>
          <w:rFonts w:ascii="Arial" w:hAnsi="Arial" w:cs="Arial"/>
        </w:rPr>
      </w:pPr>
      <w:r w:rsidRPr="00117DD8">
        <w:rPr>
          <w:rFonts w:ascii="Arial" w:hAnsi="Arial" w:cs="Arial"/>
        </w:rPr>
        <w:t xml:space="preserve">the Contractor must ensure that all Deliverables that it provides to Agencies who are non-corporate Commonwealth entities under the PGPA Act, are consistent </w:t>
      </w:r>
      <w:r w:rsidRPr="00117DD8">
        <w:rPr>
          <w:rFonts w:ascii="Arial" w:hAnsi="Arial" w:cs="Arial"/>
        </w:rPr>
        <w:lastRenderedPageBreak/>
        <w:t xml:space="preserve">with, and meet the requirements of, the Digital Service Standard (available at </w:t>
      </w:r>
      <w:hyperlink r:id="rId14">
        <w:r w:rsidR="006B3904" w:rsidRPr="00117DD8">
          <w:rPr>
            <w:rStyle w:val="Hyperlink"/>
            <w:rFonts w:ascii="Arial" w:hAnsi="Arial" w:cs="Arial"/>
          </w:rPr>
          <w:t>https://www.dta.gov.au/help-and-advice/about-digital-service-standard</w:t>
        </w:r>
      </w:hyperlink>
      <w:r w:rsidRPr="00117DD8">
        <w:rPr>
          <w:rFonts w:ascii="Arial" w:hAnsi="Arial" w:cs="Arial"/>
        </w:rPr>
        <w:t xml:space="preserve">), or any standard that Finance notifies the Contractor has updated or replaced that standard. </w:t>
      </w:r>
    </w:p>
    <w:p w14:paraId="57FD8666" w14:textId="77777777" w:rsidR="00D73683" w:rsidRPr="00117DD8" w:rsidRDefault="00E41E78">
      <w:pPr>
        <w:pStyle w:val="Heading2"/>
        <w:keepNext/>
        <w:rPr>
          <w:rFonts w:ascii="Arial" w:hAnsi="Arial" w:cs="Arial"/>
        </w:rPr>
      </w:pPr>
      <w:r w:rsidRPr="00117DD8">
        <w:rPr>
          <w:rFonts w:ascii="Arial" w:hAnsi="Arial" w:cs="Arial"/>
        </w:rPr>
        <w:t>Service delivery approach and requirements</w:t>
      </w:r>
    </w:p>
    <w:p w14:paraId="02CB9939" w14:textId="77777777" w:rsidR="00D73683" w:rsidRPr="00117DD8" w:rsidRDefault="00E41E78">
      <w:pPr>
        <w:pStyle w:val="ListParagraph"/>
        <w:keepNext/>
        <w:numPr>
          <w:ilvl w:val="0"/>
          <w:numId w:val="26"/>
        </w:numPr>
        <w:rPr>
          <w:rFonts w:ascii="Arial" w:hAnsi="Arial" w:cs="Arial"/>
        </w:rPr>
      </w:pPr>
      <w:r w:rsidRPr="00117DD8">
        <w:rPr>
          <w:rFonts w:ascii="Arial" w:hAnsi="Arial" w:cs="Arial"/>
        </w:rPr>
        <w:t xml:space="preserve">For all Drupal Services, the Contractor must: </w:t>
      </w:r>
    </w:p>
    <w:p w14:paraId="3CF2D8B6" w14:textId="77777777" w:rsidR="00D73683" w:rsidRPr="00117DD8" w:rsidRDefault="00D73683">
      <w:pPr>
        <w:pStyle w:val="ListParagraph"/>
        <w:ind w:left="360"/>
        <w:rPr>
          <w:rFonts w:ascii="Arial" w:hAnsi="Arial" w:cs="Arial"/>
        </w:rPr>
      </w:pPr>
    </w:p>
    <w:p w14:paraId="69375F00"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ensure that all of its Personnel undertaking work in relation to the Drupal Services are suitably skilled, qualified and experienced;</w:t>
      </w:r>
    </w:p>
    <w:p w14:paraId="0FB78278" w14:textId="77777777" w:rsidR="00D73683" w:rsidRPr="00117DD8" w:rsidRDefault="00D73683">
      <w:pPr>
        <w:pStyle w:val="ListParagraph"/>
        <w:ind w:left="1440"/>
        <w:rPr>
          <w:rFonts w:ascii="Arial" w:hAnsi="Arial" w:cs="Arial"/>
        </w:rPr>
      </w:pPr>
    </w:p>
    <w:p w14:paraId="04DCED7B"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complete the required Drupal Services off site at the Contractor's premises, on site at an Agency's premises or at another site, as approved by the Agency;</w:t>
      </w:r>
      <w:r w:rsidRPr="00117DD8">
        <w:rPr>
          <w:rFonts w:ascii="Arial" w:hAnsi="Arial" w:cs="Arial"/>
        </w:rPr>
        <w:br/>
      </w:r>
    </w:p>
    <w:p w14:paraId="32FAE3EA"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comply with all Laws, including any legislative requirements relevant to the Drupal Services; and</w:t>
      </w:r>
      <w:r w:rsidRPr="00117DD8">
        <w:br/>
      </w:r>
    </w:p>
    <w:p w14:paraId="6DE86F81" w14:textId="77777777" w:rsidR="00D73683" w:rsidRPr="00117DD8" w:rsidRDefault="00E41E78">
      <w:pPr>
        <w:pStyle w:val="ListParagraph"/>
        <w:numPr>
          <w:ilvl w:val="1"/>
          <w:numId w:val="26"/>
        </w:numPr>
        <w:ind w:left="1440" w:hanging="1080"/>
        <w:rPr>
          <w:rFonts w:ascii="Arial" w:hAnsi="Arial" w:cs="Arial"/>
        </w:rPr>
      </w:pPr>
      <w:proofErr w:type="gramStart"/>
      <w:r w:rsidRPr="00117DD8">
        <w:rPr>
          <w:rFonts w:ascii="Arial" w:hAnsi="Arial" w:cs="Arial"/>
        </w:rPr>
        <w:t>ensure</w:t>
      </w:r>
      <w:proofErr w:type="gramEnd"/>
      <w:r w:rsidRPr="00117DD8">
        <w:rPr>
          <w:rFonts w:ascii="Arial" w:hAnsi="Arial" w:cs="Arial"/>
        </w:rPr>
        <w:t xml:space="preserve"> that all Contractor Personnel undertaking work as part of the Drupal Services comply with all publicly available Agency policies, and any other policies which are notified to the Contractor by the Agency or Finance (including policies relating to the conduct and behaviour of Contractor personnel whilst on Agency premises). </w:t>
      </w:r>
      <w:r w:rsidRPr="00117DD8">
        <w:rPr>
          <w:rFonts w:ascii="Arial" w:hAnsi="Arial" w:cs="Arial"/>
        </w:rPr>
        <w:br/>
      </w:r>
    </w:p>
    <w:p w14:paraId="1EB0FF68" w14:textId="77777777" w:rsidR="00D73683" w:rsidRPr="00117DD8" w:rsidRDefault="00E41E78" w:rsidP="00E41E78">
      <w:pPr>
        <w:pStyle w:val="Heading2"/>
        <w:rPr>
          <w:rFonts w:ascii="Arial" w:hAnsi="Arial" w:cs="Arial"/>
        </w:rPr>
      </w:pPr>
      <w:r w:rsidRPr="00117DD8">
        <w:rPr>
          <w:rFonts w:ascii="Arial" w:hAnsi="Arial" w:cs="Arial"/>
        </w:rPr>
        <w:t>Service Standards</w:t>
      </w:r>
    </w:p>
    <w:p w14:paraId="3C83F761" w14:textId="287C92B1" w:rsidR="00D73683" w:rsidRPr="00117DD8" w:rsidRDefault="00E41E78">
      <w:pPr>
        <w:pStyle w:val="ListParagraph"/>
        <w:numPr>
          <w:ilvl w:val="0"/>
          <w:numId w:val="26"/>
        </w:numPr>
        <w:rPr>
          <w:rFonts w:ascii="Arial" w:hAnsi="Arial" w:cs="Arial"/>
        </w:rPr>
      </w:pPr>
      <w:bookmarkStart w:id="5" w:name="_Ref468396210"/>
      <w:proofErr w:type="gramStart"/>
      <w:r w:rsidRPr="00117DD8">
        <w:rPr>
          <w:rFonts w:ascii="Arial" w:hAnsi="Arial" w:cs="Arial"/>
        </w:rPr>
        <w:t>The Contractor must ensure that all Deliverables provided as part of the Drupal Services, including all Drupal modules and Drupal themes developed or enhanced by the Contractor, meet Web Content Accessibility Guidelines 2.</w:t>
      </w:r>
      <w:r w:rsidR="4297D9A3" w:rsidRPr="00117DD8">
        <w:rPr>
          <w:rFonts w:ascii="Arial" w:hAnsi="Arial" w:cs="Arial"/>
        </w:rPr>
        <w:t>1</w:t>
      </w:r>
      <w:r w:rsidRPr="00117DD8">
        <w:rPr>
          <w:rFonts w:ascii="Arial" w:hAnsi="Arial" w:cs="Arial"/>
        </w:rPr>
        <w:t xml:space="preserve"> AA Compliance (</w:t>
      </w:r>
      <w:r w:rsidRPr="00117DD8">
        <w:rPr>
          <w:rFonts w:ascii="Arial" w:hAnsi="Arial" w:cs="Arial"/>
          <w:b/>
          <w:bCs/>
        </w:rPr>
        <w:t>WCAG 2.</w:t>
      </w:r>
      <w:r w:rsidR="5FB38D01" w:rsidRPr="00117DD8">
        <w:rPr>
          <w:rFonts w:ascii="Arial" w:hAnsi="Arial" w:cs="Arial"/>
          <w:b/>
          <w:bCs/>
        </w:rPr>
        <w:t>1</w:t>
      </w:r>
      <w:r w:rsidRPr="00117DD8">
        <w:rPr>
          <w:rFonts w:ascii="Arial" w:hAnsi="Arial" w:cs="Arial"/>
          <w:b/>
          <w:bCs/>
        </w:rPr>
        <w:t xml:space="preserve"> AA</w:t>
      </w:r>
      <w:r w:rsidRPr="00117DD8">
        <w:rPr>
          <w:rFonts w:ascii="Arial" w:hAnsi="Arial" w:cs="Arial"/>
        </w:rPr>
        <w:t xml:space="preserve">) or any other standard which Finance notifies the Contractor has updated or replaced this standard), and any other </w:t>
      </w:r>
      <w:bookmarkEnd w:id="5"/>
      <w:r w:rsidRPr="00117DD8">
        <w:rPr>
          <w:rFonts w:ascii="Arial" w:hAnsi="Arial" w:cs="Arial"/>
        </w:rPr>
        <w:t>applicable standards, or standards included in the SOR or a Contract.</w:t>
      </w:r>
      <w:proofErr w:type="gramEnd"/>
      <w:r w:rsidRPr="00117DD8">
        <w:rPr>
          <w:rFonts w:ascii="Arial" w:hAnsi="Arial" w:cs="Arial"/>
        </w:rPr>
        <w:t xml:space="preserve"> </w:t>
      </w:r>
    </w:p>
    <w:p w14:paraId="0030964D" w14:textId="77777777" w:rsidR="00D73683" w:rsidRPr="00117DD8" w:rsidRDefault="00E41E78">
      <w:pPr>
        <w:pStyle w:val="Heading2"/>
        <w:keepNext/>
        <w:keepLines/>
        <w:rPr>
          <w:rFonts w:ascii="Arial" w:hAnsi="Arial" w:cs="Arial"/>
        </w:rPr>
      </w:pPr>
      <w:r w:rsidRPr="00117DD8">
        <w:rPr>
          <w:rFonts w:ascii="Arial" w:hAnsi="Arial" w:cs="Arial"/>
        </w:rPr>
        <w:t>Reporting</w:t>
      </w:r>
    </w:p>
    <w:p w14:paraId="682E7B9A" w14:textId="77777777" w:rsidR="00D73683" w:rsidRPr="00117DD8" w:rsidRDefault="00E41E78">
      <w:pPr>
        <w:pStyle w:val="ListParagraph"/>
        <w:numPr>
          <w:ilvl w:val="0"/>
          <w:numId w:val="26"/>
        </w:numPr>
        <w:rPr>
          <w:rFonts w:ascii="Arial" w:hAnsi="Arial" w:cs="Arial"/>
        </w:rPr>
      </w:pPr>
      <w:r w:rsidRPr="00117DD8">
        <w:rPr>
          <w:rFonts w:ascii="Arial" w:hAnsi="Arial" w:cs="Arial"/>
        </w:rPr>
        <w:t>The Contractor must provide the following reports to Finance:</w:t>
      </w:r>
    </w:p>
    <w:p w14:paraId="1FC39945" w14:textId="77777777" w:rsidR="00D73683" w:rsidRPr="00117DD8" w:rsidRDefault="00D73683">
      <w:pPr>
        <w:pStyle w:val="ListParagraph"/>
        <w:ind w:left="360"/>
        <w:rPr>
          <w:rFonts w:ascii="Arial" w:hAnsi="Arial" w:cs="Arial"/>
        </w:rPr>
      </w:pPr>
    </w:p>
    <w:p w14:paraId="5B6CAF6B" w14:textId="75EDEF3F"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 xml:space="preserve">Contract Commencement Report:  </w:t>
      </w:r>
      <w:r w:rsidRPr="00117DD8">
        <w:rPr>
          <w:rFonts w:ascii="Arial" w:hAnsi="Arial" w:cs="Arial"/>
        </w:rPr>
        <w:t>Within 7 days of entering into a Contract with an Agency, the Contractor must report details of the Agency which has procured the Drupal Services from the Contractor, including the Agency contact officer's name, telephone number and email address, and provide a copy of the signed Contract to Finance;</w:t>
      </w:r>
      <w:r w:rsidRPr="00117DD8">
        <w:rPr>
          <w:rFonts w:ascii="Arial" w:hAnsi="Arial" w:cs="Arial"/>
        </w:rPr>
        <w:br/>
      </w:r>
    </w:p>
    <w:p w14:paraId="42811629" w14:textId="5627E8C8" w:rsidR="00D73683" w:rsidRPr="00117DD8" w:rsidRDefault="23279950" w:rsidP="53E3F519">
      <w:pPr>
        <w:pStyle w:val="ListParagraph"/>
        <w:numPr>
          <w:ilvl w:val="1"/>
          <w:numId w:val="26"/>
        </w:numPr>
        <w:ind w:left="1440" w:hanging="1080"/>
        <w:rPr>
          <w:rFonts w:ascii="Arial" w:hAnsi="Arial" w:cs="Arial"/>
        </w:rPr>
      </w:pPr>
      <w:r w:rsidRPr="00117DD8">
        <w:rPr>
          <w:rFonts w:ascii="Arial" w:hAnsi="Arial" w:cs="Arial"/>
          <w:b/>
          <w:bCs/>
        </w:rPr>
        <w:t>Market Engagement Report</w:t>
      </w:r>
      <w:r w:rsidRPr="00117DD8">
        <w:rPr>
          <w:rFonts w:ascii="Arial" w:hAnsi="Arial" w:cs="Arial"/>
        </w:rPr>
        <w:t>: By the 14</w:t>
      </w:r>
      <w:r w:rsidRPr="00117DD8">
        <w:rPr>
          <w:rFonts w:ascii="Arial" w:hAnsi="Arial" w:cs="Arial"/>
          <w:vertAlign w:val="superscript"/>
        </w:rPr>
        <w:t>th</w:t>
      </w:r>
      <w:r w:rsidRPr="00117DD8">
        <w:rPr>
          <w:rFonts w:ascii="Arial" w:hAnsi="Arial" w:cs="Arial"/>
        </w:rPr>
        <w:t xml:space="preserve"> day of each month, the Contractor must provide to Finance (in the manner specified by Finance) a monthly engagement report for the previous calendar month detailing</w:t>
      </w:r>
      <w:r w:rsidR="7A5E73CD" w:rsidRPr="00117DD8">
        <w:rPr>
          <w:rFonts w:ascii="Arial" w:hAnsi="Arial" w:cs="Arial"/>
        </w:rPr>
        <w:t xml:space="preserve"> each Request for Quote</w:t>
      </w:r>
      <w:r w:rsidR="05A63A8E" w:rsidRPr="00117DD8">
        <w:rPr>
          <w:rFonts w:ascii="Arial" w:hAnsi="Arial" w:cs="Arial"/>
        </w:rPr>
        <w:t xml:space="preserve"> (RFQ) or Expression of Interest (EOI)</w:t>
      </w:r>
      <w:r w:rsidR="7A5E73CD" w:rsidRPr="00117DD8">
        <w:rPr>
          <w:rFonts w:ascii="Arial" w:hAnsi="Arial" w:cs="Arial"/>
        </w:rPr>
        <w:t xml:space="preserve"> they have been asked to </w:t>
      </w:r>
      <w:r w:rsidR="7A5E73CD" w:rsidRPr="00117DD8">
        <w:rPr>
          <w:rFonts w:ascii="Arial" w:hAnsi="Arial" w:cs="Arial"/>
        </w:rPr>
        <w:lastRenderedPageBreak/>
        <w:t xml:space="preserve">respond to. </w:t>
      </w:r>
      <w:r w:rsidRPr="00117DD8">
        <w:br/>
      </w:r>
    </w:p>
    <w:p w14:paraId="685216C3" w14:textId="44F75139" w:rsidR="00D73683" w:rsidRPr="00117DD8" w:rsidRDefault="7A5E73CD" w:rsidP="001D61FE">
      <w:pPr>
        <w:pStyle w:val="ListParagraph"/>
        <w:numPr>
          <w:ilvl w:val="2"/>
          <w:numId w:val="26"/>
        </w:numPr>
        <w:ind w:left="2160" w:hanging="720"/>
        <w:rPr>
          <w:rFonts w:ascii="Arial" w:hAnsi="Arial" w:cs="Arial"/>
        </w:rPr>
      </w:pPr>
      <w:r w:rsidRPr="00117DD8">
        <w:rPr>
          <w:rFonts w:ascii="Arial" w:hAnsi="Arial" w:cs="Arial"/>
        </w:rPr>
        <w:t>The report must incl</w:t>
      </w:r>
      <w:r w:rsidR="5BEA1A3F" w:rsidRPr="00117DD8">
        <w:rPr>
          <w:rFonts w:ascii="Arial" w:hAnsi="Arial" w:cs="Arial"/>
        </w:rPr>
        <w:t xml:space="preserve">ude the contact details of the enquiring Agency, the issue and closing date of the RFQ </w:t>
      </w:r>
      <w:r w:rsidR="737ADBA5" w:rsidRPr="00117DD8">
        <w:rPr>
          <w:rFonts w:ascii="Arial" w:hAnsi="Arial" w:cs="Arial"/>
        </w:rPr>
        <w:t xml:space="preserve">or EOI, </w:t>
      </w:r>
      <w:r w:rsidR="5BEA1A3F" w:rsidRPr="00117DD8">
        <w:rPr>
          <w:rFonts w:ascii="Arial" w:hAnsi="Arial" w:cs="Arial"/>
        </w:rPr>
        <w:t xml:space="preserve">and whether a response </w:t>
      </w:r>
      <w:proofErr w:type="gramStart"/>
      <w:r w:rsidR="5BEA1A3F" w:rsidRPr="00117DD8">
        <w:rPr>
          <w:rFonts w:ascii="Arial" w:hAnsi="Arial" w:cs="Arial"/>
        </w:rPr>
        <w:t>was provided</w:t>
      </w:r>
      <w:proofErr w:type="gramEnd"/>
      <w:r w:rsidR="36DA9564" w:rsidRPr="00117DD8">
        <w:rPr>
          <w:rFonts w:ascii="Arial" w:hAnsi="Arial" w:cs="Arial"/>
        </w:rPr>
        <w:t xml:space="preserve"> to the Agency</w:t>
      </w:r>
      <w:r w:rsidR="5BEA1A3F" w:rsidRPr="00117DD8">
        <w:rPr>
          <w:rFonts w:ascii="Arial" w:hAnsi="Arial" w:cs="Arial"/>
        </w:rPr>
        <w:t>.</w:t>
      </w:r>
      <w:r w:rsidR="0E6C9A07" w:rsidRPr="00117DD8">
        <w:rPr>
          <w:rFonts w:ascii="Arial" w:hAnsi="Arial" w:cs="Arial"/>
        </w:rPr>
        <w:t xml:space="preserve"> </w:t>
      </w:r>
      <w:r w:rsidRPr="00117DD8">
        <w:br/>
      </w:r>
    </w:p>
    <w:p w14:paraId="6D949030" w14:textId="5941AA7F" w:rsidR="00D73683" w:rsidRPr="00117DD8" w:rsidRDefault="00E2781B" w:rsidP="001D61FE">
      <w:pPr>
        <w:pStyle w:val="ListParagraph"/>
        <w:numPr>
          <w:ilvl w:val="2"/>
          <w:numId w:val="26"/>
        </w:numPr>
        <w:ind w:left="2160" w:hanging="720"/>
        <w:rPr>
          <w:rFonts w:ascii="Arial" w:hAnsi="Arial" w:cs="Arial"/>
        </w:rPr>
      </w:pPr>
      <w:r w:rsidRPr="00117DD8">
        <w:rPr>
          <w:rFonts w:ascii="Arial" w:hAnsi="Arial" w:cs="Arial"/>
        </w:rPr>
        <w:t>The Contractor must also provide a</w:t>
      </w:r>
      <w:r w:rsidR="0E6C9A07" w:rsidRPr="00117DD8">
        <w:rPr>
          <w:rFonts w:ascii="Arial" w:hAnsi="Arial" w:cs="Arial"/>
        </w:rPr>
        <w:t xml:space="preserve"> monthly report </w:t>
      </w:r>
      <w:r w:rsidRPr="00117DD8">
        <w:rPr>
          <w:rFonts w:ascii="Arial" w:hAnsi="Arial" w:cs="Arial"/>
        </w:rPr>
        <w:t>where</w:t>
      </w:r>
      <w:r w:rsidR="0E6C9A07" w:rsidRPr="00117DD8">
        <w:rPr>
          <w:rFonts w:ascii="Arial" w:hAnsi="Arial" w:cs="Arial"/>
        </w:rPr>
        <w:t xml:space="preserve"> no RFQs or EOIs </w:t>
      </w:r>
      <w:proofErr w:type="gramStart"/>
      <w:r w:rsidR="0E6C9A07" w:rsidRPr="00117DD8">
        <w:rPr>
          <w:rFonts w:ascii="Arial" w:hAnsi="Arial" w:cs="Arial"/>
        </w:rPr>
        <w:t>were received</w:t>
      </w:r>
      <w:proofErr w:type="gramEnd"/>
      <w:r w:rsidR="0E6C9A07" w:rsidRPr="00117DD8">
        <w:rPr>
          <w:rFonts w:ascii="Arial" w:hAnsi="Arial" w:cs="Arial"/>
        </w:rPr>
        <w:t xml:space="preserve"> in the period.</w:t>
      </w:r>
      <w:r w:rsidRPr="00117DD8">
        <w:br/>
      </w:r>
    </w:p>
    <w:p w14:paraId="484053BB" w14:textId="1B4B5499" w:rsidR="00D73683" w:rsidRPr="00117DD8" w:rsidRDefault="65E81F0F" w:rsidP="623F31A3">
      <w:pPr>
        <w:pStyle w:val="ListParagraph"/>
        <w:numPr>
          <w:ilvl w:val="2"/>
          <w:numId w:val="26"/>
        </w:numPr>
        <w:ind w:left="2160" w:hanging="720"/>
      </w:pPr>
      <w:r w:rsidRPr="00117DD8">
        <w:rPr>
          <w:rFonts w:ascii="Arial" w:eastAsia="Arial" w:hAnsi="Arial" w:cs="Arial"/>
        </w:rPr>
        <w:t xml:space="preserve">The Market Engagement Report </w:t>
      </w:r>
      <w:proofErr w:type="gramStart"/>
      <w:r w:rsidRPr="00117DD8">
        <w:rPr>
          <w:rFonts w:ascii="Arial" w:eastAsia="Arial" w:hAnsi="Arial" w:cs="Arial"/>
        </w:rPr>
        <w:t>may be used</w:t>
      </w:r>
      <w:proofErr w:type="gramEnd"/>
      <w:r w:rsidRPr="00117DD8">
        <w:rPr>
          <w:rFonts w:ascii="Arial" w:eastAsia="Arial" w:hAnsi="Arial" w:cs="Arial"/>
        </w:rPr>
        <w:t xml:space="preserve"> by Finance to seek feedback from buyer Agencies as to the quality, </w:t>
      </w:r>
      <w:r w:rsidR="68901B92" w:rsidRPr="00117DD8">
        <w:rPr>
          <w:rFonts w:ascii="Arial" w:eastAsia="Arial" w:hAnsi="Arial" w:cs="Arial"/>
        </w:rPr>
        <w:t>completeness and timeliness of the Contractor’s responses to buyer enquiries.</w:t>
      </w:r>
      <w:r w:rsidR="00E2781B" w:rsidRPr="00117DD8">
        <w:br/>
      </w:r>
    </w:p>
    <w:p w14:paraId="3F8494DF" w14:textId="0E320E80" w:rsidR="00D73683" w:rsidRPr="00117DD8" w:rsidRDefault="68901B92" w:rsidP="623F31A3">
      <w:pPr>
        <w:pStyle w:val="ListParagraph"/>
        <w:numPr>
          <w:ilvl w:val="2"/>
          <w:numId w:val="26"/>
        </w:numPr>
        <w:ind w:left="2160" w:hanging="720"/>
      </w:pPr>
      <w:r w:rsidRPr="00117DD8">
        <w:rPr>
          <w:rFonts w:ascii="Arial" w:eastAsia="Arial" w:hAnsi="Arial" w:cs="Arial"/>
        </w:rPr>
        <w:t xml:space="preserve">Finance at its absolute discretion, reserves the right to use information provided in the Market Engagement Report to inform whether a Contractor </w:t>
      </w:r>
      <w:proofErr w:type="gramStart"/>
      <w:r w:rsidRPr="00117DD8">
        <w:rPr>
          <w:rFonts w:ascii="Arial" w:eastAsia="Arial" w:hAnsi="Arial" w:cs="Arial"/>
        </w:rPr>
        <w:t>should be removed</w:t>
      </w:r>
      <w:proofErr w:type="gramEnd"/>
      <w:r w:rsidRPr="00117DD8">
        <w:rPr>
          <w:rFonts w:ascii="Arial" w:eastAsia="Arial" w:hAnsi="Arial" w:cs="Arial"/>
        </w:rPr>
        <w:t xml:space="preserve"> from the Panel </w:t>
      </w:r>
      <w:r w:rsidR="0A9F6C70" w:rsidRPr="00117DD8">
        <w:rPr>
          <w:rFonts w:ascii="Arial" w:eastAsia="Arial" w:hAnsi="Arial" w:cs="Arial"/>
        </w:rPr>
        <w:t>for non-participation.</w:t>
      </w:r>
      <w:r w:rsidR="00E2781B" w:rsidRPr="00117DD8">
        <w:br/>
      </w:r>
      <w:r w:rsidR="00E41E78" w:rsidRPr="00117DD8">
        <w:rPr>
          <w:rFonts w:ascii="Arial" w:hAnsi="Arial" w:cs="Arial"/>
        </w:rPr>
        <w:t xml:space="preserve"> </w:t>
      </w:r>
    </w:p>
    <w:p w14:paraId="4662A14B" w14:textId="77BCA001"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 xml:space="preserve">Monthly Service Report:  </w:t>
      </w:r>
      <w:r w:rsidRPr="00117DD8">
        <w:rPr>
          <w:rFonts w:ascii="Arial" w:hAnsi="Arial" w:cs="Arial"/>
        </w:rPr>
        <w:t>By the 14th day of each month, the Contractor must provide to Finance (in the manner specified by Finance) a monthly performance report for the previous calendar month detailing, for each Contract placed with the Contractor under the Panel:</w:t>
      </w:r>
      <w:r w:rsidRPr="00117DD8">
        <w:br/>
      </w:r>
    </w:p>
    <w:p w14:paraId="6010F820" w14:textId="2937D736" w:rsidR="00D73683" w:rsidRPr="00117DD8" w:rsidRDefault="00E41E78">
      <w:pPr>
        <w:pStyle w:val="ListParagraph"/>
        <w:numPr>
          <w:ilvl w:val="2"/>
          <w:numId w:val="26"/>
        </w:numPr>
        <w:ind w:left="2160" w:hanging="720"/>
        <w:rPr>
          <w:rFonts w:ascii="Arial" w:hAnsi="Arial" w:cs="Arial"/>
        </w:rPr>
      </w:pPr>
      <w:r w:rsidRPr="00117DD8">
        <w:rPr>
          <w:rFonts w:ascii="Arial" w:hAnsi="Arial" w:cs="Arial"/>
        </w:rPr>
        <w:t>the work which has been undertaken in respect of that Contract during the previous calendar month;</w:t>
      </w:r>
      <w:r w:rsidR="00E2781B" w:rsidRPr="00117DD8">
        <w:rPr>
          <w:rFonts w:ascii="Arial" w:hAnsi="Arial" w:cs="Arial"/>
        </w:rPr>
        <w:br/>
      </w:r>
    </w:p>
    <w:p w14:paraId="028E2290" w14:textId="7BE9EC4E" w:rsidR="00D73683" w:rsidRPr="00117DD8" w:rsidRDefault="00E41E78">
      <w:pPr>
        <w:pStyle w:val="ListParagraph"/>
        <w:numPr>
          <w:ilvl w:val="2"/>
          <w:numId w:val="26"/>
        </w:numPr>
        <w:ind w:left="2160" w:hanging="720"/>
        <w:rPr>
          <w:rFonts w:ascii="Arial" w:hAnsi="Arial" w:cs="Arial"/>
        </w:rPr>
      </w:pPr>
      <w:bookmarkStart w:id="6" w:name="_Ref468395122"/>
      <w:r w:rsidRPr="00117DD8">
        <w:rPr>
          <w:rFonts w:ascii="Arial" w:hAnsi="Arial" w:cs="Arial"/>
        </w:rPr>
        <w:t>any failure(s) by the Contractor to meet any Performance Criteria or Milestone under that Contract during the previous calendar month;</w:t>
      </w:r>
      <w:bookmarkEnd w:id="6"/>
      <w:r w:rsidRPr="00117DD8">
        <w:rPr>
          <w:rFonts w:ascii="Arial" w:hAnsi="Arial" w:cs="Arial"/>
        </w:rPr>
        <w:t xml:space="preserve"> </w:t>
      </w:r>
      <w:r w:rsidR="00E2781B" w:rsidRPr="00117DD8">
        <w:rPr>
          <w:rFonts w:ascii="Arial" w:hAnsi="Arial" w:cs="Arial"/>
        </w:rPr>
        <w:br/>
      </w:r>
    </w:p>
    <w:p w14:paraId="5E4D6846" w14:textId="5C5B0BF2" w:rsidR="00D73683" w:rsidRPr="00117DD8" w:rsidRDefault="00E41E78">
      <w:pPr>
        <w:pStyle w:val="ListParagraph"/>
        <w:numPr>
          <w:ilvl w:val="2"/>
          <w:numId w:val="26"/>
        </w:numPr>
        <w:ind w:left="2160" w:hanging="720"/>
        <w:rPr>
          <w:rFonts w:ascii="Arial" w:hAnsi="Arial" w:cs="Arial"/>
        </w:rPr>
      </w:pPr>
      <w:r w:rsidRPr="00117DD8">
        <w:rPr>
          <w:rFonts w:ascii="Arial" w:hAnsi="Arial" w:cs="Arial"/>
        </w:rPr>
        <w:t xml:space="preserve">any mitigating circumstances and all other relevant details surrounding any failure described in clause </w:t>
      </w:r>
      <w:r w:rsidRPr="00117DD8">
        <w:rPr>
          <w:rFonts w:ascii="Arial" w:hAnsi="Arial" w:cs="Arial"/>
        </w:rPr>
        <w:fldChar w:fldCharType="begin"/>
      </w:r>
      <w:r w:rsidRPr="00117DD8">
        <w:rPr>
          <w:rFonts w:ascii="Arial" w:hAnsi="Arial" w:cs="Arial"/>
        </w:rPr>
        <w:instrText xml:space="preserve"> REF _Ref468395122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15.3.2</w:t>
      </w:r>
      <w:r w:rsidRPr="00117DD8">
        <w:rPr>
          <w:rFonts w:ascii="Arial" w:hAnsi="Arial" w:cs="Arial"/>
        </w:rPr>
        <w:fldChar w:fldCharType="end"/>
      </w:r>
      <w:r w:rsidRPr="00117DD8">
        <w:rPr>
          <w:rFonts w:ascii="Arial" w:hAnsi="Arial" w:cs="Arial"/>
        </w:rPr>
        <w:t xml:space="preserve"> above; and</w:t>
      </w:r>
      <w:r w:rsidR="00E2781B" w:rsidRPr="00117DD8">
        <w:rPr>
          <w:rFonts w:ascii="Arial" w:hAnsi="Arial" w:cs="Arial"/>
        </w:rPr>
        <w:br/>
      </w:r>
    </w:p>
    <w:p w14:paraId="0FF0DAC5" w14:textId="5875F61A" w:rsidR="00D73683" w:rsidRPr="00117DD8" w:rsidRDefault="00E41E78">
      <w:pPr>
        <w:pStyle w:val="ListParagraph"/>
        <w:numPr>
          <w:ilvl w:val="2"/>
          <w:numId w:val="26"/>
        </w:numPr>
        <w:ind w:left="2160" w:hanging="720"/>
        <w:rPr>
          <w:rFonts w:ascii="Arial" w:hAnsi="Arial" w:cs="Arial"/>
        </w:rPr>
      </w:pPr>
      <w:proofErr w:type="gramStart"/>
      <w:r w:rsidRPr="00117DD8">
        <w:rPr>
          <w:rFonts w:ascii="Arial" w:hAnsi="Arial" w:cs="Arial"/>
        </w:rPr>
        <w:t>the</w:t>
      </w:r>
      <w:proofErr w:type="gramEnd"/>
      <w:r w:rsidRPr="00117DD8">
        <w:rPr>
          <w:rFonts w:ascii="Arial" w:hAnsi="Arial" w:cs="Arial"/>
        </w:rPr>
        <w:t xml:space="preserve"> amount invoiced (or to be invoiced) to the Agency for the previous calendar month. </w:t>
      </w:r>
      <w:r w:rsidR="00E2781B" w:rsidRPr="00117DD8">
        <w:rPr>
          <w:rFonts w:ascii="Arial" w:hAnsi="Arial" w:cs="Arial"/>
        </w:rPr>
        <w:br/>
      </w:r>
    </w:p>
    <w:p w14:paraId="59CD97AB" w14:textId="75A7C547" w:rsidR="00D73683" w:rsidRPr="00117DD8" w:rsidRDefault="00E41E78" w:rsidP="001D61FE">
      <w:pPr>
        <w:pStyle w:val="ListParagraph"/>
        <w:numPr>
          <w:ilvl w:val="2"/>
          <w:numId w:val="26"/>
        </w:numPr>
        <w:ind w:left="2160" w:hanging="720"/>
        <w:rPr>
          <w:rFonts w:ascii="Arial" w:hAnsi="Arial" w:cs="Arial"/>
        </w:rPr>
      </w:pPr>
      <w:r w:rsidRPr="00117DD8">
        <w:rPr>
          <w:rFonts w:ascii="Arial" w:hAnsi="Arial" w:cs="Arial"/>
        </w:rPr>
        <w:t>The report must also include details of</w:t>
      </w:r>
      <w:r w:rsidR="00E2781B" w:rsidRPr="00117DD8">
        <w:rPr>
          <w:rFonts w:ascii="Arial" w:hAnsi="Arial" w:cs="Arial"/>
        </w:rPr>
        <w:t xml:space="preserve"> </w:t>
      </w:r>
      <w:r w:rsidRPr="00117DD8">
        <w:rPr>
          <w:rFonts w:ascii="Arial" w:hAnsi="Arial" w:cs="Arial"/>
        </w:rPr>
        <w:t>all Contracts completed in the previous month</w:t>
      </w:r>
      <w:r w:rsidR="002E0264" w:rsidRPr="00117DD8">
        <w:rPr>
          <w:rFonts w:ascii="Arial" w:hAnsi="Arial" w:cs="Arial"/>
        </w:rPr>
        <w:t xml:space="preserve">, </w:t>
      </w:r>
      <w:r w:rsidRPr="00117DD8">
        <w:rPr>
          <w:rFonts w:ascii="Arial" w:hAnsi="Arial" w:cs="Arial"/>
        </w:rPr>
        <w:t xml:space="preserve">with a summary of the Drupal Services provided (and any Deliverables provided), and the total amount invoiced (including any amount yet to be invoiced) under each Contract. </w:t>
      </w:r>
      <w:r w:rsidR="00E2781B" w:rsidRPr="00117DD8">
        <w:rPr>
          <w:rFonts w:ascii="Arial" w:hAnsi="Arial" w:cs="Arial"/>
        </w:rPr>
        <w:br/>
      </w:r>
    </w:p>
    <w:p w14:paraId="45FE0EE6" w14:textId="750AA147" w:rsidR="00D73683" w:rsidRPr="00117DD8" w:rsidRDefault="00E41E78" w:rsidP="623F31A3">
      <w:pPr>
        <w:pStyle w:val="ListParagraph"/>
        <w:numPr>
          <w:ilvl w:val="2"/>
          <w:numId w:val="26"/>
        </w:numPr>
        <w:ind w:left="2160" w:hanging="720"/>
        <w:rPr>
          <w:rFonts w:ascii="Arial" w:hAnsi="Arial" w:cs="Arial"/>
          <w:b/>
          <w:bCs/>
        </w:rPr>
      </w:pPr>
      <w:r w:rsidRPr="00117DD8">
        <w:rPr>
          <w:rFonts w:ascii="Arial" w:hAnsi="Arial" w:cs="Arial"/>
        </w:rPr>
        <w:t>If the Contractor does not have any current Contracts and has not provided any Drupal Services to any Agency during the previous month, the Contractor must submit a report to Finance indicating that no work under the Panel has been undertaken in that reporting period.</w:t>
      </w:r>
      <w:r w:rsidRPr="00117DD8">
        <w:br/>
      </w:r>
    </w:p>
    <w:p w14:paraId="2915ECB9" w14:textId="0CB08AC3" w:rsidR="7222E09B" w:rsidRPr="00117DD8" w:rsidRDefault="7222E09B" w:rsidP="623F31A3">
      <w:pPr>
        <w:pStyle w:val="ListParagraph"/>
        <w:numPr>
          <w:ilvl w:val="2"/>
          <w:numId w:val="26"/>
        </w:numPr>
        <w:ind w:left="2160" w:hanging="720"/>
        <w:rPr>
          <w:b/>
          <w:bCs/>
        </w:rPr>
      </w:pPr>
      <w:r w:rsidRPr="00117DD8">
        <w:rPr>
          <w:rFonts w:ascii="Arial" w:hAnsi="Arial" w:cs="Arial"/>
          <w:b/>
          <w:bCs/>
        </w:rPr>
        <w:t xml:space="preserve">If the Contractor consistently fails to provide a Monthly Service Report on time, </w:t>
      </w:r>
      <w:r w:rsidRPr="00117DD8">
        <w:rPr>
          <w:rFonts w:ascii="Arial" w:eastAsia="Arial" w:hAnsi="Arial" w:cs="Arial"/>
        </w:rPr>
        <w:t xml:space="preserve">Finance at its absolute discretion, reserves the right to remove </w:t>
      </w:r>
      <w:r w:rsidR="30C7C5CD" w:rsidRPr="00117DD8">
        <w:rPr>
          <w:rFonts w:ascii="Arial" w:eastAsia="Arial" w:hAnsi="Arial" w:cs="Arial"/>
        </w:rPr>
        <w:t xml:space="preserve">the Contractor </w:t>
      </w:r>
      <w:r w:rsidRPr="00117DD8">
        <w:rPr>
          <w:rFonts w:ascii="Arial" w:eastAsia="Arial" w:hAnsi="Arial" w:cs="Arial"/>
        </w:rPr>
        <w:t>from the Panel for non-</w:t>
      </w:r>
      <w:r w:rsidR="60956BEE" w:rsidRPr="00117DD8">
        <w:rPr>
          <w:rFonts w:ascii="Arial" w:eastAsia="Arial" w:hAnsi="Arial" w:cs="Arial"/>
        </w:rPr>
        <w:t>compliance</w:t>
      </w:r>
      <w:r w:rsidRPr="00117DD8">
        <w:rPr>
          <w:rFonts w:ascii="Arial" w:eastAsia="Arial" w:hAnsi="Arial" w:cs="Arial"/>
        </w:rPr>
        <w:t>.</w:t>
      </w:r>
    </w:p>
    <w:p w14:paraId="0562CB0E" w14:textId="77777777" w:rsidR="00D73683" w:rsidRPr="00117DD8" w:rsidRDefault="00D73683">
      <w:pPr>
        <w:pStyle w:val="ListParagraph"/>
        <w:ind w:left="2160"/>
        <w:rPr>
          <w:rFonts w:ascii="Arial" w:hAnsi="Arial" w:cs="Arial"/>
          <w:b/>
          <w:bCs/>
        </w:rPr>
      </w:pPr>
    </w:p>
    <w:p w14:paraId="271D6423" w14:textId="77777777" w:rsidR="00D73683" w:rsidRPr="00117DD8" w:rsidRDefault="00E41E78" w:rsidP="00E41E78">
      <w:pPr>
        <w:pStyle w:val="ListParagraph"/>
        <w:numPr>
          <w:ilvl w:val="1"/>
          <w:numId w:val="26"/>
        </w:numPr>
        <w:ind w:left="1440" w:hanging="1080"/>
        <w:rPr>
          <w:rFonts w:ascii="Arial" w:hAnsi="Arial" w:cs="Arial"/>
        </w:rPr>
      </w:pPr>
      <w:r w:rsidRPr="00117DD8">
        <w:rPr>
          <w:rFonts w:ascii="Arial" w:hAnsi="Arial" w:cs="Arial"/>
          <w:b/>
          <w:bCs/>
        </w:rPr>
        <w:lastRenderedPageBreak/>
        <w:t xml:space="preserve">Ad-hoc Reports:  </w:t>
      </w:r>
      <w:r w:rsidRPr="00117DD8">
        <w:rPr>
          <w:rFonts w:ascii="Arial" w:hAnsi="Arial" w:cs="Arial"/>
        </w:rPr>
        <w:t xml:space="preserve">The Contractor must provide ad hoc reports as requested by Finance within three (3) Business Days, unless otherwise agreed in writing by the Finance (as applicable). </w:t>
      </w:r>
    </w:p>
    <w:p w14:paraId="34CE0A41" w14:textId="77777777" w:rsidR="00D73683" w:rsidRPr="00117DD8" w:rsidRDefault="00D73683" w:rsidP="00E41E78">
      <w:pPr>
        <w:pStyle w:val="ListParagraph"/>
        <w:ind w:left="1440"/>
        <w:rPr>
          <w:rFonts w:ascii="Arial" w:hAnsi="Arial" w:cs="Arial"/>
        </w:rPr>
      </w:pPr>
    </w:p>
    <w:p w14:paraId="7483EB5D" w14:textId="77777777" w:rsidR="00D73683" w:rsidRPr="00117DD8" w:rsidRDefault="00E41E78">
      <w:pPr>
        <w:pStyle w:val="ListParagraph"/>
        <w:numPr>
          <w:ilvl w:val="0"/>
          <w:numId w:val="26"/>
        </w:numPr>
        <w:rPr>
          <w:rFonts w:ascii="Arial" w:hAnsi="Arial" w:cs="Arial"/>
        </w:rPr>
      </w:pPr>
      <w:r w:rsidRPr="00117DD8">
        <w:rPr>
          <w:rFonts w:ascii="Arial" w:hAnsi="Arial" w:cs="Arial"/>
        </w:rPr>
        <w:t>The Contractor must provide reports to the Agency as specified in the Contract Order Form.</w:t>
      </w:r>
    </w:p>
    <w:p w14:paraId="62EBF3C5" w14:textId="77777777" w:rsidR="00D73683" w:rsidRPr="00117DD8" w:rsidRDefault="00D73683">
      <w:pPr>
        <w:pStyle w:val="ListParagraph"/>
        <w:ind w:left="360"/>
        <w:rPr>
          <w:rFonts w:ascii="Arial" w:hAnsi="Arial" w:cs="Arial"/>
        </w:rPr>
      </w:pPr>
    </w:p>
    <w:p w14:paraId="416E64CD" w14:textId="77777777" w:rsidR="00D73683" w:rsidRPr="00117DD8" w:rsidRDefault="00E41E78">
      <w:pPr>
        <w:pStyle w:val="ListParagraph"/>
        <w:numPr>
          <w:ilvl w:val="0"/>
          <w:numId w:val="26"/>
        </w:numPr>
        <w:rPr>
          <w:rFonts w:ascii="Arial" w:hAnsi="Arial" w:cs="Arial"/>
        </w:rPr>
      </w:pPr>
      <w:bookmarkStart w:id="7" w:name="_Ref468110074"/>
      <w:r w:rsidRPr="00117DD8">
        <w:rPr>
          <w:rFonts w:ascii="Arial" w:hAnsi="Arial" w:cs="Arial"/>
        </w:rPr>
        <w:t>The Contractor must provide all reports:</w:t>
      </w:r>
      <w:r w:rsidRPr="00117DD8">
        <w:rPr>
          <w:rFonts w:ascii="Arial" w:hAnsi="Arial" w:cs="Arial"/>
        </w:rPr>
        <w:br/>
      </w:r>
    </w:p>
    <w:p w14:paraId="214BE7FD"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 xml:space="preserve">within the timeframes specified in this </w:t>
      </w:r>
      <w:proofErr w:type="spellStart"/>
      <w:r w:rsidRPr="00117DD8">
        <w:rPr>
          <w:rFonts w:ascii="Arial" w:hAnsi="Arial" w:cs="Arial"/>
        </w:rPr>
        <w:t>SoR</w:t>
      </w:r>
      <w:proofErr w:type="spellEnd"/>
      <w:r w:rsidRPr="00117DD8">
        <w:rPr>
          <w:rFonts w:ascii="Arial" w:hAnsi="Arial" w:cs="Arial"/>
        </w:rPr>
        <w:t xml:space="preserve"> or the Contract Order Form or as otherwise reasonably required by Finance or the Agency (but where a report is to be provided on a day that is not a Business Day, the report may be provided on the next Business Day);</w:t>
      </w:r>
    </w:p>
    <w:p w14:paraId="6D98A12B" w14:textId="77777777" w:rsidR="00D73683" w:rsidRPr="00117DD8" w:rsidRDefault="00D73683">
      <w:pPr>
        <w:pStyle w:val="ListParagraph"/>
        <w:ind w:left="1440"/>
        <w:rPr>
          <w:rFonts w:ascii="Arial" w:hAnsi="Arial" w:cs="Arial"/>
        </w:rPr>
      </w:pPr>
    </w:p>
    <w:p w14:paraId="153564C4"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rPr>
        <w:t>in the format prescribed by Finance and the Agency (as applicable)</w:t>
      </w:r>
      <w:bookmarkEnd w:id="7"/>
      <w:r w:rsidRPr="00117DD8">
        <w:rPr>
          <w:rFonts w:ascii="Arial" w:hAnsi="Arial" w:cs="Arial"/>
        </w:rPr>
        <w:t>; and</w:t>
      </w:r>
    </w:p>
    <w:p w14:paraId="2946DB82" w14:textId="77777777" w:rsidR="00D73683" w:rsidRPr="00117DD8" w:rsidRDefault="00D73683">
      <w:pPr>
        <w:pStyle w:val="ListParagraph"/>
        <w:ind w:left="360"/>
        <w:rPr>
          <w:rFonts w:ascii="Arial" w:hAnsi="Arial" w:cs="Arial"/>
        </w:rPr>
      </w:pPr>
    </w:p>
    <w:p w14:paraId="5754BF10" w14:textId="77777777" w:rsidR="00D73683" w:rsidRPr="00117DD8" w:rsidRDefault="00E41E78">
      <w:pPr>
        <w:pStyle w:val="ListParagraph"/>
        <w:numPr>
          <w:ilvl w:val="1"/>
          <w:numId w:val="26"/>
        </w:numPr>
        <w:ind w:left="1440" w:hanging="1080"/>
        <w:rPr>
          <w:rFonts w:ascii="Arial" w:hAnsi="Arial" w:cs="Arial"/>
        </w:rPr>
      </w:pPr>
      <w:proofErr w:type="gramStart"/>
      <w:r w:rsidRPr="00117DD8">
        <w:rPr>
          <w:rFonts w:ascii="Arial" w:hAnsi="Arial" w:cs="Arial"/>
        </w:rPr>
        <w:t>by</w:t>
      </w:r>
      <w:proofErr w:type="gramEnd"/>
      <w:r w:rsidRPr="00117DD8">
        <w:rPr>
          <w:rFonts w:ascii="Arial" w:hAnsi="Arial" w:cs="Arial"/>
        </w:rPr>
        <w:t xml:space="preserve"> lodging them online or sending them to the nominated email address specified by Finance or by the Agency (as applicable).</w:t>
      </w:r>
    </w:p>
    <w:p w14:paraId="62D19DF0" w14:textId="77777777" w:rsidR="00D73683" w:rsidRPr="00117DD8" w:rsidRDefault="00E41E78">
      <w:pPr>
        <w:pStyle w:val="Heading2"/>
        <w:rPr>
          <w:rFonts w:ascii="Arial" w:hAnsi="Arial" w:cs="Arial"/>
        </w:rPr>
      </w:pPr>
      <w:r w:rsidRPr="00117DD8">
        <w:rPr>
          <w:rFonts w:ascii="Arial" w:hAnsi="Arial" w:cs="Arial"/>
        </w:rPr>
        <w:t>Category 1:  General Drupal Services</w:t>
      </w:r>
    </w:p>
    <w:p w14:paraId="110FFD37" w14:textId="37233BB1" w:rsidR="00D73683" w:rsidRPr="00117DD8" w:rsidRDefault="00E41E78" w:rsidP="001D61FE">
      <w:pPr>
        <w:pStyle w:val="ListParagraph"/>
        <w:numPr>
          <w:ilvl w:val="0"/>
          <w:numId w:val="26"/>
        </w:numPr>
      </w:pPr>
      <w:bookmarkStart w:id="8" w:name="_Ref468371141"/>
      <w:r w:rsidRPr="00117DD8">
        <w:rPr>
          <w:rFonts w:ascii="Arial" w:hAnsi="Arial" w:cs="Arial"/>
        </w:rPr>
        <w:t xml:space="preserve">The Drupal Services in this Category include those described in clause </w:t>
      </w:r>
      <w:r w:rsidRPr="00117DD8">
        <w:rPr>
          <w:rFonts w:ascii="Arial" w:hAnsi="Arial" w:cs="Arial"/>
        </w:rPr>
        <w:fldChar w:fldCharType="begin"/>
      </w:r>
      <w:r w:rsidRPr="00117DD8">
        <w:rPr>
          <w:rFonts w:ascii="Arial" w:hAnsi="Arial" w:cs="Arial"/>
        </w:rPr>
        <w:instrText xml:space="preserve"> REF _Ref468371188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19</w:t>
      </w:r>
      <w:r w:rsidRPr="00117DD8">
        <w:rPr>
          <w:rFonts w:ascii="Arial" w:hAnsi="Arial" w:cs="Arial"/>
        </w:rPr>
        <w:fldChar w:fldCharType="end"/>
      </w:r>
      <w:r w:rsidRPr="00117DD8">
        <w:rPr>
          <w:rFonts w:ascii="Arial" w:hAnsi="Arial" w:cs="Arial"/>
        </w:rPr>
        <w:t xml:space="preserve">.  The specific Drupal Services required by an Agency will be as set out in the Contract Order Form.  These may encompass </w:t>
      </w:r>
      <w:proofErr w:type="gramStart"/>
      <w:r w:rsidRPr="00117DD8">
        <w:rPr>
          <w:rFonts w:ascii="Arial" w:hAnsi="Arial" w:cs="Arial"/>
        </w:rPr>
        <w:t>well defined</w:t>
      </w:r>
      <w:proofErr w:type="gramEnd"/>
      <w:r w:rsidRPr="00117DD8">
        <w:rPr>
          <w:rFonts w:ascii="Arial" w:hAnsi="Arial" w:cs="Arial"/>
        </w:rPr>
        <w:t>, substantial project work or general development assistance.</w:t>
      </w:r>
      <w:bookmarkEnd w:id="8"/>
      <w:r w:rsidRPr="00117DD8">
        <w:rPr>
          <w:rFonts w:ascii="Arial" w:hAnsi="Arial" w:cs="Arial"/>
        </w:rPr>
        <w:t xml:space="preserve"> </w:t>
      </w:r>
      <w:r w:rsidR="00370FB9" w:rsidRPr="00117DD8">
        <w:rPr>
          <w:rFonts w:ascii="Arial" w:hAnsi="Arial" w:cs="Arial"/>
        </w:rPr>
        <w:br/>
      </w:r>
    </w:p>
    <w:p w14:paraId="4E324492" w14:textId="77777777" w:rsidR="00D73683" w:rsidRPr="00117DD8" w:rsidRDefault="00E41E78">
      <w:pPr>
        <w:pStyle w:val="ListParagraph"/>
        <w:numPr>
          <w:ilvl w:val="0"/>
          <w:numId w:val="26"/>
        </w:numPr>
        <w:rPr>
          <w:rFonts w:ascii="Arial" w:hAnsi="Arial" w:cs="Arial"/>
        </w:rPr>
      </w:pPr>
      <w:bookmarkStart w:id="9" w:name="_Ref468371188"/>
      <w:r w:rsidRPr="00117DD8">
        <w:rPr>
          <w:rFonts w:ascii="Arial" w:hAnsi="Arial" w:cs="Arial"/>
        </w:rPr>
        <w:t>The Drupal Services in Category 1 include:</w:t>
      </w:r>
      <w:bookmarkEnd w:id="9"/>
      <w:r w:rsidRPr="00117DD8">
        <w:rPr>
          <w:rFonts w:ascii="Arial" w:hAnsi="Arial" w:cs="Arial"/>
        </w:rPr>
        <w:br/>
      </w:r>
    </w:p>
    <w:p w14:paraId="6A82BF43"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rPr>
        <w:t>Solution Design and Technical Architecture Advisory Services</w:t>
      </w:r>
      <w:r w:rsidRPr="00117DD8">
        <w:rPr>
          <w:rFonts w:ascii="Arial" w:hAnsi="Arial" w:cs="Arial"/>
        </w:rPr>
        <w:t xml:space="preserve"> - these include services that are specific to the application of Drupal to meet the Agency's web publishing business and functional requirements;</w:t>
      </w:r>
      <w:r w:rsidRPr="00117DD8">
        <w:rPr>
          <w:rFonts w:ascii="Arial" w:hAnsi="Arial" w:cs="Arial"/>
        </w:rPr>
        <w:br/>
      </w:r>
    </w:p>
    <w:p w14:paraId="183027AF" w14:textId="4975EA3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rPr>
        <w:t>Provisioning of Drupal Application Programming Services</w:t>
      </w:r>
      <w:r w:rsidRPr="00117DD8">
        <w:rPr>
          <w:rFonts w:ascii="Arial" w:hAnsi="Arial" w:cs="Arial"/>
        </w:rPr>
        <w:t xml:space="preserve"> - these include services required to modify, create and integrate functionality for Drupal websites. This includes developing custom code, community-developed Drupal modules and Drupal themes that meet the requirements of WCAG 2.</w:t>
      </w:r>
      <w:r w:rsidR="00370FB9" w:rsidRPr="00117DD8">
        <w:rPr>
          <w:rFonts w:ascii="Arial" w:hAnsi="Arial" w:cs="Arial"/>
        </w:rPr>
        <w:t>1</w:t>
      </w:r>
      <w:r w:rsidRPr="00117DD8">
        <w:rPr>
          <w:rFonts w:ascii="Arial" w:hAnsi="Arial" w:cs="Arial"/>
        </w:rPr>
        <w:t xml:space="preserve"> AA; </w:t>
      </w:r>
      <w:r w:rsidRPr="00117DD8">
        <w:rPr>
          <w:rFonts w:ascii="Arial" w:hAnsi="Arial" w:cs="Arial"/>
        </w:rPr>
        <w:br/>
      </w:r>
    </w:p>
    <w:p w14:paraId="164D3B7F" w14:textId="4BA71001"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Build and Migration Services</w:t>
      </w:r>
      <w:r w:rsidRPr="00117DD8">
        <w:rPr>
          <w:rFonts w:ascii="Arial" w:hAnsi="Arial" w:cs="Arial"/>
        </w:rPr>
        <w:t xml:space="preserve"> - these include services to build or migrate and deploy an existing Agency website from other content management systems to Drupal, and to enable the Agency website to be hosted on </w:t>
      </w:r>
      <w:r w:rsidR="5629E5E3" w:rsidRPr="00117DD8">
        <w:rPr>
          <w:rFonts w:ascii="Arial" w:hAnsi="Arial" w:cs="Arial"/>
        </w:rPr>
        <w:t>GovCMS</w:t>
      </w:r>
      <w:r w:rsidRPr="00117DD8">
        <w:rPr>
          <w:rFonts w:ascii="Arial" w:hAnsi="Arial" w:cs="Arial"/>
        </w:rPr>
        <w:t>;</w:t>
      </w:r>
      <w:r w:rsidRPr="00117DD8">
        <w:rPr>
          <w:rFonts w:ascii="Arial" w:hAnsi="Arial" w:cs="Arial"/>
        </w:rPr>
        <w:br/>
      </w:r>
    </w:p>
    <w:p w14:paraId="44AC80EA" w14:textId="0A298804" w:rsidR="00D73683" w:rsidRPr="00117DD8" w:rsidRDefault="79E9B1D4" w:rsidP="53E3F519">
      <w:pPr>
        <w:pStyle w:val="ListParagraph"/>
        <w:numPr>
          <w:ilvl w:val="1"/>
          <w:numId w:val="26"/>
        </w:numPr>
        <w:ind w:left="1440" w:hanging="1080"/>
        <w:rPr>
          <w:rFonts w:ascii="Arial" w:hAnsi="Arial" w:cs="Arial"/>
        </w:rPr>
      </w:pPr>
      <w:r w:rsidRPr="00117DD8">
        <w:rPr>
          <w:rFonts w:ascii="Arial" w:hAnsi="Arial" w:cs="Arial"/>
          <w:b/>
          <w:bCs/>
        </w:rPr>
        <w:t xml:space="preserve">Content </w:t>
      </w:r>
      <w:r w:rsidR="166FFDA2" w:rsidRPr="00117DD8">
        <w:rPr>
          <w:rFonts w:ascii="Arial" w:hAnsi="Arial" w:cs="Arial"/>
          <w:b/>
          <w:bCs/>
        </w:rPr>
        <w:t>Design</w:t>
      </w:r>
      <w:r w:rsidRPr="00117DD8">
        <w:rPr>
          <w:rFonts w:ascii="Arial" w:hAnsi="Arial" w:cs="Arial"/>
          <w:b/>
          <w:bCs/>
        </w:rPr>
        <w:t xml:space="preserve">, Editing and Publishing Services – </w:t>
      </w:r>
      <w:r w:rsidRPr="00117DD8">
        <w:rPr>
          <w:rFonts w:ascii="Arial" w:hAnsi="Arial" w:cs="Arial"/>
        </w:rPr>
        <w:t>these include services for editing, designing</w:t>
      </w:r>
      <w:r w:rsidR="7048B3B1" w:rsidRPr="00117DD8">
        <w:rPr>
          <w:rFonts w:ascii="Arial" w:hAnsi="Arial" w:cs="Arial"/>
        </w:rPr>
        <w:t>, evaluating, migrating and publishing of content</w:t>
      </w:r>
      <w:r w:rsidR="405B9F4F" w:rsidRPr="00117DD8">
        <w:rPr>
          <w:rFonts w:ascii="Arial" w:hAnsi="Arial" w:cs="Arial"/>
        </w:rPr>
        <w:t>. The development of site information architectures and content models is also included</w:t>
      </w:r>
      <w:r w:rsidR="00370FB9" w:rsidRPr="00117DD8">
        <w:rPr>
          <w:rFonts w:ascii="Arial" w:hAnsi="Arial" w:cs="Arial"/>
        </w:rPr>
        <w:t xml:space="preserve"> (publishers must have Drupal content administration experience)</w:t>
      </w:r>
      <w:r w:rsidR="405B9F4F" w:rsidRPr="00117DD8">
        <w:rPr>
          <w:rFonts w:ascii="Arial" w:hAnsi="Arial" w:cs="Arial"/>
        </w:rPr>
        <w:t>;</w:t>
      </w:r>
      <w:r w:rsidR="00E41E78" w:rsidRPr="00117DD8">
        <w:rPr>
          <w:rFonts w:ascii="Arial" w:hAnsi="Arial" w:cs="Arial"/>
        </w:rPr>
        <w:br/>
      </w:r>
    </w:p>
    <w:p w14:paraId="5E995190" w14:textId="274E04A6" w:rsidR="00D73683" w:rsidRPr="00117DD8" w:rsidRDefault="234D46C1" w:rsidP="53E3F519">
      <w:pPr>
        <w:pStyle w:val="ListParagraph"/>
        <w:numPr>
          <w:ilvl w:val="1"/>
          <w:numId w:val="26"/>
        </w:numPr>
        <w:ind w:left="1440" w:hanging="1080"/>
        <w:rPr>
          <w:rFonts w:ascii="Arial" w:hAnsi="Arial" w:cs="Arial"/>
        </w:rPr>
      </w:pPr>
      <w:r w:rsidRPr="00117DD8">
        <w:rPr>
          <w:rFonts w:ascii="Arial" w:hAnsi="Arial" w:cs="Arial"/>
          <w:b/>
          <w:bCs/>
        </w:rPr>
        <w:lastRenderedPageBreak/>
        <w:t xml:space="preserve">User Research and Customer Experience Analysis Services – </w:t>
      </w:r>
      <w:r w:rsidRPr="00117DD8">
        <w:rPr>
          <w:rFonts w:ascii="Arial" w:hAnsi="Arial" w:cs="Arial"/>
        </w:rPr>
        <w:t>these include services for usability and user needs assessment and evaluation, proto</w:t>
      </w:r>
      <w:r w:rsidR="1B31AEA6" w:rsidRPr="00117DD8">
        <w:rPr>
          <w:rFonts w:ascii="Arial" w:hAnsi="Arial" w:cs="Arial"/>
        </w:rPr>
        <w:t>t</w:t>
      </w:r>
      <w:r w:rsidRPr="00117DD8">
        <w:rPr>
          <w:rFonts w:ascii="Arial" w:hAnsi="Arial" w:cs="Arial"/>
        </w:rPr>
        <w:t>ype development and user testing</w:t>
      </w:r>
      <w:r w:rsidR="7347158A" w:rsidRPr="00117DD8">
        <w:rPr>
          <w:rFonts w:ascii="Arial" w:hAnsi="Arial" w:cs="Arial"/>
        </w:rPr>
        <w:t xml:space="preserve"> and service design activities directly related to the implementation of deliverables on the Agency’s Drupal web site</w:t>
      </w:r>
      <w:r w:rsidR="73CFDBD6" w:rsidRPr="00117DD8">
        <w:rPr>
          <w:rFonts w:ascii="Arial" w:hAnsi="Arial" w:cs="Arial"/>
        </w:rPr>
        <w:t xml:space="preserve"> (services not directly related to the building, maintenance or enhancement of a Drupal-based website are excluded from this panel);</w:t>
      </w:r>
      <w:r w:rsidRPr="00117DD8">
        <w:br/>
      </w:r>
    </w:p>
    <w:p w14:paraId="54CA9B3F"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Quality Assurance Services</w:t>
      </w:r>
      <w:r w:rsidRPr="00117DD8">
        <w:rPr>
          <w:rFonts w:ascii="Arial" w:hAnsi="Arial" w:cs="Arial"/>
        </w:rPr>
        <w:t xml:space="preserve"> - these include services for the provision of quality assurance reports, technical reviews and assessments on existing Drupal websites, and in relation to Deliverables provided under the Panel (including Deliverables from other Panellists as required);</w:t>
      </w:r>
      <w:r w:rsidRPr="00117DD8">
        <w:br/>
      </w:r>
    </w:p>
    <w:p w14:paraId="2D6A934B"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Integration Services</w:t>
      </w:r>
      <w:r w:rsidRPr="00117DD8">
        <w:rPr>
          <w:rFonts w:ascii="Arial" w:hAnsi="Arial" w:cs="Arial"/>
        </w:rPr>
        <w:t xml:space="preserve"> - these include services to provide assistance integrating Drupal with an Agency's legacy systems and third-party publishing tools; </w:t>
      </w:r>
      <w:r w:rsidRPr="00117DD8">
        <w:br/>
      </w:r>
    </w:p>
    <w:p w14:paraId="79F79CFF"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Application Support Services</w:t>
      </w:r>
      <w:r w:rsidRPr="00117DD8">
        <w:rPr>
          <w:rFonts w:ascii="Arial" w:hAnsi="Arial" w:cs="Arial"/>
        </w:rPr>
        <w:t xml:space="preserve"> - these include services for the provision of outsourced application support, incident management and minor functional enhancements following an Agency's adoption of Drupal for its website;</w:t>
      </w:r>
      <w:r w:rsidRPr="00117DD8">
        <w:br/>
      </w:r>
    </w:p>
    <w:p w14:paraId="5ED45FF3"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Documentation Services</w:t>
      </w:r>
      <w:r w:rsidRPr="00117DD8">
        <w:rPr>
          <w:rFonts w:ascii="Arial" w:hAnsi="Arial" w:cs="Arial"/>
        </w:rPr>
        <w:t xml:space="preserve"> - these include services for the provision of documentation designed to assist the Agency to use, understand or modify Deliverables provided under the Panel (including Deliverables from other Panellists as required); and</w:t>
      </w:r>
      <w:r w:rsidRPr="00117DD8">
        <w:br/>
      </w:r>
    </w:p>
    <w:p w14:paraId="5CF539D7" w14:textId="77777777" w:rsidR="00D73683" w:rsidRPr="00117DD8" w:rsidRDefault="00E41E78">
      <w:pPr>
        <w:pStyle w:val="ListParagraph"/>
        <w:numPr>
          <w:ilvl w:val="1"/>
          <w:numId w:val="26"/>
        </w:numPr>
        <w:ind w:left="1440" w:hanging="1080"/>
        <w:rPr>
          <w:rFonts w:ascii="Arial" w:hAnsi="Arial" w:cs="Arial"/>
        </w:rPr>
      </w:pPr>
      <w:r w:rsidRPr="00117DD8">
        <w:rPr>
          <w:rFonts w:ascii="Arial" w:hAnsi="Arial" w:cs="Arial"/>
          <w:b/>
          <w:bCs/>
        </w:rPr>
        <w:t>Agile Services</w:t>
      </w:r>
      <w:r w:rsidRPr="00117DD8">
        <w:rPr>
          <w:rFonts w:ascii="Arial" w:hAnsi="Arial" w:cs="Arial"/>
        </w:rPr>
        <w:t xml:space="preserve"> - these services include </w:t>
      </w:r>
      <w:proofErr w:type="gramStart"/>
      <w:r w:rsidRPr="00117DD8">
        <w:rPr>
          <w:rFonts w:ascii="Arial" w:hAnsi="Arial" w:cs="Arial"/>
        </w:rPr>
        <w:t>Agile</w:t>
      </w:r>
      <w:proofErr w:type="gramEnd"/>
      <w:r w:rsidRPr="00117DD8">
        <w:rPr>
          <w:rFonts w:ascii="Arial" w:hAnsi="Arial" w:cs="Arial"/>
        </w:rPr>
        <w:t xml:space="preserve"> coordination and delivery activities specific to the provision of other Deliverables provided by the Contractor under the Panel.</w:t>
      </w:r>
    </w:p>
    <w:p w14:paraId="6B699379" w14:textId="77777777" w:rsidR="00D73683" w:rsidRPr="00117DD8" w:rsidRDefault="00D73683">
      <w:pPr>
        <w:pStyle w:val="ListParagraph"/>
        <w:ind w:left="1440"/>
        <w:rPr>
          <w:rFonts w:ascii="Arial" w:hAnsi="Arial" w:cs="Arial"/>
        </w:rPr>
      </w:pPr>
    </w:p>
    <w:p w14:paraId="35DF0719" w14:textId="631DCFE7" w:rsidR="0ACE3856" w:rsidRPr="00117DD8" w:rsidRDefault="0ACE3856" w:rsidP="14F88F0E">
      <w:pPr>
        <w:pStyle w:val="ListParagraph"/>
        <w:numPr>
          <w:ilvl w:val="0"/>
          <w:numId w:val="26"/>
        </w:numPr>
        <w:rPr>
          <w:rFonts w:ascii="Arial" w:hAnsi="Arial" w:cs="Arial"/>
        </w:rPr>
      </w:pPr>
      <w:r w:rsidRPr="00117DD8">
        <w:rPr>
          <w:rFonts w:ascii="Arial" w:hAnsi="Arial" w:cs="Arial"/>
        </w:rPr>
        <w:t>A nu</w:t>
      </w:r>
      <w:r w:rsidR="00E2781B" w:rsidRPr="00117DD8">
        <w:rPr>
          <w:rFonts w:ascii="Arial" w:hAnsi="Arial" w:cs="Arial"/>
        </w:rPr>
        <w:t>m</w:t>
      </w:r>
      <w:r w:rsidRPr="00117DD8">
        <w:rPr>
          <w:rFonts w:ascii="Arial" w:hAnsi="Arial" w:cs="Arial"/>
        </w:rPr>
        <w:t xml:space="preserve">ber of specific </w:t>
      </w:r>
      <w:r w:rsidR="22743B92" w:rsidRPr="00117DD8">
        <w:rPr>
          <w:rFonts w:ascii="Arial" w:hAnsi="Arial" w:cs="Arial"/>
        </w:rPr>
        <w:t xml:space="preserve">roles will be included in Category 1 and Contractors will be </w:t>
      </w:r>
      <w:r w:rsidR="00E2781B" w:rsidRPr="00117DD8">
        <w:rPr>
          <w:rFonts w:ascii="Arial" w:hAnsi="Arial" w:cs="Arial"/>
        </w:rPr>
        <w:t>required</w:t>
      </w:r>
      <w:r w:rsidR="22743B92" w:rsidRPr="00117DD8">
        <w:rPr>
          <w:rFonts w:ascii="Arial" w:hAnsi="Arial" w:cs="Arial"/>
        </w:rPr>
        <w:t xml:space="preserve"> to confirm both hourly and daily rates as maximum prices ex-GST.</w:t>
      </w:r>
      <w:r w:rsidR="50414C37" w:rsidRPr="00117DD8">
        <w:rPr>
          <w:rFonts w:ascii="Arial" w:hAnsi="Arial" w:cs="Arial"/>
        </w:rPr>
        <w:t xml:space="preserve"> Contractors will have the option to provide discounts on a contract-by-contract basis, but will not be able to charge rates in excess of their approved capped price.</w:t>
      </w:r>
      <w:r w:rsidRPr="00117DD8">
        <w:rPr>
          <w:rFonts w:ascii="Arial" w:hAnsi="Arial" w:cs="Arial"/>
        </w:rPr>
        <w:br/>
      </w:r>
    </w:p>
    <w:p w14:paraId="028E17BA" w14:textId="09BDAD15" w:rsidR="743071BB" w:rsidRPr="00117DD8" w:rsidRDefault="743071BB" w:rsidP="14F88F0E">
      <w:pPr>
        <w:pStyle w:val="ListParagraph"/>
        <w:numPr>
          <w:ilvl w:val="0"/>
          <w:numId w:val="26"/>
        </w:numPr>
        <w:rPr>
          <w:rFonts w:ascii="Arial" w:hAnsi="Arial" w:cs="Arial"/>
        </w:rPr>
      </w:pPr>
      <w:r w:rsidRPr="00117DD8">
        <w:rPr>
          <w:rFonts w:ascii="Arial" w:hAnsi="Arial" w:cs="Arial"/>
        </w:rPr>
        <w:t>Where relevant</w:t>
      </w:r>
      <w:r w:rsidR="00E2781B" w:rsidRPr="00117DD8">
        <w:rPr>
          <w:rFonts w:ascii="Arial" w:hAnsi="Arial" w:cs="Arial"/>
        </w:rPr>
        <w:t>,</w:t>
      </w:r>
      <w:r w:rsidRPr="00117DD8">
        <w:rPr>
          <w:rFonts w:ascii="Arial" w:hAnsi="Arial" w:cs="Arial"/>
        </w:rPr>
        <w:t xml:space="preserve"> </w:t>
      </w:r>
      <w:r w:rsidR="00E2781B" w:rsidRPr="00117DD8">
        <w:rPr>
          <w:rFonts w:ascii="Arial" w:hAnsi="Arial" w:cs="Arial"/>
        </w:rPr>
        <w:t xml:space="preserve">Finance has specified </w:t>
      </w:r>
      <w:r w:rsidRPr="00117DD8">
        <w:rPr>
          <w:rFonts w:ascii="Arial" w:hAnsi="Arial" w:cs="Arial"/>
        </w:rPr>
        <w:t>an indication of the expected level of experience for each resource type. Contractors will need to be able to provide evidence of experience when assigning personnel to Contracts.</w:t>
      </w:r>
      <w:r w:rsidRPr="00117DD8">
        <w:rPr>
          <w:rFonts w:ascii="Arial" w:hAnsi="Arial" w:cs="Arial"/>
        </w:rPr>
        <w:br/>
      </w:r>
    </w:p>
    <w:p w14:paraId="178F5DB4" w14:textId="7A273ACD" w:rsidR="6E4E0D79" w:rsidRPr="00117DD8" w:rsidRDefault="6E4E0D79" w:rsidP="14F88F0E">
      <w:pPr>
        <w:pStyle w:val="ListParagraph"/>
        <w:numPr>
          <w:ilvl w:val="0"/>
          <w:numId w:val="26"/>
        </w:numPr>
        <w:rPr>
          <w:rFonts w:ascii="Arial" w:hAnsi="Arial" w:cs="Arial"/>
        </w:rPr>
      </w:pPr>
      <w:r w:rsidRPr="00117DD8">
        <w:rPr>
          <w:rFonts w:ascii="Arial" w:hAnsi="Arial" w:cs="Arial"/>
        </w:rPr>
        <w:t>To be considered for Category 1, Finance anticipates that the majority of the following resources will be provided by each Contractor (or through an approved sub-contractor):</w:t>
      </w:r>
      <w:r w:rsidRPr="00117DD8">
        <w:rPr>
          <w:rFonts w:ascii="Arial" w:hAnsi="Arial" w:cs="Arial"/>
        </w:rPr>
        <w:br/>
      </w:r>
    </w:p>
    <w:p w14:paraId="3A8C5DB5" w14:textId="583390EA" w:rsidR="4E698FB9" w:rsidRPr="00117DD8" w:rsidRDefault="4E698FB9" w:rsidP="001D61FE">
      <w:pPr>
        <w:pStyle w:val="ListParagraph"/>
        <w:numPr>
          <w:ilvl w:val="1"/>
          <w:numId w:val="26"/>
        </w:numPr>
        <w:rPr>
          <w:rFonts w:ascii="Arial" w:hAnsi="Arial" w:cs="Arial"/>
        </w:rPr>
      </w:pPr>
      <w:r w:rsidRPr="00117DD8">
        <w:rPr>
          <w:rFonts w:ascii="Arial" w:hAnsi="Arial" w:cs="Arial"/>
        </w:rPr>
        <w:t>Drupal Theme Builder</w:t>
      </w:r>
      <w:r w:rsidRPr="00117DD8">
        <w:br/>
      </w:r>
    </w:p>
    <w:p w14:paraId="3B87C161" w14:textId="388E2468" w:rsidR="464DF79E" w:rsidRPr="00117DD8" w:rsidRDefault="464DF79E" w:rsidP="14F88F0E">
      <w:pPr>
        <w:pStyle w:val="ListParagraph"/>
        <w:numPr>
          <w:ilvl w:val="1"/>
          <w:numId w:val="26"/>
        </w:numPr>
        <w:rPr>
          <w:rFonts w:ascii="Arial" w:hAnsi="Arial" w:cs="Arial"/>
        </w:rPr>
      </w:pPr>
      <w:r w:rsidRPr="00117DD8">
        <w:rPr>
          <w:rFonts w:ascii="Arial" w:hAnsi="Arial" w:cs="Arial"/>
        </w:rPr>
        <w:t xml:space="preserve">Drupal Theme Builder (junior – less than 3 </w:t>
      </w:r>
      <w:r w:rsidR="325F5DE5" w:rsidRPr="00117DD8">
        <w:rPr>
          <w:rFonts w:ascii="Arial" w:hAnsi="Arial" w:cs="Arial"/>
        </w:rPr>
        <w:t>years' experience</w:t>
      </w:r>
      <w:r w:rsidRPr="00117DD8">
        <w:rPr>
          <w:rFonts w:ascii="Arial" w:hAnsi="Arial" w:cs="Arial"/>
        </w:rPr>
        <w:t>)</w:t>
      </w:r>
      <w:r w:rsidRPr="00117DD8">
        <w:rPr>
          <w:rFonts w:ascii="Arial" w:hAnsi="Arial" w:cs="Arial"/>
        </w:rPr>
        <w:br/>
      </w:r>
    </w:p>
    <w:p w14:paraId="7AE4A996" w14:textId="6B13DFB2" w:rsidR="406B935C" w:rsidRPr="00117DD8" w:rsidRDefault="406B935C" w:rsidP="14F88F0E">
      <w:pPr>
        <w:pStyle w:val="ListParagraph"/>
        <w:numPr>
          <w:ilvl w:val="1"/>
          <w:numId w:val="26"/>
        </w:numPr>
        <w:rPr>
          <w:rFonts w:ascii="Arial" w:hAnsi="Arial" w:cs="Arial"/>
        </w:rPr>
      </w:pPr>
      <w:r w:rsidRPr="00117DD8">
        <w:rPr>
          <w:rFonts w:ascii="Arial" w:hAnsi="Arial" w:cs="Arial"/>
        </w:rPr>
        <w:t xml:space="preserve">Drupal Developer (senior – more than 8 </w:t>
      </w:r>
      <w:r w:rsidR="2B4493F5" w:rsidRPr="00117DD8">
        <w:rPr>
          <w:rFonts w:ascii="Arial" w:hAnsi="Arial" w:cs="Arial"/>
        </w:rPr>
        <w:t>years' experience</w:t>
      </w:r>
      <w:r w:rsidRPr="00117DD8">
        <w:rPr>
          <w:rFonts w:ascii="Arial" w:hAnsi="Arial" w:cs="Arial"/>
        </w:rPr>
        <w:t>)</w:t>
      </w:r>
      <w:r w:rsidRPr="00117DD8">
        <w:rPr>
          <w:rFonts w:ascii="Arial" w:hAnsi="Arial" w:cs="Arial"/>
        </w:rPr>
        <w:br/>
      </w:r>
    </w:p>
    <w:p w14:paraId="046981B8" w14:textId="33410AE3" w:rsidR="78A9E229" w:rsidRPr="00117DD8" w:rsidRDefault="78A9E229" w:rsidP="14F88F0E">
      <w:pPr>
        <w:pStyle w:val="ListParagraph"/>
        <w:numPr>
          <w:ilvl w:val="1"/>
          <w:numId w:val="26"/>
        </w:numPr>
        <w:rPr>
          <w:rFonts w:ascii="Arial" w:hAnsi="Arial" w:cs="Arial"/>
        </w:rPr>
      </w:pPr>
      <w:r w:rsidRPr="00117DD8">
        <w:rPr>
          <w:rFonts w:ascii="Arial" w:hAnsi="Arial" w:cs="Arial"/>
        </w:rPr>
        <w:lastRenderedPageBreak/>
        <w:t xml:space="preserve">Drupal Developer (3 to 8 </w:t>
      </w:r>
      <w:r w:rsidR="5E4EE616" w:rsidRPr="00117DD8">
        <w:rPr>
          <w:rFonts w:ascii="Arial" w:hAnsi="Arial" w:cs="Arial"/>
        </w:rPr>
        <w:t>years' experience</w:t>
      </w:r>
      <w:r w:rsidRPr="00117DD8">
        <w:rPr>
          <w:rFonts w:ascii="Arial" w:hAnsi="Arial" w:cs="Arial"/>
        </w:rPr>
        <w:t>)</w:t>
      </w:r>
      <w:r w:rsidRPr="00117DD8">
        <w:rPr>
          <w:rFonts w:ascii="Arial" w:hAnsi="Arial" w:cs="Arial"/>
        </w:rPr>
        <w:br/>
      </w:r>
    </w:p>
    <w:p w14:paraId="79C6FAE8" w14:textId="77777777" w:rsidR="00370FB9" w:rsidRPr="00117DD8" w:rsidRDefault="03EB8309" w:rsidP="14F88F0E">
      <w:pPr>
        <w:pStyle w:val="ListParagraph"/>
        <w:numPr>
          <w:ilvl w:val="1"/>
          <w:numId w:val="26"/>
        </w:numPr>
        <w:rPr>
          <w:rFonts w:ascii="Arial" w:hAnsi="Arial" w:cs="Arial"/>
        </w:rPr>
      </w:pPr>
      <w:r w:rsidRPr="00117DD8">
        <w:rPr>
          <w:rFonts w:ascii="Arial" w:hAnsi="Arial" w:cs="Arial"/>
        </w:rPr>
        <w:t xml:space="preserve">Drupal Developer (junior – less than 3 </w:t>
      </w:r>
      <w:r w:rsidR="4ADCF570" w:rsidRPr="00117DD8">
        <w:rPr>
          <w:rFonts w:ascii="Arial" w:hAnsi="Arial" w:cs="Arial"/>
        </w:rPr>
        <w:t>years' experience</w:t>
      </w:r>
      <w:r w:rsidRPr="00117DD8">
        <w:rPr>
          <w:rFonts w:ascii="Arial" w:hAnsi="Arial" w:cs="Arial"/>
        </w:rPr>
        <w:t>)</w:t>
      </w:r>
      <w:r w:rsidR="00370FB9" w:rsidRPr="00117DD8">
        <w:rPr>
          <w:rFonts w:ascii="Arial" w:hAnsi="Arial" w:cs="Arial"/>
        </w:rPr>
        <w:br/>
      </w:r>
    </w:p>
    <w:p w14:paraId="7350D587" w14:textId="77777777" w:rsidR="00370FB9" w:rsidRPr="00117DD8" w:rsidRDefault="00370FB9" w:rsidP="14F88F0E">
      <w:pPr>
        <w:pStyle w:val="ListParagraph"/>
        <w:numPr>
          <w:ilvl w:val="1"/>
          <w:numId w:val="26"/>
        </w:numPr>
        <w:rPr>
          <w:rFonts w:ascii="Arial" w:hAnsi="Arial" w:cs="Arial"/>
        </w:rPr>
      </w:pPr>
      <w:r w:rsidRPr="00117DD8">
        <w:rPr>
          <w:rFonts w:ascii="Arial" w:hAnsi="Arial" w:cs="Arial"/>
        </w:rPr>
        <w:t>Content Designer (senior – more than 8 years’ experience)</w:t>
      </w:r>
      <w:r w:rsidRPr="00117DD8">
        <w:rPr>
          <w:rFonts w:ascii="Arial" w:hAnsi="Arial" w:cs="Arial"/>
        </w:rPr>
        <w:br/>
      </w:r>
    </w:p>
    <w:p w14:paraId="2D38C9CE" w14:textId="77777777" w:rsidR="00370FB9" w:rsidRPr="00117DD8" w:rsidRDefault="00370FB9" w:rsidP="14F88F0E">
      <w:pPr>
        <w:pStyle w:val="ListParagraph"/>
        <w:numPr>
          <w:ilvl w:val="1"/>
          <w:numId w:val="26"/>
        </w:numPr>
        <w:rPr>
          <w:rFonts w:ascii="Arial" w:hAnsi="Arial" w:cs="Arial"/>
        </w:rPr>
      </w:pPr>
      <w:r w:rsidRPr="00117DD8">
        <w:rPr>
          <w:rFonts w:ascii="Arial" w:hAnsi="Arial" w:cs="Arial"/>
        </w:rPr>
        <w:t>Content Designer</w:t>
      </w:r>
      <w:r w:rsidRPr="00117DD8">
        <w:rPr>
          <w:rFonts w:ascii="Arial" w:hAnsi="Arial" w:cs="Arial"/>
        </w:rPr>
        <w:br/>
      </w:r>
    </w:p>
    <w:p w14:paraId="7E5DA3F5" w14:textId="3F17C0DA" w:rsidR="00370FB9" w:rsidRPr="00117DD8" w:rsidRDefault="00370FB9" w:rsidP="14F88F0E">
      <w:pPr>
        <w:pStyle w:val="ListParagraph"/>
        <w:numPr>
          <w:ilvl w:val="1"/>
          <w:numId w:val="26"/>
        </w:numPr>
        <w:rPr>
          <w:rFonts w:ascii="Arial" w:hAnsi="Arial" w:cs="Arial"/>
        </w:rPr>
      </w:pPr>
      <w:r w:rsidRPr="00117DD8">
        <w:rPr>
          <w:rFonts w:ascii="Arial" w:hAnsi="Arial" w:cs="Arial"/>
        </w:rPr>
        <w:t>Drupal Content Publisher (senior – more than 8 years’ experience)</w:t>
      </w:r>
      <w:r w:rsidRPr="00117DD8">
        <w:rPr>
          <w:rFonts w:ascii="Arial" w:hAnsi="Arial" w:cs="Arial"/>
        </w:rPr>
        <w:br/>
      </w:r>
    </w:p>
    <w:p w14:paraId="10233723" w14:textId="6F91DE5E" w:rsidR="03EB8309" w:rsidRPr="00117DD8" w:rsidRDefault="00370FB9" w:rsidP="14F88F0E">
      <w:pPr>
        <w:pStyle w:val="ListParagraph"/>
        <w:numPr>
          <w:ilvl w:val="1"/>
          <w:numId w:val="26"/>
        </w:numPr>
        <w:rPr>
          <w:rFonts w:ascii="Arial" w:hAnsi="Arial" w:cs="Arial"/>
        </w:rPr>
      </w:pPr>
      <w:r w:rsidRPr="00117DD8">
        <w:rPr>
          <w:rFonts w:ascii="Arial" w:hAnsi="Arial" w:cs="Arial"/>
        </w:rPr>
        <w:t>Drupal Content Publisher</w:t>
      </w:r>
      <w:r w:rsidR="03EB8309" w:rsidRPr="00117DD8">
        <w:rPr>
          <w:rFonts w:ascii="Arial" w:hAnsi="Arial" w:cs="Arial"/>
        </w:rPr>
        <w:br/>
      </w:r>
    </w:p>
    <w:p w14:paraId="53BE3D01" w14:textId="60283E6C" w:rsidR="708E4A0E" w:rsidRPr="00117DD8" w:rsidRDefault="708E4A0E" w:rsidP="14F88F0E">
      <w:pPr>
        <w:pStyle w:val="ListParagraph"/>
        <w:numPr>
          <w:ilvl w:val="1"/>
          <w:numId w:val="26"/>
        </w:numPr>
        <w:rPr>
          <w:rFonts w:ascii="Arial" w:hAnsi="Arial" w:cs="Arial"/>
        </w:rPr>
      </w:pPr>
      <w:r w:rsidRPr="00117DD8">
        <w:rPr>
          <w:rFonts w:ascii="Arial" w:hAnsi="Arial" w:cs="Arial"/>
        </w:rPr>
        <w:t xml:space="preserve">Business Analyst (senior – more than 8 </w:t>
      </w:r>
      <w:r w:rsidR="39AEC881" w:rsidRPr="00117DD8">
        <w:rPr>
          <w:rFonts w:ascii="Arial" w:hAnsi="Arial" w:cs="Arial"/>
        </w:rPr>
        <w:t>years' experience</w:t>
      </w:r>
      <w:r w:rsidRPr="00117DD8">
        <w:rPr>
          <w:rFonts w:ascii="Arial" w:hAnsi="Arial" w:cs="Arial"/>
        </w:rPr>
        <w:t>)</w:t>
      </w:r>
      <w:r w:rsidRPr="00117DD8">
        <w:rPr>
          <w:rFonts w:ascii="Arial" w:hAnsi="Arial" w:cs="Arial"/>
        </w:rPr>
        <w:br/>
      </w:r>
    </w:p>
    <w:p w14:paraId="1E9F5308" w14:textId="72B8A51E" w:rsidR="7199936D" w:rsidRPr="00117DD8" w:rsidRDefault="7199936D" w:rsidP="14F88F0E">
      <w:pPr>
        <w:pStyle w:val="ListParagraph"/>
        <w:numPr>
          <w:ilvl w:val="1"/>
          <w:numId w:val="26"/>
        </w:numPr>
        <w:rPr>
          <w:rFonts w:ascii="Arial" w:hAnsi="Arial" w:cs="Arial"/>
        </w:rPr>
      </w:pPr>
      <w:r w:rsidRPr="00117DD8">
        <w:rPr>
          <w:rFonts w:ascii="Arial" w:hAnsi="Arial" w:cs="Arial"/>
        </w:rPr>
        <w:t xml:space="preserve">Business Analyst (less than 8 </w:t>
      </w:r>
      <w:r w:rsidR="581B5005" w:rsidRPr="00117DD8">
        <w:rPr>
          <w:rFonts w:ascii="Arial" w:hAnsi="Arial" w:cs="Arial"/>
        </w:rPr>
        <w:t>years' experience</w:t>
      </w:r>
      <w:r w:rsidRPr="00117DD8">
        <w:rPr>
          <w:rFonts w:ascii="Arial" w:hAnsi="Arial" w:cs="Arial"/>
        </w:rPr>
        <w:t>)</w:t>
      </w:r>
      <w:r w:rsidRPr="00117DD8">
        <w:rPr>
          <w:rFonts w:ascii="Arial" w:hAnsi="Arial" w:cs="Arial"/>
        </w:rPr>
        <w:br/>
      </w:r>
    </w:p>
    <w:p w14:paraId="300ACE4D" w14:textId="67D5A97E" w:rsidR="103AA390" w:rsidRPr="00117DD8" w:rsidRDefault="103AA390" w:rsidP="14F88F0E">
      <w:pPr>
        <w:pStyle w:val="ListParagraph"/>
        <w:numPr>
          <w:ilvl w:val="1"/>
          <w:numId w:val="26"/>
        </w:numPr>
        <w:rPr>
          <w:rFonts w:ascii="Arial" w:hAnsi="Arial" w:cs="Arial"/>
        </w:rPr>
      </w:pPr>
      <w:r w:rsidRPr="00117DD8">
        <w:rPr>
          <w:rFonts w:ascii="Arial" w:hAnsi="Arial" w:cs="Arial"/>
        </w:rPr>
        <w:t xml:space="preserve">UX Designer - (senior – more than 8 </w:t>
      </w:r>
      <w:r w:rsidR="0B0A1DEA" w:rsidRPr="00117DD8">
        <w:rPr>
          <w:rFonts w:ascii="Arial" w:hAnsi="Arial" w:cs="Arial"/>
        </w:rPr>
        <w:t>years' experience</w:t>
      </w:r>
      <w:r w:rsidRPr="00117DD8">
        <w:rPr>
          <w:rFonts w:ascii="Arial" w:hAnsi="Arial" w:cs="Arial"/>
        </w:rPr>
        <w:t>)</w:t>
      </w:r>
      <w:r w:rsidRPr="00117DD8">
        <w:rPr>
          <w:rFonts w:ascii="Arial" w:hAnsi="Arial" w:cs="Arial"/>
        </w:rPr>
        <w:br/>
      </w:r>
    </w:p>
    <w:p w14:paraId="50905A79" w14:textId="5A949EE8" w:rsidR="207848F9" w:rsidRPr="00117DD8" w:rsidRDefault="207848F9" w:rsidP="14F88F0E">
      <w:pPr>
        <w:pStyle w:val="ListParagraph"/>
        <w:numPr>
          <w:ilvl w:val="1"/>
          <w:numId w:val="26"/>
        </w:numPr>
        <w:rPr>
          <w:rFonts w:ascii="Arial" w:hAnsi="Arial" w:cs="Arial"/>
        </w:rPr>
      </w:pPr>
      <w:r w:rsidRPr="00117DD8">
        <w:rPr>
          <w:rFonts w:ascii="Arial" w:hAnsi="Arial" w:cs="Arial"/>
        </w:rPr>
        <w:t>UX Designer</w:t>
      </w:r>
      <w:r w:rsidRPr="00117DD8">
        <w:rPr>
          <w:rFonts w:ascii="Arial" w:hAnsi="Arial" w:cs="Arial"/>
        </w:rPr>
        <w:br/>
      </w:r>
    </w:p>
    <w:p w14:paraId="49BB7F5C" w14:textId="2AF04FCA" w:rsidR="0243E1B5" w:rsidRPr="00117DD8" w:rsidRDefault="0243E1B5" w:rsidP="14F88F0E">
      <w:pPr>
        <w:pStyle w:val="ListParagraph"/>
        <w:numPr>
          <w:ilvl w:val="1"/>
          <w:numId w:val="26"/>
        </w:numPr>
        <w:rPr>
          <w:rFonts w:ascii="Arial" w:hAnsi="Arial" w:cs="Arial"/>
        </w:rPr>
      </w:pPr>
      <w:r w:rsidRPr="00117DD8">
        <w:rPr>
          <w:rFonts w:ascii="Arial" w:hAnsi="Arial" w:cs="Arial"/>
        </w:rPr>
        <w:t xml:space="preserve">Digital Art Designer (senior – more than 8 </w:t>
      </w:r>
      <w:r w:rsidR="2753E76A" w:rsidRPr="00117DD8">
        <w:rPr>
          <w:rFonts w:ascii="Arial" w:hAnsi="Arial" w:cs="Arial"/>
        </w:rPr>
        <w:t>years' experience</w:t>
      </w:r>
      <w:r w:rsidRPr="00117DD8">
        <w:rPr>
          <w:rFonts w:ascii="Arial" w:hAnsi="Arial" w:cs="Arial"/>
        </w:rPr>
        <w:t>)</w:t>
      </w:r>
      <w:r w:rsidRPr="00117DD8">
        <w:rPr>
          <w:rFonts w:ascii="Arial" w:hAnsi="Arial" w:cs="Arial"/>
        </w:rPr>
        <w:br/>
      </w:r>
    </w:p>
    <w:p w14:paraId="4A954118" w14:textId="6A4FBBB8" w:rsidR="7BD610CE" w:rsidRPr="00117DD8" w:rsidRDefault="7BD610CE" w:rsidP="14F88F0E">
      <w:pPr>
        <w:pStyle w:val="ListParagraph"/>
        <w:numPr>
          <w:ilvl w:val="1"/>
          <w:numId w:val="26"/>
        </w:numPr>
        <w:rPr>
          <w:rFonts w:ascii="Arial" w:hAnsi="Arial" w:cs="Arial"/>
        </w:rPr>
      </w:pPr>
      <w:r w:rsidRPr="00117DD8">
        <w:rPr>
          <w:rFonts w:ascii="Arial" w:hAnsi="Arial" w:cs="Arial"/>
        </w:rPr>
        <w:t>Digital Art Designer</w:t>
      </w:r>
      <w:r w:rsidRPr="00117DD8">
        <w:rPr>
          <w:rFonts w:ascii="Arial" w:hAnsi="Arial" w:cs="Arial"/>
        </w:rPr>
        <w:br/>
      </w:r>
    </w:p>
    <w:p w14:paraId="53BCF38C" w14:textId="649A44B1" w:rsidR="3890C1A1" w:rsidRPr="00117DD8" w:rsidRDefault="3890C1A1" w:rsidP="14F88F0E">
      <w:pPr>
        <w:pStyle w:val="ListParagraph"/>
        <w:numPr>
          <w:ilvl w:val="1"/>
          <w:numId w:val="26"/>
        </w:numPr>
        <w:rPr>
          <w:rFonts w:ascii="Arial" w:hAnsi="Arial" w:cs="Arial"/>
        </w:rPr>
      </w:pPr>
      <w:r w:rsidRPr="00117DD8">
        <w:rPr>
          <w:rFonts w:ascii="Arial" w:hAnsi="Arial" w:cs="Arial"/>
        </w:rPr>
        <w:t xml:space="preserve">Tester (senior – more than 8 </w:t>
      </w:r>
      <w:r w:rsidR="0A56CB58" w:rsidRPr="00117DD8">
        <w:rPr>
          <w:rFonts w:ascii="Arial" w:hAnsi="Arial" w:cs="Arial"/>
        </w:rPr>
        <w:t>years' experience</w:t>
      </w:r>
      <w:r w:rsidRPr="00117DD8">
        <w:rPr>
          <w:rFonts w:ascii="Arial" w:hAnsi="Arial" w:cs="Arial"/>
        </w:rPr>
        <w:t>)</w:t>
      </w:r>
      <w:r w:rsidRPr="00117DD8">
        <w:rPr>
          <w:rFonts w:ascii="Arial" w:hAnsi="Arial" w:cs="Arial"/>
        </w:rPr>
        <w:br/>
      </w:r>
    </w:p>
    <w:p w14:paraId="7672DC24" w14:textId="69C1C9CE" w:rsidR="4EDF88C1" w:rsidRPr="00117DD8" w:rsidRDefault="4EDF88C1" w:rsidP="14F88F0E">
      <w:pPr>
        <w:pStyle w:val="ListParagraph"/>
        <w:numPr>
          <w:ilvl w:val="1"/>
          <w:numId w:val="26"/>
        </w:numPr>
        <w:rPr>
          <w:rFonts w:ascii="Arial" w:hAnsi="Arial" w:cs="Arial"/>
        </w:rPr>
      </w:pPr>
      <w:r w:rsidRPr="00117DD8">
        <w:rPr>
          <w:rFonts w:ascii="Arial" w:hAnsi="Arial" w:cs="Arial"/>
        </w:rPr>
        <w:t>Tester</w:t>
      </w:r>
      <w:r w:rsidRPr="00117DD8">
        <w:rPr>
          <w:rFonts w:ascii="Arial" w:hAnsi="Arial" w:cs="Arial"/>
        </w:rPr>
        <w:br/>
      </w:r>
    </w:p>
    <w:p w14:paraId="534FD2DA" w14:textId="4B87BB5E" w:rsidR="257E0AE8" w:rsidRPr="00117DD8" w:rsidRDefault="257E0AE8" w:rsidP="14F88F0E">
      <w:pPr>
        <w:pStyle w:val="ListParagraph"/>
        <w:numPr>
          <w:ilvl w:val="1"/>
          <w:numId w:val="26"/>
        </w:numPr>
        <w:rPr>
          <w:rFonts w:ascii="Arial" w:hAnsi="Arial" w:cs="Arial"/>
        </w:rPr>
      </w:pPr>
      <w:r w:rsidRPr="00117DD8">
        <w:rPr>
          <w:rFonts w:ascii="Arial" w:hAnsi="Arial" w:cs="Arial"/>
        </w:rPr>
        <w:t>Te</w:t>
      </w:r>
      <w:r w:rsidR="39DFD5E8" w:rsidRPr="00117DD8">
        <w:rPr>
          <w:rFonts w:ascii="Arial" w:hAnsi="Arial" w:cs="Arial"/>
        </w:rPr>
        <w:t>c</w:t>
      </w:r>
      <w:r w:rsidRPr="00117DD8">
        <w:rPr>
          <w:rFonts w:ascii="Arial" w:hAnsi="Arial" w:cs="Arial"/>
        </w:rPr>
        <w:t xml:space="preserve">hnical Architect </w:t>
      </w:r>
      <w:r w:rsidR="2033FEFD" w:rsidRPr="00117DD8">
        <w:rPr>
          <w:rFonts w:ascii="Arial" w:hAnsi="Arial" w:cs="Arial"/>
        </w:rPr>
        <w:t>(senior – more than 8 years' experience)</w:t>
      </w:r>
      <w:r w:rsidRPr="00117DD8">
        <w:rPr>
          <w:rFonts w:ascii="Arial" w:hAnsi="Arial" w:cs="Arial"/>
        </w:rPr>
        <w:br/>
      </w:r>
    </w:p>
    <w:p w14:paraId="7A8BE54D" w14:textId="4EA8E043" w:rsidR="5E66D438" w:rsidRPr="00117DD8" w:rsidRDefault="5E66D438" w:rsidP="14F88F0E">
      <w:pPr>
        <w:pStyle w:val="ListParagraph"/>
        <w:numPr>
          <w:ilvl w:val="1"/>
          <w:numId w:val="26"/>
        </w:numPr>
        <w:rPr>
          <w:rFonts w:ascii="Arial" w:hAnsi="Arial" w:cs="Arial"/>
        </w:rPr>
      </w:pPr>
      <w:r w:rsidRPr="00117DD8">
        <w:rPr>
          <w:rFonts w:ascii="Arial" w:hAnsi="Arial" w:cs="Arial"/>
        </w:rPr>
        <w:t>Technical Architect</w:t>
      </w:r>
      <w:r w:rsidRPr="00117DD8">
        <w:rPr>
          <w:rFonts w:ascii="Arial" w:hAnsi="Arial" w:cs="Arial"/>
        </w:rPr>
        <w:br/>
      </w:r>
    </w:p>
    <w:p w14:paraId="5A313464" w14:textId="13F17449" w:rsidR="2D43489B" w:rsidRPr="00117DD8" w:rsidRDefault="2D43489B" w:rsidP="14F88F0E">
      <w:pPr>
        <w:pStyle w:val="ListParagraph"/>
        <w:numPr>
          <w:ilvl w:val="1"/>
          <w:numId w:val="26"/>
        </w:numPr>
        <w:rPr>
          <w:rFonts w:ascii="Arial" w:hAnsi="Arial" w:cs="Arial"/>
        </w:rPr>
      </w:pPr>
      <w:r w:rsidRPr="00117DD8">
        <w:rPr>
          <w:rFonts w:ascii="Arial" w:hAnsi="Arial" w:cs="Arial"/>
        </w:rPr>
        <w:t xml:space="preserve">Solution Architect </w:t>
      </w:r>
      <w:r w:rsidR="2B15418A" w:rsidRPr="00117DD8">
        <w:rPr>
          <w:rFonts w:ascii="Arial" w:hAnsi="Arial" w:cs="Arial"/>
        </w:rPr>
        <w:t>(senior – more than 8 years' experience)</w:t>
      </w:r>
      <w:r w:rsidRPr="00117DD8">
        <w:rPr>
          <w:rFonts w:ascii="Arial" w:hAnsi="Arial" w:cs="Arial"/>
        </w:rPr>
        <w:br/>
      </w:r>
    </w:p>
    <w:p w14:paraId="55694E8C" w14:textId="5DDEC24E" w:rsidR="2BF8C781" w:rsidRPr="00117DD8" w:rsidRDefault="2BF8C781" w:rsidP="14F88F0E">
      <w:pPr>
        <w:pStyle w:val="ListParagraph"/>
        <w:numPr>
          <w:ilvl w:val="1"/>
          <w:numId w:val="26"/>
        </w:numPr>
        <w:rPr>
          <w:rFonts w:ascii="Arial" w:hAnsi="Arial" w:cs="Arial"/>
        </w:rPr>
      </w:pPr>
      <w:r w:rsidRPr="00117DD8">
        <w:rPr>
          <w:rFonts w:ascii="Arial" w:hAnsi="Arial" w:cs="Arial"/>
        </w:rPr>
        <w:t>Solution</w:t>
      </w:r>
      <w:r w:rsidR="0048B6F9" w:rsidRPr="00117DD8">
        <w:rPr>
          <w:rFonts w:ascii="Arial" w:hAnsi="Arial" w:cs="Arial"/>
        </w:rPr>
        <w:t xml:space="preserve"> </w:t>
      </w:r>
      <w:r w:rsidR="37A27D30" w:rsidRPr="00117DD8">
        <w:rPr>
          <w:rFonts w:ascii="Arial" w:hAnsi="Arial" w:cs="Arial"/>
        </w:rPr>
        <w:t>Architect</w:t>
      </w:r>
      <w:r w:rsidRPr="00117DD8">
        <w:rPr>
          <w:rFonts w:ascii="Arial" w:hAnsi="Arial" w:cs="Arial"/>
        </w:rPr>
        <w:br/>
      </w:r>
    </w:p>
    <w:p w14:paraId="702DF2D9" w14:textId="192C8E33" w:rsidR="3084B05C" w:rsidRPr="00117DD8" w:rsidRDefault="3084B05C" w:rsidP="14F88F0E">
      <w:pPr>
        <w:pStyle w:val="ListParagraph"/>
        <w:numPr>
          <w:ilvl w:val="1"/>
          <w:numId w:val="26"/>
        </w:numPr>
        <w:rPr>
          <w:rFonts w:ascii="Arial" w:hAnsi="Arial" w:cs="Arial"/>
        </w:rPr>
      </w:pPr>
      <w:r w:rsidRPr="00117DD8">
        <w:rPr>
          <w:rFonts w:ascii="Arial" w:hAnsi="Arial" w:cs="Arial"/>
        </w:rPr>
        <w:t xml:space="preserve">Information Architect </w:t>
      </w:r>
      <w:r w:rsidR="67193C55" w:rsidRPr="00117DD8">
        <w:rPr>
          <w:rFonts w:ascii="Arial" w:hAnsi="Arial" w:cs="Arial"/>
        </w:rPr>
        <w:t>(senior – more than 8 years' experience)</w:t>
      </w:r>
      <w:r w:rsidRPr="00117DD8">
        <w:rPr>
          <w:rFonts w:ascii="Arial" w:hAnsi="Arial" w:cs="Arial"/>
        </w:rPr>
        <w:br/>
      </w:r>
    </w:p>
    <w:p w14:paraId="2971AF49" w14:textId="31DCA141" w:rsidR="42A7BDD3" w:rsidRPr="00117DD8" w:rsidRDefault="42A7BDD3" w:rsidP="14F88F0E">
      <w:pPr>
        <w:pStyle w:val="ListParagraph"/>
        <w:numPr>
          <w:ilvl w:val="1"/>
          <w:numId w:val="26"/>
        </w:numPr>
        <w:rPr>
          <w:rFonts w:ascii="Arial" w:hAnsi="Arial" w:cs="Arial"/>
        </w:rPr>
      </w:pPr>
      <w:r w:rsidRPr="00117DD8">
        <w:rPr>
          <w:rFonts w:ascii="Arial" w:hAnsi="Arial" w:cs="Arial"/>
        </w:rPr>
        <w:t>Information Architect</w:t>
      </w:r>
      <w:r w:rsidRPr="00117DD8">
        <w:rPr>
          <w:rFonts w:ascii="Arial" w:hAnsi="Arial" w:cs="Arial"/>
        </w:rPr>
        <w:br/>
      </w:r>
    </w:p>
    <w:p w14:paraId="215EB40D" w14:textId="246A2B8B" w:rsidR="4B6F663A" w:rsidRPr="00117DD8" w:rsidRDefault="4B6F663A" w:rsidP="14F88F0E">
      <w:pPr>
        <w:pStyle w:val="ListParagraph"/>
        <w:numPr>
          <w:ilvl w:val="1"/>
          <w:numId w:val="26"/>
        </w:numPr>
        <w:rPr>
          <w:rFonts w:ascii="Arial" w:hAnsi="Arial" w:cs="Arial"/>
        </w:rPr>
      </w:pPr>
      <w:r w:rsidRPr="00117DD8">
        <w:rPr>
          <w:rFonts w:ascii="Arial" w:hAnsi="Arial" w:cs="Arial"/>
        </w:rPr>
        <w:t xml:space="preserve">Scrum Master </w:t>
      </w:r>
      <w:r w:rsidR="6637936E" w:rsidRPr="00117DD8">
        <w:rPr>
          <w:rFonts w:ascii="Arial" w:hAnsi="Arial" w:cs="Arial"/>
        </w:rPr>
        <w:t>(senior – more than 8 years' experience)</w:t>
      </w:r>
      <w:r w:rsidRPr="00117DD8">
        <w:rPr>
          <w:rFonts w:ascii="Arial" w:hAnsi="Arial" w:cs="Arial"/>
        </w:rPr>
        <w:br/>
      </w:r>
    </w:p>
    <w:p w14:paraId="667E096B" w14:textId="7839B06C" w:rsidR="236283AB" w:rsidRPr="00117DD8" w:rsidRDefault="236283AB" w:rsidP="14F88F0E">
      <w:pPr>
        <w:pStyle w:val="ListParagraph"/>
        <w:numPr>
          <w:ilvl w:val="1"/>
          <w:numId w:val="26"/>
        </w:numPr>
        <w:rPr>
          <w:rFonts w:ascii="Arial" w:hAnsi="Arial" w:cs="Arial"/>
        </w:rPr>
      </w:pPr>
      <w:r w:rsidRPr="00117DD8">
        <w:rPr>
          <w:rFonts w:ascii="Arial" w:hAnsi="Arial" w:cs="Arial"/>
        </w:rPr>
        <w:t>Scrum Master</w:t>
      </w:r>
      <w:r w:rsidRPr="00117DD8">
        <w:rPr>
          <w:rFonts w:ascii="Arial" w:hAnsi="Arial" w:cs="Arial"/>
        </w:rPr>
        <w:br/>
      </w:r>
    </w:p>
    <w:p w14:paraId="1A0D7F73" w14:textId="3E549E8E" w:rsidR="00D73683" w:rsidRPr="00117DD8" w:rsidRDefault="00E41E78">
      <w:pPr>
        <w:pStyle w:val="ListParagraph"/>
        <w:numPr>
          <w:ilvl w:val="0"/>
          <w:numId w:val="26"/>
        </w:numPr>
        <w:rPr>
          <w:rFonts w:ascii="Arial" w:hAnsi="Arial" w:cs="Arial"/>
        </w:rPr>
      </w:pPr>
      <w:r w:rsidRPr="00117DD8">
        <w:rPr>
          <w:rFonts w:ascii="Arial" w:hAnsi="Arial" w:cs="Arial"/>
        </w:rPr>
        <w:t xml:space="preserve">More detail about the requirements for the Contractor's General Services may be set out in the Services Catalogue, and the Contractor must comply with any such requirements.  </w:t>
      </w:r>
      <w:r w:rsidRPr="00117DD8">
        <w:br/>
      </w:r>
      <w:r w:rsidRPr="00117DD8">
        <w:br/>
      </w:r>
      <w:r w:rsidRPr="00117DD8">
        <w:rPr>
          <w:rFonts w:ascii="Arial" w:hAnsi="Arial" w:cs="Arial"/>
          <w:b/>
          <w:bCs/>
          <w:i/>
          <w:iCs/>
        </w:rPr>
        <w:t xml:space="preserve">[Note to Tenderers:  Finance only intends to include additional details about the </w:t>
      </w:r>
      <w:r w:rsidRPr="00117DD8">
        <w:rPr>
          <w:rFonts w:ascii="Arial" w:hAnsi="Arial" w:cs="Arial"/>
          <w:b/>
          <w:bCs/>
          <w:i/>
          <w:iCs/>
        </w:rPr>
        <w:lastRenderedPageBreak/>
        <w:t xml:space="preserve">successful Tenderers' General Services in the Services </w:t>
      </w:r>
      <w:proofErr w:type="gramStart"/>
      <w:r w:rsidRPr="00117DD8">
        <w:rPr>
          <w:rFonts w:ascii="Arial" w:hAnsi="Arial" w:cs="Arial"/>
          <w:b/>
          <w:bCs/>
          <w:i/>
          <w:iCs/>
        </w:rPr>
        <w:t>Catalogue which</w:t>
      </w:r>
      <w:proofErr w:type="gramEnd"/>
      <w:r w:rsidRPr="00117DD8">
        <w:rPr>
          <w:rFonts w:ascii="Arial" w:hAnsi="Arial" w:cs="Arial"/>
          <w:b/>
          <w:bCs/>
          <w:i/>
          <w:iCs/>
        </w:rPr>
        <w:t xml:space="preserve"> have been provided by the Contractor (including in its Tender).]</w:t>
      </w:r>
    </w:p>
    <w:p w14:paraId="3FE9F23F" w14:textId="77777777" w:rsidR="00E41E78" w:rsidRPr="00117DD8" w:rsidRDefault="00E41E78">
      <w:pPr>
        <w:rPr>
          <w:rFonts w:ascii="Arial" w:hAnsi="Arial" w:cs="Arial"/>
        </w:rPr>
      </w:pPr>
      <w:r w:rsidRPr="00117DD8">
        <w:rPr>
          <w:rFonts w:ascii="Arial" w:hAnsi="Arial" w:cs="Arial"/>
        </w:rPr>
        <w:br w:type="page"/>
      </w:r>
    </w:p>
    <w:p w14:paraId="3A8C5ABA" w14:textId="1A9AD986" w:rsidR="00D73683" w:rsidRPr="00117DD8" w:rsidRDefault="00E41E78" w:rsidP="001D61FE">
      <w:pPr>
        <w:pStyle w:val="ListParagraph"/>
        <w:ind w:left="360"/>
        <w:rPr>
          <w:rFonts w:ascii="Arial" w:hAnsi="Arial" w:cs="Arial"/>
        </w:rPr>
      </w:pPr>
      <w:r w:rsidRPr="00117DD8">
        <w:lastRenderedPageBreak/>
        <w:br/>
      </w:r>
    </w:p>
    <w:p w14:paraId="769F21D6" w14:textId="77777777" w:rsidR="00D73683" w:rsidRPr="00117DD8" w:rsidRDefault="00E41E78" w:rsidP="00E41E78">
      <w:pPr>
        <w:pStyle w:val="Heading2"/>
        <w:keepNext/>
        <w:keepLines/>
        <w:rPr>
          <w:rFonts w:ascii="Arial" w:hAnsi="Arial" w:cs="Arial"/>
        </w:rPr>
      </w:pPr>
      <w:r w:rsidRPr="00117DD8">
        <w:rPr>
          <w:rFonts w:ascii="Arial" w:hAnsi="Arial" w:cs="Arial"/>
        </w:rPr>
        <w:t>Category 2 - Fixed Price Drupal Services</w:t>
      </w:r>
    </w:p>
    <w:p w14:paraId="14E740E0" w14:textId="77777777" w:rsidR="00D73683" w:rsidRPr="00117DD8" w:rsidRDefault="00E41E78">
      <w:pPr>
        <w:pStyle w:val="ListParagraph"/>
        <w:numPr>
          <w:ilvl w:val="0"/>
          <w:numId w:val="26"/>
        </w:numPr>
        <w:rPr>
          <w:rFonts w:ascii="Arial" w:hAnsi="Arial" w:cs="Arial"/>
        </w:rPr>
      </w:pPr>
      <w:bookmarkStart w:id="10" w:name="_Ref468392296"/>
      <w:r w:rsidRPr="00117DD8">
        <w:rPr>
          <w:rFonts w:ascii="Arial" w:hAnsi="Arial" w:cs="Arial"/>
        </w:rPr>
        <w:t>The Drupal Services in Category 2 include packages of services for:</w:t>
      </w:r>
      <w:r w:rsidRPr="00117DD8">
        <w:br/>
      </w:r>
      <w:bookmarkEnd w:id="10"/>
    </w:p>
    <w:p w14:paraId="0FF60D4E" w14:textId="35DF98BA" w:rsidR="00D73683" w:rsidRPr="00117DD8" w:rsidRDefault="1F0EED4F">
      <w:pPr>
        <w:pStyle w:val="ListParagraph"/>
        <w:numPr>
          <w:ilvl w:val="1"/>
          <w:numId w:val="26"/>
        </w:numPr>
        <w:rPr>
          <w:rFonts w:ascii="Arial" w:hAnsi="Arial" w:cs="Arial"/>
        </w:rPr>
      </w:pPr>
      <w:r w:rsidRPr="00117DD8">
        <w:rPr>
          <w:rFonts w:ascii="Arial" w:hAnsi="Arial" w:cs="Arial"/>
        </w:rPr>
        <w:t>W</w:t>
      </w:r>
      <w:r w:rsidR="00E41E78" w:rsidRPr="00117DD8">
        <w:rPr>
          <w:rFonts w:ascii="Arial" w:hAnsi="Arial" w:cs="Arial"/>
        </w:rPr>
        <w:t xml:space="preserve">ebsite </w:t>
      </w:r>
      <w:r w:rsidR="7929ED5B" w:rsidRPr="00117DD8">
        <w:rPr>
          <w:rFonts w:ascii="Arial" w:hAnsi="Arial" w:cs="Arial"/>
        </w:rPr>
        <w:t>A</w:t>
      </w:r>
      <w:r w:rsidR="00E41E78" w:rsidRPr="00117DD8">
        <w:rPr>
          <w:rFonts w:ascii="Arial" w:hAnsi="Arial" w:cs="Arial"/>
        </w:rPr>
        <w:t xml:space="preserve">ssessments and </w:t>
      </w:r>
      <w:r w:rsidR="28736402" w:rsidRPr="00117DD8">
        <w:rPr>
          <w:rFonts w:ascii="Arial" w:hAnsi="Arial" w:cs="Arial"/>
        </w:rPr>
        <w:t>A</w:t>
      </w:r>
      <w:r w:rsidR="00E41E78" w:rsidRPr="00117DD8">
        <w:rPr>
          <w:rFonts w:ascii="Arial" w:hAnsi="Arial" w:cs="Arial"/>
        </w:rPr>
        <w:t xml:space="preserve">dvisory </w:t>
      </w:r>
      <w:r w:rsidR="250304CF" w:rsidRPr="00117DD8">
        <w:rPr>
          <w:rFonts w:ascii="Arial" w:hAnsi="Arial" w:cs="Arial"/>
        </w:rPr>
        <w:t>S</w:t>
      </w:r>
      <w:r w:rsidR="00E41E78" w:rsidRPr="00117DD8">
        <w:rPr>
          <w:rFonts w:ascii="Arial" w:hAnsi="Arial" w:cs="Arial"/>
        </w:rPr>
        <w:t xml:space="preserve">ervices, as described in clause </w:t>
      </w:r>
      <w:r w:rsidR="00E41E78" w:rsidRPr="00117DD8">
        <w:rPr>
          <w:rFonts w:ascii="Arial" w:hAnsi="Arial" w:cs="Arial"/>
        </w:rPr>
        <w:fldChar w:fldCharType="begin"/>
      </w:r>
      <w:r w:rsidR="00E41E78" w:rsidRPr="00117DD8">
        <w:rPr>
          <w:rFonts w:ascii="Arial" w:hAnsi="Arial" w:cs="Arial"/>
        </w:rPr>
        <w:instrText xml:space="preserve"> REF _Ref468376255 \r \h  \* MERGEFORMAT </w:instrText>
      </w:r>
      <w:r w:rsidR="00E41E78" w:rsidRPr="00117DD8">
        <w:rPr>
          <w:rFonts w:ascii="Arial" w:hAnsi="Arial" w:cs="Arial"/>
        </w:rPr>
      </w:r>
      <w:r w:rsidR="00E41E78" w:rsidRPr="00117DD8">
        <w:rPr>
          <w:rFonts w:ascii="Arial" w:hAnsi="Arial" w:cs="Arial"/>
        </w:rPr>
        <w:fldChar w:fldCharType="separate"/>
      </w:r>
      <w:r w:rsidR="00D63801">
        <w:rPr>
          <w:rFonts w:ascii="Arial" w:hAnsi="Arial" w:cs="Arial"/>
        </w:rPr>
        <w:t>26</w:t>
      </w:r>
      <w:r w:rsidR="00E41E78" w:rsidRPr="00117DD8">
        <w:rPr>
          <w:rFonts w:ascii="Arial" w:hAnsi="Arial" w:cs="Arial"/>
        </w:rPr>
        <w:fldChar w:fldCharType="end"/>
      </w:r>
      <w:r w:rsidR="00E41E78" w:rsidRPr="00117DD8">
        <w:rPr>
          <w:rFonts w:ascii="Arial" w:hAnsi="Arial" w:cs="Arial"/>
        </w:rPr>
        <w:t>;</w:t>
      </w:r>
    </w:p>
    <w:p w14:paraId="33CDF368" w14:textId="410260BC" w:rsidR="00D73683" w:rsidRPr="00117DD8" w:rsidRDefault="00E41E78">
      <w:pPr>
        <w:pStyle w:val="ListParagraph"/>
        <w:numPr>
          <w:ilvl w:val="1"/>
          <w:numId w:val="26"/>
        </w:numPr>
        <w:rPr>
          <w:rFonts w:ascii="Arial" w:hAnsi="Arial" w:cs="Arial"/>
        </w:rPr>
      </w:pPr>
      <w:r w:rsidRPr="00117DD8">
        <w:rPr>
          <w:rFonts w:ascii="Arial" w:hAnsi="Arial" w:cs="Arial"/>
        </w:rPr>
        <w:t xml:space="preserve">- </w:t>
      </w:r>
      <w:r w:rsidR="6F85F27F" w:rsidRPr="00117DD8">
        <w:rPr>
          <w:rFonts w:ascii="Arial" w:hAnsi="Arial" w:cs="Arial"/>
        </w:rPr>
        <w:t>T</w:t>
      </w:r>
      <w:r w:rsidRPr="00117DD8">
        <w:rPr>
          <w:rFonts w:ascii="Arial" w:hAnsi="Arial" w:cs="Arial"/>
        </w:rPr>
        <w:t xml:space="preserve">echnical </w:t>
      </w:r>
      <w:r w:rsidR="1363FF3C" w:rsidRPr="00117DD8">
        <w:rPr>
          <w:rFonts w:ascii="Arial" w:hAnsi="Arial" w:cs="Arial"/>
        </w:rPr>
        <w:t>S</w:t>
      </w:r>
      <w:r w:rsidRPr="00117DD8">
        <w:rPr>
          <w:rFonts w:ascii="Arial" w:hAnsi="Arial" w:cs="Arial"/>
        </w:rPr>
        <w:t xml:space="preserve">upport </w:t>
      </w:r>
      <w:r w:rsidR="36CD0358" w:rsidRPr="00117DD8">
        <w:rPr>
          <w:rFonts w:ascii="Arial" w:hAnsi="Arial" w:cs="Arial"/>
        </w:rPr>
        <w:t>Services</w:t>
      </w:r>
      <w:r w:rsidRPr="00117DD8">
        <w:rPr>
          <w:rFonts w:ascii="Arial" w:hAnsi="Arial" w:cs="Arial"/>
        </w:rPr>
        <w:t xml:space="preserve">, as described in clauses </w:t>
      </w:r>
      <w:r w:rsidRPr="00117DD8">
        <w:rPr>
          <w:rFonts w:ascii="Arial" w:hAnsi="Arial" w:cs="Arial"/>
        </w:rPr>
        <w:fldChar w:fldCharType="begin"/>
      </w:r>
      <w:r w:rsidRPr="00117DD8">
        <w:rPr>
          <w:rFonts w:ascii="Arial" w:hAnsi="Arial" w:cs="Arial"/>
        </w:rPr>
        <w:instrText xml:space="preserve"> REF _Ref468397390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27</w:t>
      </w:r>
      <w:r w:rsidRPr="00117DD8">
        <w:rPr>
          <w:rFonts w:ascii="Arial" w:hAnsi="Arial" w:cs="Arial"/>
        </w:rPr>
        <w:fldChar w:fldCharType="end"/>
      </w:r>
      <w:r w:rsidRPr="00117DD8">
        <w:rPr>
          <w:rFonts w:ascii="Arial" w:hAnsi="Arial" w:cs="Arial"/>
        </w:rPr>
        <w:t xml:space="preserve"> to </w:t>
      </w:r>
      <w:r w:rsidRPr="00117DD8">
        <w:rPr>
          <w:rFonts w:ascii="Arial" w:hAnsi="Arial" w:cs="Arial"/>
        </w:rPr>
        <w:fldChar w:fldCharType="begin"/>
      </w:r>
      <w:r w:rsidRPr="00117DD8">
        <w:rPr>
          <w:rFonts w:ascii="Arial" w:hAnsi="Arial" w:cs="Arial"/>
        </w:rPr>
        <w:instrText xml:space="preserve"> REF _Ref468399151 \r \h  \* MERGEFORMAT </w:instrText>
      </w:r>
      <w:r w:rsidRPr="00117DD8">
        <w:rPr>
          <w:rFonts w:ascii="Arial" w:hAnsi="Arial" w:cs="Arial"/>
        </w:rPr>
      </w:r>
      <w:r w:rsidRPr="00117DD8">
        <w:rPr>
          <w:rFonts w:ascii="Arial" w:hAnsi="Arial" w:cs="Arial"/>
        </w:rPr>
        <w:fldChar w:fldCharType="separate"/>
      </w:r>
      <w:r w:rsidR="00D63801">
        <w:rPr>
          <w:rFonts w:ascii="Arial" w:hAnsi="Arial" w:cs="Arial"/>
        </w:rPr>
        <w:t>30</w:t>
      </w:r>
      <w:r w:rsidRPr="00117DD8">
        <w:rPr>
          <w:rFonts w:ascii="Arial" w:hAnsi="Arial" w:cs="Arial"/>
        </w:rPr>
        <w:fldChar w:fldCharType="end"/>
      </w:r>
      <w:r w:rsidRPr="00117DD8">
        <w:rPr>
          <w:rFonts w:ascii="Arial" w:hAnsi="Arial" w:cs="Arial"/>
        </w:rPr>
        <w:t>.</w:t>
      </w:r>
      <w:r w:rsidRPr="00117DD8">
        <w:rPr>
          <w:rFonts w:ascii="Arial" w:hAnsi="Arial" w:cs="Arial"/>
        </w:rPr>
        <w:br/>
      </w:r>
    </w:p>
    <w:p w14:paraId="64E34E1A" w14:textId="1BE73F48" w:rsidR="00D73683" w:rsidRPr="00117DD8" w:rsidRDefault="00E41E78">
      <w:pPr>
        <w:pStyle w:val="ListParagraph"/>
        <w:numPr>
          <w:ilvl w:val="0"/>
          <w:numId w:val="26"/>
        </w:numPr>
        <w:rPr>
          <w:rFonts w:ascii="Arial" w:hAnsi="Arial" w:cs="Arial"/>
        </w:rPr>
      </w:pPr>
      <w:r w:rsidRPr="00117DD8">
        <w:rPr>
          <w:rFonts w:ascii="Arial" w:hAnsi="Arial" w:cs="Arial"/>
        </w:rPr>
        <w:t>For each of the above packages of Drupal Services, the Contractor must provide and meet all of the minimum requirements for that package as described in the applicable clause(s).  The Contractor must also provide and meet any additional requirements for that package as described in the Services Catalogue and the Contract Order Form.</w:t>
      </w:r>
      <w:r w:rsidRPr="00117DD8">
        <w:br/>
      </w:r>
      <w:r w:rsidRPr="00117DD8">
        <w:br/>
      </w:r>
      <w:r w:rsidRPr="00117DD8">
        <w:rPr>
          <w:rFonts w:ascii="Arial" w:hAnsi="Arial" w:cs="Arial"/>
          <w:b/>
          <w:bCs/>
          <w:i/>
          <w:iCs/>
        </w:rPr>
        <w:t xml:space="preserve">[Note to Tenderers:  Tenderers are not required to tender for Fixed Price Drupal Services.  Finance will only include details in the Services Catalogue about the Fixed Price Drupal Services offered by a Tenderer who is successful for Category 2 Drupal Services.  The additional details about those Fixed Price Drupal Services in the Services Catalogue will be those provided by the Contractor (including in its Tender).  </w:t>
      </w:r>
      <w:r w:rsidRPr="00117DD8">
        <w:br/>
      </w:r>
      <w:r w:rsidRPr="00117DD8">
        <w:br/>
      </w:r>
      <w:r w:rsidRPr="00117DD8">
        <w:rPr>
          <w:rFonts w:ascii="Arial" w:hAnsi="Arial" w:cs="Arial"/>
          <w:b/>
          <w:bCs/>
          <w:i/>
          <w:iCs/>
        </w:rPr>
        <w:t xml:space="preserve">Where a Tenderer is offering to provide Fixed Price Drupal Services, it should confirm in its Tender that it </w:t>
      </w:r>
      <w:proofErr w:type="gramStart"/>
      <w:r w:rsidRPr="00117DD8">
        <w:rPr>
          <w:rFonts w:ascii="Arial" w:hAnsi="Arial" w:cs="Arial"/>
          <w:b/>
          <w:bCs/>
          <w:i/>
          <w:iCs/>
        </w:rPr>
        <w:t>can</w:t>
      </w:r>
      <w:proofErr w:type="gramEnd"/>
      <w:r w:rsidRPr="00117DD8">
        <w:rPr>
          <w:rFonts w:ascii="Arial" w:hAnsi="Arial" w:cs="Arial"/>
          <w:b/>
          <w:bCs/>
          <w:i/>
          <w:iCs/>
        </w:rPr>
        <w:t xml:space="preserve"> meet the minimum requirements listed below for the relevant package(s), and also set out any additional offerings that are included in its price for that package.  ]</w:t>
      </w:r>
    </w:p>
    <w:p w14:paraId="4723352B" w14:textId="77777777" w:rsidR="00D73683" w:rsidRPr="00117DD8" w:rsidRDefault="00E41E78">
      <w:pPr>
        <w:pStyle w:val="Heading4"/>
        <w:rPr>
          <w:rFonts w:ascii="Arial" w:hAnsi="Arial" w:cs="Arial"/>
        </w:rPr>
      </w:pPr>
      <w:r w:rsidRPr="00117DD8">
        <w:rPr>
          <w:rFonts w:ascii="Arial" w:hAnsi="Arial" w:cs="Arial"/>
        </w:rPr>
        <w:t>Website assessments and advisory services</w:t>
      </w:r>
    </w:p>
    <w:p w14:paraId="4253511E" w14:textId="77777777" w:rsidR="00D73683" w:rsidRPr="00117DD8" w:rsidRDefault="00E41E78">
      <w:pPr>
        <w:pStyle w:val="ListParagraph"/>
        <w:numPr>
          <w:ilvl w:val="0"/>
          <w:numId w:val="26"/>
        </w:numPr>
        <w:rPr>
          <w:rFonts w:ascii="Arial" w:hAnsi="Arial" w:cs="Arial"/>
        </w:rPr>
      </w:pPr>
      <w:bookmarkStart w:id="11" w:name="_Ref468376255"/>
      <w:r w:rsidRPr="00117DD8">
        <w:rPr>
          <w:rFonts w:ascii="Arial" w:hAnsi="Arial" w:cs="Arial"/>
        </w:rPr>
        <w:t>These include packages of Drupal Services to assist the Agency, as part of project establishment and planning activities, with the preparation of a variety of design and architecture documents, high-level designs, costings and project timelines.  In providing a package, the Contractor must ensure that any website assessment and advisory services deliver sufficient information to enable the Contractor, another supplier, or an internal Agency development team to build and deliver the website.  The minimum requirements for these packages of Drupal Services are:</w:t>
      </w:r>
      <w:bookmarkEnd w:id="11"/>
    </w:p>
    <w:tbl>
      <w:tblPr>
        <w:tblStyle w:val="TableGrid"/>
        <w:tblW w:w="5000" w:type="pct"/>
        <w:tblLook w:val="04A0" w:firstRow="1" w:lastRow="0" w:firstColumn="1" w:lastColumn="0" w:noHBand="0" w:noVBand="1"/>
      </w:tblPr>
      <w:tblGrid>
        <w:gridCol w:w="4268"/>
        <w:gridCol w:w="4748"/>
      </w:tblGrid>
      <w:tr w:rsidR="00D73683" w:rsidRPr="00117DD8" w14:paraId="07E3CED0" w14:textId="77777777" w:rsidTr="53E3F519">
        <w:tc>
          <w:tcPr>
            <w:tcW w:w="2367" w:type="pct"/>
          </w:tcPr>
          <w:p w14:paraId="02FCB124" w14:textId="77777777" w:rsidR="00D73683" w:rsidRPr="00117DD8" w:rsidRDefault="00E41E78" w:rsidP="00E41E78">
            <w:pPr>
              <w:keepNext/>
              <w:spacing w:before="120" w:after="120"/>
              <w:rPr>
                <w:rFonts w:ascii="Arial" w:hAnsi="Arial" w:cs="Arial"/>
                <w:b/>
              </w:rPr>
            </w:pPr>
            <w:r w:rsidRPr="00117DD8">
              <w:rPr>
                <w:rFonts w:ascii="Arial" w:hAnsi="Arial" w:cs="Arial"/>
                <w:b/>
              </w:rPr>
              <w:t>Drupal Services package</w:t>
            </w:r>
          </w:p>
        </w:tc>
        <w:tc>
          <w:tcPr>
            <w:tcW w:w="2633" w:type="pct"/>
          </w:tcPr>
          <w:p w14:paraId="6817FE30" w14:textId="77777777" w:rsidR="00D73683" w:rsidRPr="00117DD8" w:rsidRDefault="00E41E78" w:rsidP="00E41E78">
            <w:pPr>
              <w:spacing w:before="120" w:after="120"/>
              <w:rPr>
                <w:rFonts w:ascii="Arial" w:hAnsi="Arial" w:cs="Arial"/>
                <w:b/>
              </w:rPr>
            </w:pPr>
            <w:r w:rsidRPr="00117DD8">
              <w:rPr>
                <w:rFonts w:ascii="Arial" w:hAnsi="Arial" w:cs="Arial"/>
                <w:b/>
              </w:rPr>
              <w:t xml:space="preserve">Minimum Requirements </w:t>
            </w:r>
          </w:p>
        </w:tc>
      </w:tr>
      <w:tr w:rsidR="00D73683" w:rsidRPr="00117DD8" w14:paraId="7AB78A8D" w14:textId="77777777" w:rsidTr="53E3F519">
        <w:tc>
          <w:tcPr>
            <w:tcW w:w="2367" w:type="pct"/>
          </w:tcPr>
          <w:p w14:paraId="1C2D8DA8" w14:textId="77777777" w:rsidR="00D73683" w:rsidRPr="00117DD8" w:rsidRDefault="00E41E78" w:rsidP="00E41E78">
            <w:pPr>
              <w:keepNext/>
              <w:spacing w:before="120" w:after="120"/>
              <w:rPr>
                <w:rFonts w:ascii="Arial" w:hAnsi="Arial" w:cs="Arial"/>
              </w:rPr>
            </w:pPr>
            <w:r w:rsidRPr="00117DD8">
              <w:rPr>
                <w:rFonts w:ascii="Arial" w:hAnsi="Arial" w:cs="Arial"/>
              </w:rPr>
              <w:t>1 day website assessment workshop – small site, simple project</w:t>
            </w:r>
          </w:p>
        </w:tc>
        <w:tc>
          <w:tcPr>
            <w:tcW w:w="2633" w:type="pct"/>
          </w:tcPr>
          <w:p w14:paraId="571024BC" w14:textId="0FCB42B9" w:rsidR="00D73683" w:rsidRPr="00117DD8" w:rsidRDefault="00E41E78" w:rsidP="00E41E78">
            <w:pPr>
              <w:spacing w:before="120" w:after="120"/>
              <w:rPr>
                <w:rFonts w:ascii="Arial" w:hAnsi="Arial" w:cs="Arial"/>
              </w:rPr>
            </w:pPr>
            <w:r w:rsidRPr="00117DD8">
              <w:rPr>
                <w:rFonts w:ascii="Arial" w:hAnsi="Arial" w:cs="Arial"/>
              </w:rPr>
              <w:t xml:space="preserve">½ day meeting, ½ day report generation – assesses requirements against current </w:t>
            </w:r>
            <w:r w:rsidR="5629E5E3" w:rsidRPr="00117DD8">
              <w:rPr>
                <w:rFonts w:ascii="Arial" w:hAnsi="Arial" w:cs="Arial"/>
              </w:rPr>
              <w:t>GovCMS</w:t>
            </w:r>
            <w:r w:rsidRPr="00117DD8">
              <w:rPr>
                <w:rFonts w:ascii="Arial" w:hAnsi="Arial" w:cs="Arial"/>
              </w:rPr>
              <w:t xml:space="preserve"> functionality and makes recommendations for which service offering is best fit – SaaS or PaaS</w:t>
            </w:r>
          </w:p>
          <w:p w14:paraId="08CE6F91" w14:textId="77777777" w:rsidR="00D73683" w:rsidRPr="00117DD8" w:rsidRDefault="00D73683" w:rsidP="00E41E78">
            <w:pPr>
              <w:spacing w:before="120" w:after="120"/>
              <w:rPr>
                <w:rFonts w:ascii="Arial" w:hAnsi="Arial" w:cs="Arial"/>
              </w:rPr>
            </w:pPr>
          </w:p>
        </w:tc>
      </w:tr>
      <w:tr w:rsidR="00D73683" w:rsidRPr="00117DD8" w14:paraId="4CBBC19B" w14:textId="77777777" w:rsidTr="53E3F519">
        <w:tc>
          <w:tcPr>
            <w:tcW w:w="2367" w:type="pct"/>
          </w:tcPr>
          <w:p w14:paraId="6FE04178" w14:textId="77777777" w:rsidR="00D73683" w:rsidRPr="00117DD8" w:rsidRDefault="00E41E78" w:rsidP="00E41E78">
            <w:pPr>
              <w:spacing w:before="120" w:after="120"/>
              <w:rPr>
                <w:rFonts w:ascii="Arial" w:hAnsi="Arial" w:cs="Arial"/>
              </w:rPr>
            </w:pPr>
            <w:r w:rsidRPr="00117DD8">
              <w:rPr>
                <w:rFonts w:ascii="Arial" w:hAnsi="Arial" w:cs="Arial"/>
              </w:rPr>
              <w:t>3 day website assessment and advisory workshop – medium complexity project</w:t>
            </w:r>
          </w:p>
          <w:p w14:paraId="61CDCEAD" w14:textId="77777777" w:rsidR="00D73683" w:rsidRPr="00117DD8" w:rsidRDefault="00D73683" w:rsidP="00E41E78">
            <w:pPr>
              <w:spacing w:before="120" w:after="120"/>
              <w:rPr>
                <w:rFonts w:ascii="Arial" w:hAnsi="Arial" w:cs="Arial"/>
              </w:rPr>
            </w:pPr>
          </w:p>
        </w:tc>
        <w:tc>
          <w:tcPr>
            <w:tcW w:w="2633" w:type="pct"/>
            <w:vMerge w:val="restart"/>
          </w:tcPr>
          <w:p w14:paraId="3E71F279" w14:textId="77777777" w:rsidR="00D73683" w:rsidRPr="00117DD8" w:rsidRDefault="00E41E78" w:rsidP="00E41E78">
            <w:pPr>
              <w:spacing w:before="120" w:after="120"/>
              <w:rPr>
                <w:rFonts w:ascii="Arial" w:hAnsi="Arial" w:cs="Arial"/>
              </w:rPr>
            </w:pPr>
            <w:r w:rsidRPr="00117DD8">
              <w:rPr>
                <w:rFonts w:ascii="Arial" w:hAnsi="Arial" w:cs="Arial"/>
              </w:rPr>
              <w:t xml:space="preserve">Requirements review, design implementation discovery, migration discovery, development cost estimates, module/distribution functional </w:t>
            </w:r>
            <w:r w:rsidRPr="00117DD8">
              <w:rPr>
                <w:rFonts w:ascii="Arial" w:hAnsi="Arial" w:cs="Arial"/>
              </w:rPr>
              <w:lastRenderedPageBreak/>
              <w:t xml:space="preserve">assessment, component architecture, high-level design, content-type specifications, risk planning </w:t>
            </w:r>
          </w:p>
          <w:p w14:paraId="6BB9E253" w14:textId="77777777" w:rsidR="00D73683" w:rsidRPr="00117DD8" w:rsidRDefault="00D73683" w:rsidP="00E41E78">
            <w:pPr>
              <w:spacing w:before="120" w:after="120"/>
              <w:rPr>
                <w:rFonts w:ascii="Arial" w:hAnsi="Arial" w:cs="Arial"/>
              </w:rPr>
            </w:pPr>
          </w:p>
          <w:p w14:paraId="64AAD2B2" w14:textId="77777777" w:rsidR="00D73683" w:rsidRPr="00117DD8" w:rsidRDefault="00E41E78" w:rsidP="00E41E78">
            <w:pPr>
              <w:spacing w:before="120" w:after="120"/>
              <w:rPr>
                <w:rFonts w:ascii="Arial" w:hAnsi="Arial" w:cs="Arial"/>
              </w:rPr>
            </w:pPr>
            <w:r w:rsidRPr="00117DD8">
              <w:rPr>
                <w:rFonts w:ascii="Arial" w:hAnsi="Arial" w:cs="Arial"/>
              </w:rPr>
              <w:t xml:space="preserve">Workshop documentation to be provided to Agency within 10 Business Days following workshop – and </w:t>
            </w:r>
            <w:r w:rsidRPr="00117DD8">
              <w:rPr>
                <w:rFonts w:ascii="Arial" w:hAnsi="Arial" w:cs="Arial"/>
                <w:u w:val="single"/>
              </w:rPr>
              <w:t>must</w:t>
            </w:r>
            <w:r w:rsidRPr="00117DD8">
              <w:rPr>
                <w:rFonts w:ascii="Arial" w:hAnsi="Arial" w:cs="Arial"/>
              </w:rPr>
              <w:t xml:space="preserve"> be sufficiently detailed to enable the website owner to approach the market to build and deliver the website</w:t>
            </w:r>
          </w:p>
          <w:p w14:paraId="23DE523C" w14:textId="77777777" w:rsidR="00D73683" w:rsidRPr="00117DD8" w:rsidRDefault="00D73683" w:rsidP="00E41E78">
            <w:pPr>
              <w:spacing w:before="120" w:after="120"/>
              <w:rPr>
                <w:rFonts w:ascii="Arial" w:hAnsi="Arial" w:cs="Arial"/>
              </w:rPr>
            </w:pPr>
          </w:p>
        </w:tc>
      </w:tr>
      <w:tr w:rsidR="00D73683" w:rsidRPr="00117DD8" w14:paraId="3D75F8C3" w14:textId="77777777" w:rsidTr="53E3F519">
        <w:tc>
          <w:tcPr>
            <w:tcW w:w="2367" w:type="pct"/>
          </w:tcPr>
          <w:p w14:paraId="7B58C1E9" w14:textId="77777777" w:rsidR="00D73683" w:rsidRPr="00117DD8" w:rsidRDefault="00E41E78" w:rsidP="00E41E78">
            <w:pPr>
              <w:spacing w:before="120" w:after="120"/>
              <w:rPr>
                <w:rFonts w:ascii="Arial" w:hAnsi="Arial" w:cs="Arial"/>
              </w:rPr>
            </w:pPr>
            <w:r w:rsidRPr="00117DD8">
              <w:rPr>
                <w:rFonts w:ascii="Arial" w:hAnsi="Arial" w:cs="Arial"/>
              </w:rPr>
              <w:lastRenderedPageBreak/>
              <w:t>5 day website assessment and advisory workshop – large complex project</w:t>
            </w:r>
          </w:p>
        </w:tc>
        <w:tc>
          <w:tcPr>
            <w:tcW w:w="2633" w:type="pct"/>
            <w:vMerge/>
          </w:tcPr>
          <w:p w14:paraId="52E56223" w14:textId="77777777" w:rsidR="00D73683" w:rsidRPr="00117DD8" w:rsidRDefault="00D73683" w:rsidP="00E41E78">
            <w:pPr>
              <w:spacing w:before="120" w:after="120"/>
              <w:rPr>
                <w:rFonts w:ascii="Arial" w:hAnsi="Arial" w:cs="Arial"/>
              </w:rPr>
            </w:pPr>
          </w:p>
        </w:tc>
      </w:tr>
    </w:tbl>
    <w:p w14:paraId="05C553A0" w14:textId="77777777" w:rsidR="00D73683" w:rsidRPr="00117DD8" w:rsidRDefault="00E41E78">
      <w:pPr>
        <w:pStyle w:val="Heading4"/>
        <w:spacing w:before="240"/>
        <w:rPr>
          <w:rFonts w:ascii="Arial" w:hAnsi="Arial" w:cs="Arial"/>
        </w:rPr>
      </w:pPr>
      <w:r w:rsidRPr="00117DD8">
        <w:rPr>
          <w:rFonts w:ascii="Arial" w:hAnsi="Arial" w:cs="Arial"/>
        </w:rPr>
        <w:t>On-going Drupal application support</w:t>
      </w:r>
    </w:p>
    <w:p w14:paraId="5D2183F9" w14:textId="77777777" w:rsidR="00D73683" w:rsidRPr="00117DD8" w:rsidRDefault="00E41E78">
      <w:pPr>
        <w:pStyle w:val="ListParagraph"/>
        <w:numPr>
          <w:ilvl w:val="0"/>
          <w:numId w:val="26"/>
        </w:numPr>
        <w:rPr>
          <w:rFonts w:ascii="Arial" w:hAnsi="Arial" w:cs="Arial"/>
        </w:rPr>
      </w:pPr>
      <w:bookmarkStart w:id="12" w:name="_Ref468397390"/>
      <w:r w:rsidRPr="00117DD8">
        <w:rPr>
          <w:rFonts w:ascii="Arial" w:hAnsi="Arial" w:cs="Arial"/>
        </w:rPr>
        <w:t xml:space="preserve">Agencies requiring on-going support to help operate and maintain their websites may purchase Drupal Services for technical support in blocks of support hours. </w:t>
      </w:r>
      <w:r w:rsidRPr="00117DD8">
        <w:br/>
      </w:r>
      <w:bookmarkEnd w:id="12"/>
    </w:p>
    <w:p w14:paraId="1E0F27E3" w14:textId="4A0A9991" w:rsidR="00D73683" w:rsidRPr="00117DD8" w:rsidRDefault="00E41E78">
      <w:pPr>
        <w:pStyle w:val="ListParagraph"/>
        <w:numPr>
          <w:ilvl w:val="0"/>
          <w:numId w:val="26"/>
        </w:numPr>
        <w:rPr>
          <w:rFonts w:ascii="Arial" w:hAnsi="Arial" w:cs="Arial"/>
        </w:rPr>
      </w:pPr>
      <w:r w:rsidRPr="00117DD8">
        <w:rPr>
          <w:rFonts w:ascii="Arial" w:hAnsi="Arial" w:cs="Arial"/>
        </w:rPr>
        <w:t xml:space="preserve">For websites running on the </w:t>
      </w:r>
      <w:r w:rsidR="5629E5E3" w:rsidRPr="00117DD8">
        <w:rPr>
          <w:rFonts w:ascii="Arial" w:hAnsi="Arial" w:cs="Arial"/>
        </w:rPr>
        <w:t>GovCMS</w:t>
      </w:r>
      <w:r w:rsidRPr="00117DD8">
        <w:rPr>
          <w:rFonts w:ascii="Arial" w:hAnsi="Arial" w:cs="Arial"/>
        </w:rPr>
        <w:t xml:space="preserve"> SaaS environment, additional technical support by the Contractor is limited to maintaining and enhancing the website theme, content and configuration of the Drupal instance. Security patching, module updates and some configuration activities for </w:t>
      </w:r>
      <w:r w:rsidR="5629E5E3" w:rsidRPr="00117DD8">
        <w:rPr>
          <w:rFonts w:ascii="Arial" w:hAnsi="Arial" w:cs="Arial"/>
        </w:rPr>
        <w:t>GovCMS</w:t>
      </w:r>
      <w:r w:rsidRPr="00117DD8">
        <w:rPr>
          <w:rFonts w:ascii="Arial" w:hAnsi="Arial" w:cs="Arial"/>
        </w:rPr>
        <w:t xml:space="preserve"> </w:t>
      </w:r>
      <w:proofErr w:type="gramStart"/>
      <w:r w:rsidRPr="00117DD8">
        <w:rPr>
          <w:rFonts w:ascii="Arial" w:hAnsi="Arial" w:cs="Arial"/>
        </w:rPr>
        <w:t>are managed</w:t>
      </w:r>
      <w:proofErr w:type="gramEnd"/>
      <w:r w:rsidRPr="00117DD8">
        <w:rPr>
          <w:rFonts w:ascii="Arial" w:hAnsi="Arial" w:cs="Arial"/>
        </w:rPr>
        <w:t xml:space="preserve"> by the Department of Finance on behalf of Agencies and are not within the scope of this Panel. </w:t>
      </w:r>
      <w:r w:rsidRPr="00117DD8">
        <w:br/>
      </w:r>
    </w:p>
    <w:p w14:paraId="5C4D1F33" w14:textId="13B230A3" w:rsidR="00D73683" w:rsidRPr="00117DD8" w:rsidRDefault="00E41E78">
      <w:pPr>
        <w:pStyle w:val="ListParagraph"/>
        <w:numPr>
          <w:ilvl w:val="0"/>
          <w:numId w:val="26"/>
        </w:numPr>
        <w:rPr>
          <w:rFonts w:ascii="Arial" w:hAnsi="Arial" w:cs="Arial"/>
        </w:rPr>
      </w:pPr>
      <w:r w:rsidRPr="00117DD8">
        <w:rPr>
          <w:rFonts w:ascii="Arial" w:hAnsi="Arial" w:cs="Arial"/>
        </w:rPr>
        <w:t xml:space="preserve">For sites running on the </w:t>
      </w:r>
      <w:r w:rsidR="5629E5E3" w:rsidRPr="00117DD8">
        <w:rPr>
          <w:rFonts w:ascii="Arial" w:hAnsi="Arial" w:cs="Arial"/>
        </w:rPr>
        <w:t>GovCMS</w:t>
      </w:r>
      <w:r w:rsidRPr="00117DD8">
        <w:rPr>
          <w:rFonts w:ascii="Arial" w:hAnsi="Arial" w:cs="Arial"/>
        </w:rPr>
        <w:t xml:space="preserve"> PaaS environment, additional technical support by the Contractor can include theme, content and configuration related activities, as well as security patching, deployment of module updates, and general management of the installed Drupal instance.</w:t>
      </w:r>
      <w:r w:rsidRPr="00117DD8">
        <w:br/>
      </w:r>
      <w:r w:rsidRPr="00117DD8">
        <w:br/>
      </w:r>
    </w:p>
    <w:p w14:paraId="40357025" w14:textId="77777777" w:rsidR="00D73683" w:rsidRPr="00117DD8" w:rsidRDefault="00E41E78">
      <w:pPr>
        <w:pStyle w:val="ListParagraph"/>
        <w:numPr>
          <w:ilvl w:val="0"/>
          <w:numId w:val="26"/>
        </w:numPr>
        <w:rPr>
          <w:rFonts w:ascii="Arial" w:hAnsi="Arial" w:cs="Arial"/>
        </w:rPr>
      </w:pPr>
      <w:bookmarkStart w:id="13" w:name="_Ref468399151"/>
      <w:r w:rsidRPr="00117DD8">
        <w:rPr>
          <w:rFonts w:ascii="Arial" w:hAnsi="Arial" w:cs="Arial"/>
        </w:rPr>
        <w:t>The minimum requirements for these packages of Drupal Services are:</w:t>
      </w:r>
      <w:bookmarkEnd w:id="13"/>
    </w:p>
    <w:tbl>
      <w:tblPr>
        <w:tblStyle w:val="TableGrid"/>
        <w:tblW w:w="5000" w:type="pct"/>
        <w:tblLook w:val="04A0" w:firstRow="1" w:lastRow="0" w:firstColumn="1" w:lastColumn="0" w:noHBand="0" w:noVBand="1"/>
      </w:tblPr>
      <w:tblGrid>
        <w:gridCol w:w="3010"/>
        <w:gridCol w:w="6006"/>
      </w:tblGrid>
      <w:tr w:rsidR="00D73683" w:rsidRPr="00117DD8" w14:paraId="3AEAF756" w14:textId="77777777" w:rsidTr="623F31A3">
        <w:tc>
          <w:tcPr>
            <w:tcW w:w="1669" w:type="pct"/>
          </w:tcPr>
          <w:p w14:paraId="3BAF11A1" w14:textId="77777777" w:rsidR="00D73683" w:rsidRPr="00117DD8" w:rsidRDefault="00E41E78" w:rsidP="00E41E78">
            <w:pPr>
              <w:spacing w:before="120" w:after="120"/>
              <w:rPr>
                <w:rFonts w:ascii="Arial" w:hAnsi="Arial" w:cs="Arial"/>
                <w:b/>
              </w:rPr>
            </w:pPr>
            <w:r w:rsidRPr="00117DD8">
              <w:rPr>
                <w:rFonts w:ascii="Arial" w:hAnsi="Arial" w:cs="Arial"/>
                <w:b/>
              </w:rPr>
              <w:t>Drupal Services package</w:t>
            </w:r>
          </w:p>
        </w:tc>
        <w:tc>
          <w:tcPr>
            <w:tcW w:w="3331" w:type="pct"/>
          </w:tcPr>
          <w:p w14:paraId="1D84FE21" w14:textId="77777777" w:rsidR="00D73683" w:rsidRPr="00117DD8" w:rsidRDefault="00E41E78" w:rsidP="00E41E78">
            <w:pPr>
              <w:spacing w:before="120" w:after="120"/>
              <w:rPr>
                <w:rFonts w:ascii="Arial" w:hAnsi="Arial" w:cs="Arial"/>
                <w:b/>
              </w:rPr>
            </w:pPr>
            <w:r w:rsidRPr="00117DD8">
              <w:rPr>
                <w:rFonts w:ascii="Arial" w:hAnsi="Arial" w:cs="Arial"/>
                <w:b/>
              </w:rPr>
              <w:t>Minimum Requirements</w:t>
            </w:r>
          </w:p>
        </w:tc>
      </w:tr>
      <w:tr w:rsidR="00D73683" w:rsidRPr="00117DD8" w14:paraId="1839DA0D" w14:textId="77777777" w:rsidTr="623F31A3">
        <w:tc>
          <w:tcPr>
            <w:tcW w:w="1669" w:type="pct"/>
          </w:tcPr>
          <w:p w14:paraId="45F82EBB" w14:textId="2DCA351C" w:rsidR="00D73683" w:rsidRPr="00117DD8" w:rsidRDefault="00E41E78" w:rsidP="00E41E78">
            <w:pPr>
              <w:spacing w:before="120" w:after="120"/>
              <w:rPr>
                <w:rFonts w:ascii="Arial" w:hAnsi="Arial" w:cs="Arial"/>
                <w:lang w:val="en-US"/>
              </w:rPr>
            </w:pPr>
            <w:r w:rsidRPr="00117DD8">
              <w:rPr>
                <w:rFonts w:ascii="Arial" w:hAnsi="Arial" w:cs="Arial"/>
              </w:rPr>
              <w:t xml:space="preserve">Application and development support </w:t>
            </w:r>
            <w:r w:rsidR="339E6D67" w:rsidRPr="00117DD8">
              <w:rPr>
                <w:rFonts w:ascii="Arial" w:hAnsi="Arial" w:cs="Arial"/>
              </w:rPr>
              <w:t xml:space="preserve">setup and </w:t>
            </w:r>
            <w:r w:rsidRPr="00117DD8">
              <w:rPr>
                <w:rFonts w:ascii="Arial" w:hAnsi="Arial" w:cs="Arial"/>
              </w:rPr>
              <w:t>retainer</w:t>
            </w:r>
          </w:p>
        </w:tc>
        <w:tc>
          <w:tcPr>
            <w:tcW w:w="3331" w:type="pct"/>
          </w:tcPr>
          <w:p w14:paraId="69997A2F" w14:textId="77777777" w:rsidR="00D73683" w:rsidRPr="00117DD8" w:rsidRDefault="00E41E78" w:rsidP="00E41E78">
            <w:pPr>
              <w:spacing w:before="120" w:after="120"/>
              <w:rPr>
                <w:rFonts w:ascii="Arial" w:hAnsi="Arial" w:cs="Arial"/>
                <w:bCs/>
                <w:iCs/>
                <w:lang w:val="en-GB"/>
              </w:rPr>
            </w:pPr>
            <w:r w:rsidRPr="00117DD8">
              <w:rPr>
                <w:rFonts w:ascii="Arial" w:hAnsi="Arial" w:cs="Arial"/>
                <w:bCs/>
                <w:iCs/>
                <w:lang w:val="en-GB"/>
              </w:rPr>
              <w:t xml:space="preserve">The maximum fixed price is the monthly rate for this support and includes all associated costs with providing these Drupal Services (e.g. it includes set up costs).  </w:t>
            </w:r>
          </w:p>
          <w:p w14:paraId="77DB7439" w14:textId="68F33E5C" w:rsidR="00D73683" w:rsidRPr="00117DD8" w:rsidRDefault="00E41E78" w:rsidP="14F88F0E">
            <w:pPr>
              <w:spacing w:before="120" w:after="120"/>
              <w:rPr>
                <w:rFonts w:ascii="Arial" w:hAnsi="Arial" w:cs="Arial"/>
                <w:lang w:val="en-GB"/>
              </w:rPr>
            </w:pPr>
            <w:r w:rsidRPr="00117DD8">
              <w:rPr>
                <w:rFonts w:ascii="Arial" w:hAnsi="Arial" w:cs="Arial"/>
                <w:lang w:val="en-GB"/>
              </w:rPr>
              <w:t>This Drupal Service requires the Contractor to provide on-going application and development support during Business hours for a minimum of three months and a maximum of 12 months, as described in the Product and Service Catalogue or the Contract.</w:t>
            </w:r>
            <w:r w:rsidR="0B8BEDE6" w:rsidRPr="00117DD8">
              <w:rPr>
                <w:rFonts w:ascii="Arial" w:hAnsi="Arial" w:cs="Arial"/>
                <w:lang w:val="en-GB"/>
              </w:rPr>
              <w:t xml:space="preserve"> These limits allow for demand modelling and resource scheduling.</w:t>
            </w:r>
          </w:p>
          <w:p w14:paraId="0478C783" w14:textId="03219961" w:rsidR="0B8BEDE6" w:rsidRPr="00117DD8" w:rsidRDefault="311119B8" w:rsidP="14F88F0E">
            <w:pPr>
              <w:spacing w:before="120" w:after="120"/>
              <w:rPr>
                <w:rFonts w:ascii="Arial" w:hAnsi="Arial" w:cs="Arial"/>
                <w:lang w:val="en-GB"/>
              </w:rPr>
            </w:pPr>
            <w:r w:rsidRPr="00117DD8">
              <w:rPr>
                <w:rFonts w:ascii="Arial" w:hAnsi="Arial" w:cs="Arial"/>
                <w:lang w:val="en-GB"/>
              </w:rPr>
              <w:t xml:space="preserve">Consumption rules such as </w:t>
            </w:r>
            <w:r w:rsidR="00ED6B0F" w:rsidRPr="00117DD8">
              <w:rPr>
                <w:rFonts w:ascii="Arial" w:hAnsi="Arial" w:cs="Arial"/>
                <w:lang w:val="en-GB"/>
              </w:rPr>
              <w:t>lead-time</w:t>
            </w:r>
            <w:r w:rsidRPr="00117DD8">
              <w:rPr>
                <w:rFonts w:ascii="Arial" w:hAnsi="Arial" w:cs="Arial"/>
                <w:lang w:val="en-GB"/>
              </w:rPr>
              <w:t xml:space="preserve"> to arrange support activities, where relevant, </w:t>
            </w:r>
            <w:proofErr w:type="gramStart"/>
            <w:r w:rsidRPr="00117DD8">
              <w:rPr>
                <w:rFonts w:ascii="Arial" w:hAnsi="Arial" w:cs="Arial"/>
                <w:lang w:val="en-GB"/>
              </w:rPr>
              <w:t>must be detailed</w:t>
            </w:r>
            <w:proofErr w:type="gramEnd"/>
            <w:r w:rsidRPr="00117DD8">
              <w:rPr>
                <w:rFonts w:ascii="Arial" w:hAnsi="Arial" w:cs="Arial"/>
                <w:lang w:val="en-GB"/>
              </w:rPr>
              <w:t xml:space="preserve"> in the Contractors Product and Services Guide.</w:t>
            </w:r>
          </w:p>
          <w:p w14:paraId="5E80CE81" w14:textId="00E0DF0D" w:rsidR="00D73683" w:rsidRPr="00117DD8" w:rsidRDefault="00E41E78" w:rsidP="136CD9BE">
            <w:pPr>
              <w:spacing w:before="120" w:after="120"/>
              <w:rPr>
                <w:rFonts w:ascii="Arial" w:hAnsi="Arial" w:cs="Arial"/>
                <w:lang w:val="en-GB"/>
              </w:rPr>
            </w:pPr>
            <w:r w:rsidRPr="00117DD8">
              <w:rPr>
                <w:rFonts w:ascii="Arial" w:hAnsi="Arial" w:cs="Arial"/>
                <w:lang w:val="en-GB"/>
              </w:rPr>
              <w:t xml:space="preserve">This Drupal Service excludes the provision of support for infrastructure incidents and outages </w:t>
            </w:r>
            <w:r w:rsidR="00ED6B0F" w:rsidRPr="00117DD8">
              <w:rPr>
                <w:rFonts w:ascii="Arial" w:hAnsi="Arial" w:cs="Arial"/>
                <w:lang w:val="en-GB"/>
              </w:rPr>
              <w:t>but includes</w:t>
            </w:r>
            <w:r w:rsidRPr="00117DD8">
              <w:rPr>
                <w:rFonts w:ascii="Arial" w:hAnsi="Arial" w:cs="Arial"/>
                <w:lang w:val="en-GB"/>
              </w:rPr>
              <w:t xml:space="preserve"> theme and site configuration, content formatting and presentation layer support.</w:t>
            </w:r>
          </w:p>
          <w:p w14:paraId="7589EC37" w14:textId="77777777" w:rsidR="005658F6" w:rsidRPr="00117DD8" w:rsidRDefault="2266094B" w:rsidP="14F88F0E">
            <w:pPr>
              <w:spacing w:before="120" w:after="120"/>
              <w:rPr>
                <w:rFonts w:ascii="Arial" w:hAnsi="Arial" w:cs="Arial"/>
                <w:lang w:val="en-GB"/>
              </w:rPr>
            </w:pPr>
            <w:r w:rsidRPr="00117DD8">
              <w:rPr>
                <w:rFonts w:ascii="Arial" w:hAnsi="Arial" w:cs="Arial"/>
                <w:lang w:val="en-GB"/>
              </w:rPr>
              <w:lastRenderedPageBreak/>
              <w:t xml:space="preserve">The Contractor </w:t>
            </w:r>
            <w:r w:rsidRPr="00117DD8">
              <w:rPr>
                <w:rFonts w:ascii="Arial" w:hAnsi="Arial" w:cs="Arial"/>
                <w:b/>
                <w:bCs/>
                <w:u w:val="single"/>
                <w:lang w:val="en-GB"/>
              </w:rPr>
              <w:t>must</w:t>
            </w:r>
            <w:r w:rsidRPr="00117DD8">
              <w:rPr>
                <w:rFonts w:ascii="Arial" w:hAnsi="Arial" w:cs="Arial"/>
                <w:lang w:val="en-GB"/>
              </w:rPr>
              <w:t xml:space="preserve"> report to the Agency each month or at the request of the Agency, the balance of available hours prepaid under the contract.</w:t>
            </w:r>
          </w:p>
          <w:p w14:paraId="253B3AB6" w14:textId="341AF530" w:rsidR="0D47C207" w:rsidRPr="00117DD8" w:rsidRDefault="0D47C207" w:rsidP="14F88F0E">
            <w:pPr>
              <w:spacing w:before="120" w:after="120"/>
              <w:rPr>
                <w:rFonts w:ascii="Arial" w:hAnsi="Arial" w:cs="Arial"/>
                <w:lang w:val="en-GB"/>
              </w:rPr>
            </w:pPr>
            <w:r w:rsidRPr="00117DD8">
              <w:rPr>
                <w:rFonts w:ascii="Arial" w:hAnsi="Arial" w:cs="Arial"/>
                <w:lang w:val="en-GB"/>
              </w:rPr>
              <w:t xml:space="preserve">An agency may enter into an extension arrangement for a support retainer but this </w:t>
            </w:r>
            <w:proofErr w:type="gramStart"/>
            <w:r w:rsidRPr="00117DD8">
              <w:rPr>
                <w:rFonts w:ascii="Arial" w:hAnsi="Arial" w:cs="Arial"/>
                <w:lang w:val="en-GB"/>
              </w:rPr>
              <w:t>must be done</w:t>
            </w:r>
            <w:proofErr w:type="gramEnd"/>
            <w:r w:rsidRPr="00117DD8">
              <w:rPr>
                <w:rFonts w:ascii="Arial" w:hAnsi="Arial" w:cs="Arial"/>
                <w:lang w:val="en-GB"/>
              </w:rPr>
              <w:t xml:space="preserve"> via a change order or a new contract on or before the expiry of the existing retainer arrangement.</w:t>
            </w:r>
          </w:p>
          <w:p w14:paraId="769D0D3C" w14:textId="77777777" w:rsidR="005658F6" w:rsidRPr="00117DD8" w:rsidRDefault="005658F6" w:rsidP="00E41E78">
            <w:pPr>
              <w:spacing w:before="120" w:after="120"/>
              <w:rPr>
                <w:rFonts w:ascii="Arial" w:hAnsi="Arial" w:cs="Arial"/>
                <w:bCs/>
                <w:iCs/>
                <w:lang w:val="en-GB"/>
              </w:rPr>
            </w:pPr>
          </w:p>
          <w:p w14:paraId="54CD245A" w14:textId="77777777" w:rsidR="005658F6" w:rsidRPr="00117DD8" w:rsidRDefault="005658F6" w:rsidP="00E41E78">
            <w:pPr>
              <w:spacing w:before="120" w:after="120"/>
              <w:rPr>
                <w:rFonts w:ascii="Arial" w:hAnsi="Arial" w:cs="Arial"/>
              </w:rPr>
            </w:pPr>
          </w:p>
        </w:tc>
      </w:tr>
      <w:tr w:rsidR="00D73683" w:rsidRPr="00117DD8" w14:paraId="5A20A09B" w14:textId="77777777" w:rsidTr="623F31A3">
        <w:trPr>
          <w:trHeight w:val="1022"/>
        </w:trPr>
        <w:tc>
          <w:tcPr>
            <w:tcW w:w="1669" w:type="pct"/>
          </w:tcPr>
          <w:p w14:paraId="103264F0" w14:textId="77777777" w:rsidR="00D73683" w:rsidRPr="00117DD8" w:rsidRDefault="00E41E78" w:rsidP="00E41E78">
            <w:pPr>
              <w:spacing w:before="120" w:after="120"/>
              <w:rPr>
                <w:rFonts w:ascii="Arial" w:hAnsi="Arial" w:cs="Arial"/>
                <w:lang w:val="en-US"/>
              </w:rPr>
            </w:pPr>
            <w:r w:rsidRPr="00117DD8">
              <w:rPr>
                <w:rFonts w:ascii="Arial" w:hAnsi="Arial" w:cs="Arial"/>
                <w:lang w:val="en-US"/>
              </w:rPr>
              <w:lastRenderedPageBreak/>
              <w:t>10 hours application and development support</w:t>
            </w:r>
          </w:p>
          <w:p w14:paraId="1231BE67" w14:textId="77777777" w:rsidR="00D73683" w:rsidRPr="00117DD8" w:rsidRDefault="00D73683" w:rsidP="00E41E78">
            <w:pPr>
              <w:spacing w:before="120" w:after="120"/>
              <w:rPr>
                <w:rFonts w:ascii="Arial" w:hAnsi="Arial" w:cs="Arial"/>
                <w:lang w:val="en-US"/>
              </w:rPr>
            </w:pPr>
          </w:p>
        </w:tc>
        <w:tc>
          <w:tcPr>
            <w:tcW w:w="3331" w:type="pct"/>
            <w:vMerge w:val="restart"/>
          </w:tcPr>
          <w:p w14:paraId="4C332BB2" w14:textId="77777777" w:rsidR="00D73683" w:rsidRPr="00117DD8" w:rsidRDefault="00E41E78" w:rsidP="00E41E78">
            <w:pPr>
              <w:spacing w:before="120" w:after="120"/>
              <w:rPr>
                <w:rFonts w:ascii="Arial" w:hAnsi="Arial" w:cs="Arial"/>
                <w:bCs/>
                <w:iCs/>
                <w:lang w:val="en-GB"/>
              </w:rPr>
            </w:pPr>
            <w:r w:rsidRPr="00117DD8">
              <w:rPr>
                <w:rFonts w:ascii="Arial" w:hAnsi="Arial" w:cs="Arial"/>
                <w:bCs/>
                <w:iCs/>
                <w:lang w:val="en-GB"/>
              </w:rPr>
              <w:t xml:space="preserve">The maximum fixed price is for each applicable block of hours.  Additional blocks of hours </w:t>
            </w:r>
            <w:proofErr w:type="gramStart"/>
            <w:r w:rsidRPr="00117DD8">
              <w:rPr>
                <w:rFonts w:ascii="Arial" w:hAnsi="Arial" w:cs="Arial"/>
                <w:bCs/>
                <w:iCs/>
                <w:lang w:val="en-GB"/>
              </w:rPr>
              <w:t>can be purchased</w:t>
            </w:r>
            <w:proofErr w:type="gramEnd"/>
            <w:r w:rsidRPr="00117DD8">
              <w:rPr>
                <w:rFonts w:ascii="Arial" w:hAnsi="Arial" w:cs="Arial"/>
                <w:bCs/>
                <w:iCs/>
                <w:lang w:val="en-GB"/>
              </w:rPr>
              <w:t xml:space="preserve"> as required, but must be purchased as a block.</w:t>
            </w:r>
          </w:p>
          <w:p w14:paraId="2628FF4E" w14:textId="77777777" w:rsidR="00D73683" w:rsidRPr="00117DD8" w:rsidRDefault="00E41E78" w:rsidP="14F88F0E">
            <w:pPr>
              <w:spacing w:before="120" w:after="120"/>
              <w:rPr>
                <w:rFonts w:ascii="Arial" w:hAnsi="Arial" w:cs="Arial"/>
                <w:lang w:val="en-GB"/>
              </w:rPr>
            </w:pPr>
            <w:r w:rsidRPr="00117DD8">
              <w:rPr>
                <w:rFonts w:ascii="Arial" w:hAnsi="Arial" w:cs="Arial"/>
                <w:lang w:val="en-GB"/>
              </w:rPr>
              <w:t xml:space="preserve">This Drupal Service requires the Contractor to provide the specified number of hours of application and development support.  The specific scope of the application and development support </w:t>
            </w:r>
            <w:proofErr w:type="gramStart"/>
            <w:r w:rsidRPr="00117DD8">
              <w:rPr>
                <w:rFonts w:ascii="Arial" w:hAnsi="Arial" w:cs="Arial"/>
                <w:lang w:val="en-GB"/>
              </w:rPr>
              <w:t>will be specified</w:t>
            </w:r>
            <w:proofErr w:type="gramEnd"/>
            <w:r w:rsidRPr="00117DD8">
              <w:rPr>
                <w:rFonts w:ascii="Arial" w:hAnsi="Arial" w:cs="Arial"/>
                <w:lang w:val="en-GB"/>
              </w:rPr>
              <w:t xml:space="preserve"> in the Product and Service Catalogue or the Contract.  </w:t>
            </w:r>
          </w:p>
          <w:p w14:paraId="232C9E92" w14:textId="60F18A6A" w:rsidR="3A0503CB" w:rsidRPr="00117DD8" w:rsidRDefault="3A0503CB" w:rsidP="14F88F0E">
            <w:pPr>
              <w:spacing w:before="120" w:after="120"/>
              <w:rPr>
                <w:rFonts w:ascii="Arial" w:hAnsi="Arial" w:cs="Arial"/>
                <w:lang w:val="en-GB"/>
              </w:rPr>
            </w:pPr>
            <w:r w:rsidRPr="00117DD8">
              <w:rPr>
                <w:rFonts w:ascii="Arial" w:hAnsi="Arial" w:cs="Arial"/>
                <w:lang w:val="en-GB"/>
              </w:rPr>
              <w:t>The Contractor must specify what happens to unused hours at the end of a month within the support retainer period, and what happens to unused hours at the end of the support retainer period. Rollover and forfeit are both acceptable approaches.</w:t>
            </w:r>
          </w:p>
          <w:p w14:paraId="36FEB5B0" w14:textId="77777777" w:rsidR="00D73683" w:rsidRPr="00117DD8" w:rsidRDefault="00D73683" w:rsidP="00E41E78">
            <w:pPr>
              <w:spacing w:before="120" w:after="120"/>
              <w:rPr>
                <w:rFonts w:ascii="Arial" w:hAnsi="Arial" w:cs="Arial"/>
              </w:rPr>
            </w:pPr>
          </w:p>
        </w:tc>
      </w:tr>
      <w:tr w:rsidR="00D73683" w:rsidRPr="00117DD8" w14:paraId="0BA919AD" w14:textId="77777777" w:rsidTr="623F31A3">
        <w:tc>
          <w:tcPr>
            <w:tcW w:w="1669" w:type="pct"/>
          </w:tcPr>
          <w:p w14:paraId="01BF8A3B" w14:textId="77777777" w:rsidR="00D73683" w:rsidRPr="00117DD8" w:rsidRDefault="00E41E78" w:rsidP="00E41E78">
            <w:pPr>
              <w:spacing w:before="120" w:after="120"/>
              <w:rPr>
                <w:rFonts w:ascii="Arial" w:hAnsi="Arial" w:cs="Arial"/>
                <w:lang w:val="en-US"/>
              </w:rPr>
            </w:pPr>
            <w:r w:rsidRPr="00117DD8">
              <w:rPr>
                <w:rFonts w:ascii="Arial" w:hAnsi="Arial" w:cs="Arial"/>
                <w:lang w:val="en-US"/>
              </w:rPr>
              <w:t>20 hours application and development support</w:t>
            </w:r>
          </w:p>
          <w:p w14:paraId="30D7AA69" w14:textId="77777777" w:rsidR="00D73683" w:rsidRPr="00117DD8" w:rsidRDefault="00D73683" w:rsidP="00E41E78">
            <w:pPr>
              <w:spacing w:before="120" w:after="120"/>
              <w:rPr>
                <w:rFonts w:ascii="Arial" w:hAnsi="Arial" w:cs="Arial"/>
                <w:lang w:val="en-US"/>
              </w:rPr>
            </w:pPr>
          </w:p>
        </w:tc>
        <w:tc>
          <w:tcPr>
            <w:tcW w:w="3331" w:type="pct"/>
            <w:vMerge/>
          </w:tcPr>
          <w:p w14:paraId="7196D064" w14:textId="77777777" w:rsidR="00D73683" w:rsidRPr="00117DD8" w:rsidRDefault="00D73683" w:rsidP="00E41E78">
            <w:pPr>
              <w:spacing w:before="120" w:after="120"/>
              <w:rPr>
                <w:rFonts w:ascii="Arial" w:hAnsi="Arial" w:cs="Arial"/>
              </w:rPr>
            </w:pPr>
          </w:p>
        </w:tc>
      </w:tr>
      <w:tr w:rsidR="00D73683" w:rsidRPr="00117DD8" w14:paraId="47145A94" w14:textId="77777777" w:rsidTr="623F31A3">
        <w:tc>
          <w:tcPr>
            <w:tcW w:w="1669" w:type="pct"/>
          </w:tcPr>
          <w:p w14:paraId="073967EA" w14:textId="77777777" w:rsidR="00D73683" w:rsidRPr="00117DD8" w:rsidRDefault="00E41E78" w:rsidP="00E41E78">
            <w:pPr>
              <w:spacing w:before="120" w:after="120"/>
              <w:rPr>
                <w:rFonts w:ascii="Arial" w:hAnsi="Arial" w:cs="Arial"/>
                <w:lang w:val="en-US"/>
              </w:rPr>
            </w:pPr>
            <w:r w:rsidRPr="00117DD8">
              <w:rPr>
                <w:rFonts w:ascii="Arial" w:hAnsi="Arial" w:cs="Arial"/>
                <w:lang w:val="en-US"/>
              </w:rPr>
              <w:t>50 hours application and development support</w:t>
            </w:r>
          </w:p>
          <w:p w14:paraId="34FF1C98" w14:textId="77777777" w:rsidR="00D73683" w:rsidRPr="00117DD8" w:rsidRDefault="00D73683" w:rsidP="00E41E78">
            <w:pPr>
              <w:spacing w:before="120" w:after="120"/>
              <w:rPr>
                <w:rFonts w:ascii="Arial" w:hAnsi="Arial" w:cs="Arial"/>
                <w:lang w:val="en-US"/>
              </w:rPr>
            </w:pPr>
          </w:p>
        </w:tc>
        <w:tc>
          <w:tcPr>
            <w:tcW w:w="3331" w:type="pct"/>
            <w:vMerge/>
          </w:tcPr>
          <w:p w14:paraId="6D072C0D" w14:textId="77777777" w:rsidR="00D73683" w:rsidRPr="00117DD8" w:rsidRDefault="00D73683" w:rsidP="00E41E78">
            <w:pPr>
              <w:spacing w:before="120" w:after="120"/>
              <w:rPr>
                <w:rFonts w:ascii="Arial" w:hAnsi="Arial" w:cs="Arial"/>
              </w:rPr>
            </w:pPr>
          </w:p>
        </w:tc>
      </w:tr>
      <w:tr w:rsidR="00D73683" w:rsidRPr="00E2781B" w14:paraId="5A8F8E81" w14:textId="77777777" w:rsidTr="623F31A3">
        <w:tc>
          <w:tcPr>
            <w:tcW w:w="1669" w:type="pct"/>
          </w:tcPr>
          <w:p w14:paraId="794B0769" w14:textId="77777777" w:rsidR="00D73683" w:rsidRPr="00117DD8" w:rsidRDefault="00E41E78" w:rsidP="00E41E78">
            <w:pPr>
              <w:spacing w:before="120" w:after="120"/>
              <w:rPr>
                <w:rFonts w:ascii="Arial" w:hAnsi="Arial" w:cs="Arial"/>
                <w:lang w:val="en-US"/>
              </w:rPr>
            </w:pPr>
            <w:r w:rsidRPr="00117DD8">
              <w:rPr>
                <w:rFonts w:ascii="Arial" w:hAnsi="Arial" w:cs="Arial"/>
                <w:lang w:val="en-GB"/>
              </w:rPr>
              <w:t>After hours call out fee</w:t>
            </w:r>
          </w:p>
        </w:tc>
        <w:tc>
          <w:tcPr>
            <w:tcW w:w="3331" w:type="pct"/>
          </w:tcPr>
          <w:p w14:paraId="1B7BE78B" w14:textId="77777777" w:rsidR="00D73683" w:rsidRPr="00117DD8" w:rsidRDefault="00E41E78" w:rsidP="00E41E78">
            <w:pPr>
              <w:spacing w:before="120" w:after="120"/>
              <w:rPr>
                <w:rFonts w:ascii="Arial" w:hAnsi="Arial" w:cs="Arial"/>
                <w:iCs/>
                <w:lang w:val="en-US"/>
              </w:rPr>
            </w:pPr>
            <w:r w:rsidRPr="00117DD8">
              <w:rPr>
                <w:rFonts w:ascii="Arial" w:hAnsi="Arial" w:cs="Arial"/>
                <w:iCs/>
                <w:lang w:val="en-US"/>
              </w:rPr>
              <w:t>This Drupal Service requires the Contractor to provide support outside of service hours specified in the Product and Service Catalogue or Contract.</w:t>
            </w:r>
          </w:p>
          <w:p w14:paraId="5404615A" w14:textId="77777777" w:rsidR="00D73683" w:rsidRPr="00E2781B" w:rsidRDefault="00E41E78" w:rsidP="00E41E78">
            <w:pPr>
              <w:spacing w:before="120" w:after="120"/>
              <w:rPr>
                <w:rFonts w:ascii="Arial" w:hAnsi="Arial" w:cs="Arial"/>
                <w:iCs/>
                <w:lang w:val="en-US"/>
              </w:rPr>
            </w:pPr>
            <w:r w:rsidRPr="00117DD8">
              <w:rPr>
                <w:rFonts w:ascii="Arial" w:hAnsi="Arial" w:cs="Arial"/>
                <w:iCs/>
                <w:lang w:val="en-US"/>
              </w:rPr>
              <w:t xml:space="preserve">This fee only applies to application and development support services required to </w:t>
            </w:r>
            <w:proofErr w:type="gramStart"/>
            <w:r w:rsidRPr="00117DD8">
              <w:rPr>
                <w:rFonts w:ascii="Arial" w:hAnsi="Arial" w:cs="Arial"/>
                <w:iCs/>
                <w:lang w:val="en-US"/>
              </w:rPr>
              <w:t>be provided</w:t>
            </w:r>
            <w:proofErr w:type="gramEnd"/>
            <w:r w:rsidRPr="00117DD8">
              <w:rPr>
                <w:rFonts w:ascii="Arial" w:hAnsi="Arial" w:cs="Arial"/>
                <w:iCs/>
                <w:lang w:val="en-US"/>
              </w:rPr>
              <w:t xml:space="preserve"> outside of Business Hours, but does not apply to any work undertaken as part of the application and development support retainer.</w:t>
            </w:r>
          </w:p>
          <w:p w14:paraId="48A21919" w14:textId="77777777" w:rsidR="00D73683" w:rsidRPr="00E2781B" w:rsidRDefault="00D73683" w:rsidP="00E41E78">
            <w:pPr>
              <w:spacing w:before="120" w:after="120"/>
              <w:rPr>
                <w:rFonts w:ascii="Arial" w:hAnsi="Arial" w:cs="Arial"/>
                <w:iCs/>
                <w:lang w:val="en-US"/>
              </w:rPr>
            </w:pPr>
          </w:p>
        </w:tc>
      </w:tr>
    </w:tbl>
    <w:p w14:paraId="6BD18F9B" w14:textId="77777777" w:rsidR="00D73683" w:rsidRPr="006B3904" w:rsidRDefault="00D73683">
      <w:pPr>
        <w:pStyle w:val="Heading2"/>
        <w:rPr>
          <w:rFonts w:ascii="Arial" w:hAnsi="Arial" w:cs="Arial"/>
        </w:rPr>
      </w:pPr>
    </w:p>
    <w:sectPr w:rsidR="00D73683" w:rsidRPr="006B3904">
      <w:headerReference w:type="even" r:id="rId15"/>
      <w:headerReference w:type="default" r:id="rId16"/>
      <w:footerReference w:type="even" r:id="rId17"/>
      <w:footerReference w:type="default" r:id="rId18"/>
      <w:headerReference w:type="first" r:id="rId19"/>
      <w:footerReference w:type="first" r:id="rId20"/>
      <w:pgSz w:w="11906" w:h="16838"/>
      <w:pgMar w:top="1135" w:right="1440" w:bottom="1276"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E975BE2" w16cex:dateUtc="2020-12-15T04:49:37.388Z"/>
  <w16cex:commentExtensible w16cex:durableId="7B629C00" w16cex:dateUtc="2020-12-16T03:10:01.71Z"/>
  <w16cex:commentExtensible w16cex:durableId="25D72A5E" w16cex:dateUtc="2020-12-16T03:28:51.003Z"/>
  <w16cex:commentExtensible w16cex:durableId="58F5C9EB" w16cex:dateUtc="2020-12-16T03:30:02.432Z"/>
  <w16cex:commentExtensible w16cex:durableId="16DCC176" w16cex:dateUtc="2020-12-16T03:31:04.345Z"/>
  <w16cex:commentExtensible w16cex:durableId="2A7F1238" w16cex:dateUtc="2020-12-16T03:41:01.846Z"/>
  <w16cex:commentExtensible w16cex:durableId="2A71977C" w16cex:dateUtc="2020-12-16T03:44:00.697Z"/>
  <w16cex:commentExtensible w16cex:durableId="45B2AB1C" w16cex:dateUtc="2020-12-16T03:45:38.98Z"/>
  <w16cex:commentExtensible w16cex:durableId="3DEF9B71" w16cex:dateUtc="2020-12-16T21:41:49.678Z"/>
  <w16cex:commentExtensible w16cex:durableId="74CC39F9" w16cex:dateUtc="2020-12-16T21:42:40.493Z"/>
  <w16cex:commentExtensible w16cex:durableId="08FE00C5" w16cex:dateUtc="2020-12-16T21:43:37.804Z"/>
  <w16cex:commentExtensible w16cex:durableId="34E13F0F" w16cex:dateUtc="2020-12-16T21:44:04.327Z"/>
  <w16cex:commentExtensible w16cex:durableId="152B7AC3" w16cex:dateUtc="2020-12-16T21:45:53.414Z"/>
  <w16cex:commentExtensible w16cex:durableId="76EE73B2" w16cex:dateUtc="2020-12-16T21:51:21.33Z"/>
  <w16cex:commentExtensible w16cex:durableId="6231EE29" w16cex:dateUtc="2020-12-16T21:53:33.805Z"/>
  <w16cex:commentExtensible w16cex:durableId="0D48FF74" w16cex:dateUtc="2020-12-16T21:55:26.391Z"/>
  <w16cex:commentExtensible w16cex:durableId="746BA7A1" w16cex:dateUtc="2020-12-18T03:02:57.977Z"/>
</w16cex:commentsExtensible>
</file>

<file path=word/commentsIds.xml><?xml version="1.0" encoding="utf-8"?>
<w16cid:commentsIds xmlns:mc="http://schemas.openxmlformats.org/markup-compatibility/2006" xmlns:w16cid="http://schemas.microsoft.com/office/word/2016/wordml/cid" mc:Ignorable="w16cid">
  <w16cid:commentId w16cid:paraId="5EADADED" w16cid:durableId="0E975BE2"/>
  <w16cid:commentId w16cid:paraId="07422CBF" w16cid:durableId="7B629C00"/>
  <w16cid:commentId w16cid:paraId="37821C13" w16cid:durableId="25D72A5E"/>
  <w16cid:commentId w16cid:paraId="18AC208A" w16cid:durableId="58F5C9EB"/>
  <w16cid:commentId w16cid:paraId="2532C41A" w16cid:durableId="16DCC176"/>
  <w16cid:commentId w16cid:paraId="7931A208" w16cid:durableId="2A7F1238"/>
  <w16cid:commentId w16cid:paraId="1FC1A19E" w16cid:durableId="2A71977C"/>
  <w16cid:commentId w16cid:paraId="67508513" w16cid:durableId="45B2AB1C"/>
  <w16cid:commentId w16cid:paraId="484487E4" w16cid:durableId="3DEF9B71"/>
  <w16cid:commentId w16cid:paraId="1319891C" w16cid:durableId="74CC39F9"/>
  <w16cid:commentId w16cid:paraId="46B2CB1A" w16cid:durableId="08FE00C5"/>
  <w16cid:commentId w16cid:paraId="4997FDAF" w16cid:durableId="34E13F0F"/>
  <w16cid:commentId w16cid:paraId="24A40C5E" w16cid:durableId="152B7AC3"/>
  <w16cid:commentId w16cid:paraId="1612BD92" w16cid:durableId="76EE73B2"/>
  <w16cid:commentId w16cid:paraId="4D5B0F55" w16cid:durableId="6231EE29"/>
  <w16cid:commentId w16cid:paraId="41668109" w16cid:durableId="0D48FF74"/>
  <w16cid:commentId w16cid:paraId="73D33C61" w16cid:durableId="746BA7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2E9D2" w14:textId="77777777" w:rsidR="00A00275" w:rsidRDefault="00A00275">
      <w:pPr>
        <w:spacing w:line="240" w:lineRule="auto"/>
      </w:pPr>
      <w:r>
        <w:separator/>
      </w:r>
    </w:p>
  </w:endnote>
  <w:endnote w:type="continuationSeparator" w:id="0">
    <w:p w14:paraId="4E2D572D" w14:textId="77777777" w:rsidR="00A00275" w:rsidRDefault="00A002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Cambria">
    <w:panose1 w:val="02040503050406030204"/>
    <w:charset w:val="00"/>
    <w:family w:val="roman"/>
    <w:pitch w:val="variable"/>
    <w:sig w:usb0="A00002EF" w:usb1="4000004B" w:usb2="00000000" w:usb3="00000000" w:csb0="0000019F" w:csb1="00000000"/>
  </w:font>
  <w:font w:name="Angsana New">
    <w:altName w:val="Leelawadee UI"/>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77661" w14:textId="77777777" w:rsidR="00D63801" w:rsidRDefault="00D638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1811C" w14:textId="0C06DAC7" w:rsidR="00D73683" w:rsidRPr="008C41F1" w:rsidRDefault="008C41F1" w:rsidP="008C41F1">
    <w:pPr>
      <w:pStyle w:val="Footer"/>
      <w:tabs>
        <w:tab w:val="center" w:pos="4678"/>
        <w:tab w:val="right" w:pos="9356"/>
      </w:tabs>
      <w:rPr>
        <w:noProof/>
      </w:rPr>
    </w:pPr>
    <w:r>
      <w:tab/>
      <w:t>Part E – Statement of Requirement</w:t>
    </w:r>
    <w:r>
      <w:tab/>
      <w:t>Page </w:t>
    </w:r>
    <w:r>
      <w:fldChar w:fldCharType="begin"/>
    </w:r>
    <w:r>
      <w:instrText xml:space="preserve"> PAGE </w:instrText>
    </w:r>
    <w:r>
      <w:fldChar w:fldCharType="separate"/>
    </w:r>
    <w:r w:rsidR="00D63801">
      <w:rPr>
        <w:noProof/>
      </w:rPr>
      <w:t>14</w:t>
    </w:r>
    <w:r>
      <w:rPr>
        <w:noProof/>
      </w:rPr>
      <w:fldChar w:fldCharType="end"/>
    </w:r>
    <w:r>
      <w:t xml:space="preserve"> of </w:t>
    </w:r>
    <w:r>
      <w:fldChar w:fldCharType="begin"/>
    </w:r>
    <w:r>
      <w:instrText xml:space="preserve"> NUMPAGES  </w:instrText>
    </w:r>
    <w:r>
      <w:fldChar w:fldCharType="separate"/>
    </w:r>
    <w:r w:rsidR="00D63801">
      <w:rPr>
        <w:noProof/>
      </w:rPr>
      <w:t>14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1B796" w14:textId="77777777" w:rsidR="00D63801" w:rsidRDefault="00D638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1EF62" w14:textId="77777777" w:rsidR="00A00275" w:rsidRDefault="00A00275">
      <w:pPr>
        <w:spacing w:line="240" w:lineRule="auto"/>
      </w:pPr>
      <w:r>
        <w:separator/>
      </w:r>
    </w:p>
  </w:footnote>
  <w:footnote w:type="continuationSeparator" w:id="0">
    <w:p w14:paraId="18F33224" w14:textId="77777777" w:rsidR="00A00275" w:rsidRDefault="00A0027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900BD" w14:textId="77777777" w:rsidR="00D63801" w:rsidRDefault="00D63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7642"/>
      <w:docPartObj>
        <w:docPartGallery w:val="Watermarks"/>
        <w:docPartUnique/>
      </w:docPartObj>
    </w:sdtPr>
    <w:sdtContent>
      <w:p w14:paraId="3B9DE75E" w14:textId="05D14160" w:rsidR="00D63801" w:rsidRDefault="00D63801">
        <w:pPr>
          <w:pStyle w:val="Header"/>
        </w:pPr>
        <w:r>
          <w:rPr>
            <w:noProof/>
            <w:lang w:val="en-US"/>
          </w:rPr>
          <w:pict w14:anchorId="2323C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DDCC1" w14:textId="77777777" w:rsidR="00D63801" w:rsidRDefault="00D638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07CD"/>
    <w:multiLevelType w:val="multilevel"/>
    <w:tmpl w:val="01F44668"/>
    <w:lvl w:ilvl="0">
      <w:start w:val="1"/>
      <w:numFmt w:val="decimal"/>
      <w:lvlRestart w:val="0"/>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b w:val="0"/>
        <w:i w:val="0"/>
      </w:rPr>
    </w:lvl>
    <w:lvl w:ilvl="2">
      <w:start w:val="1"/>
      <w:numFmt w:val="lowerLetter"/>
      <w:pStyle w:val="FootnoteText"/>
      <w:lvlText w:val="(%3)"/>
      <w:lvlJc w:val="left"/>
      <w:pPr>
        <w:tabs>
          <w:tab w:val="num" w:pos="360"/>
        </w:tabs>
        <w:ind w:left="360" w:hanging="360"/>
      </w:pPr>
      <w:rPr>
        <w:rFonts w:hint="default"/>
      </w:rPr>
    </w:lvl>
    <w:lvl w:ilvl="3">
      <w:start w:val="1"/>
      <w:numFmt w:val="lowerRoman"/>
      <w:lvlText w:val="%4."/>
      <w:lvlJc w:val="left"/>
      <w:pPr>
        <w:tabs>
          <w:tab w:val="num" w:pos="720"/>
        </w:tabs>
        <w:ind w:left="360" w:hanging="360"/>
      </w:pPr>
      <w:rPr>
        <w:rFonts w:hint="default"/>
      </w:rPr>
    </w:lvl>
    <w:lvl w:ilvl="4">
      <w:start w:val="1"/>
      <w:numFmt w:val="lowerLetter"/>
      <w:pStyle w:val="PFNumLevel5"/>
      <w:lvlText w:val="(%5)"/>
      <w:lvlJc w:val="left"/>
      <w:pPr>
        <w:tabs>
          <w:tab w:val="num" w:pos="1848"/>
        </w:tabs>
        <w:ind w:left="1848" w:hanging="924"/>
      </w:pPr>
      <w:rPr>
        <w:rFonts w:hint="default"/>
        <w:sz w:val="22"/>
        <w:szCs w:val="22"/>
      </w:rPr>
    </w:lvl>
    <w:lvl w:ilvl="5">
      <w:start w:val="1"/>
      <w:numFmt w:val="none"/>
      <w:suff w:val="nothing"/>
      <w:lvlText w:val=""/>
      <w:lvlJc w:val="left"/>
      <w:pPr>
        <w:ind w:left="0" w:firstLine="0"/>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149F6"/>
    <w:multiLevelType w:val="hybridMultilevel"/>
    <w:tmpl w:val="6F625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87331F"/>
    <w:multiLevelType w:val="hybridMultilevel"/>
    <w:tmpl w:val="B76C4FEE"/>
    <w:lvl w:ilvl="0" w:tplc="0C090017">
      <w:start w:val="1"/>
      <w:numFmt w:val="lowerLetter"/>
      <w:lvlText w:val="%1)"/>
      <w:lvlJc w:val="left"/>
      <w:pPr>
        <w:ind w:left="720" w:hanging="360"/>
      </w:p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 w15:restartNumberingAfterBreak="0">
    <w:nsid w:val="08402BAB"/>
    <w:multiLevelType w:val="hybridMultilevel"/>
    <w:tmpl w:val="076C01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E14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386C52"/>
    <w:multiLevelType w:val="hybridMultilevel"/>
    <w:tmpl w:val="3976AC26"/>
    <w:lvl w:ilvl="0" w:tplc="B4581ABA">
      <w:start w:val="1"/>
      <w:numFmt w:val="decimal"/>
      <w:lvlText w:val="%1."/>
      <w:lvlJc w:val="left"/>
      <w:pPr>
        <w:ind w:left="720" w:hanging="360"/>
      </w:pPr>
      <w:rPr>
        <w:rFonts w:hint="default"/>
        <w:b w:val="0"/>
      </w:rPr>
    </w:lvl>
    <w:lvl w:ilvl="1" w:tplc="A7A86B8A" w:tentative="1">
      <w:start w:val="1"/>
      <w:numFmt w:val="lowerLetter"/>
      <w:lvlText w:val="%2."/>
      <w:lvlJc w:val="left"/>
      <w:pPr>
        <w:ind w:left="1440" w:hanging="360"/>
      </w:pPr>
    </w:lvl>
    <w:lvl w:ilvl="2" w:tplc="2F8A17F4" w:tentative="1">
      <w:start w:val="1"/>
      <w:numFmt w:val="lowerRoman"/>
      <w:lvlText w:val="%3."/>
      <w:lvlJc w:val="right"/>
      <w:pPr>
        <w:ind w:left="2160" w:hanging="180"/>
      </w:pPr>
    </w:lvl>
    <w:lvl w:ilvl="3" w:tplc="37202F9E" w:tentative="1">
      <w:start w:val="1"/>
      <w:numFmt w:val="decimal"/>
      <w:lvlText w:val="%4."/>
      <w:lvlJc w:val="left"/>
      <w:pPr>
        <w:ind w:left="2880" w:hanging="360"/>
      </w:pPr>
    </w:lvl>
    <w:lvl w:ilvl="4" w:tplc="4694F2B0" w:tentative="1">
      <w:start w:val="1"/>
      <w:numFmt w:val="lowerLetter"/>
      <w:lvlText w:val="%5."/>
      <w:lvlJc w:val="left"/>
      <w:pPr>
        <w:ind w:left="3600" w:hanging="360"/>
      </w:pPr>
    </w:lvl>
    <w:lvl w:ilvl="5" w:tplc="09F07A4C" w:tentative="1">
      <w:start w:val="1"/>
      <w:numFmt w:val="lowerRoman"/>
      <w:lvlText w:val="%6."/>
      <w:lvlJc w:val="right"/>
      <w:pPr>
        <w:ind w:left="4320" w:hanging="180"/>
      </w:pPr>
    </w:lvl>
    <w:lvl w:ilvl="6" w:tplc="39920314" w:tentative="1">
      <w:start w:val="1"/>
      <w:numFmt w:val="decimal"/>
      <w:lvlText w:val="%7."/>
      <w:lvlJc w:val="left"/>
      <w:pPr>
        <w:ind w:left="5040" w:hanging="360"/>
      </w:pPr>
    </w:lvl>
    <w:lvl w:ilvl="7" w:tplc="84925024" w:tentative="1">
      <w:start w:val="1"/>
      <w:numFmt w:val="lowerLetter"/>
      <w:lvlText w:val="%8."/>
      <w:lvlJc w:val="left"/>
      <w:pPr>
        <w:ind w:left="5760" w:hanging="360"/>
      </w:pPr>
    </w:lvl>
    <w:lvl w:ilvl="8" w:tplc="DB26CA5C" w:tentative="1">
      <w:start w:val="1"/>
      <w:numFmt w:val="lowerRoman"/>
      <w:lvlText w:val="%9."/>
      <w:lvlJc w:val="right"/>
      <w:pPr>
        <w:ind w:left="6480" w:hanging="180"/>
      </w:pPr>
    </w:lvl>
  </w:abstractNum>
  <w:abstractNum w:abstractNumId="6" w15:restartNumberingAfterBreak="0">
    <w:nsid w:val="15C843CD"/>
    <w:multiLevelType w:val="hybridMultilevel"/>
    <w:tmpl w:val="1228ECA2"/>
    <w:lvl w:ilvl="0" w:tplc="5F48EBAC">
      <w:start w:val="1"/>
      <w:numFmt w:val="lowerLetter"/>
      <w:lvlText w:val="%1)"/>
      <w:lvlJc w:val="left"/>
      <w:pPr>
        <w:ind w:left="720" w:hanging="360"/>
      </w:pPr>
    </w:lvl>
    <w:lvl w:ilvl="1" w:tplc="9B5E03DA">
      <w:numFmt w:val="bullet"/>
      <w:lvlText w:val="•"/>
      <w:lvlJc w:val="left"/>
      <w:pPr>
        <w:ind w:left="1440" w:hanging="360"/>
      </w:pPr>
      <w:rPr>
        <w:rFonts w:ascii="Arial" w:eastAsiaTheme="minorEastAsia" w:hAnsi="Arial" w:cs="Arial" w:hint="default"/>
      </w:rPr>
    </w:lvl>
    <w:lvl w:ilvl="2" w:tplc="41ACC524" w:tentative="1">
      <w:start w:val="1"/>
      <w:numFmt w:val="lowerRoman"/>
      <w:lvlText w:val="%3."/>
      <w:lvlJc w:val="right"/>
      <w:pPr>
        <w:ind w:left="2160" w:hanging="180"/>
      </w:pPr>
    </w:lvl>
    <w:lvl w:ilvl="3" w:tplc="8BE0A924" w:tentative="1">
      <w:start w:val="1"/>
      <w:numFmt w:val="decimal"/>
      <w:lvlText w:val="%4."/>
      <w:lvlJc w:val="left"/>
      <w:pPr>
        <w:ind w:left="2880" w:hanging="360"/>
      </w:pPr>
    </w:lvl>
    <w:lvl w:ilvl="4" w:tplc="7736EF88" w:tentative="1">
      <w:start w:val="1"/>
      <w:numFmt w:val="lowerLetter"/>
      <w:lvlText w:val="%5."/>
      <w:lvlJc w:val="left"/>
      <w:pPr>
        <w:ind w:left="3600" w:hanging="360"/>
      </w:pPr>
    </w:lvl>
    <w:lvl w:ilvl="5" w:tplc="E9E0D7D0" w:tentative="1">
      <w:start w:val="1"/>
      <w:numFmt w:val="lowerRoman"/>
      <w:lvlText w:val="%6."/>
      <w:lvlJc w:val="right"/>
      <w:pPr>
        <w:ind w:left="4320" w:hanging="180"/>
      </w:pPr>
    </w:lvl>
    <w:lvl w:ilvl="6" w:tplc="FCE47566" w:tentative="1">
      <w:start w:val="1"/>
      <w:numFmt w:val="decimal"/>
      <w:lvlText w:val="%7."/>
      <w:lvlJc w:val="left"/>
      <w:pPr>
        <w:ind w:left="5040" w:hanging="360"/>
      </w:pPr>
    </w:lvl>
    <w:lvl w:ilvl="7" w:tplc="3C26068E" w:tentative="1">
      <w:start w:val="1"/>
      <w:numFmt w:val="lowerLetter"/>
      <w:lvlText w:val="%8."/>
      <w:lvlJc w:val="left"/>
      <w:pPr>
        <w:ind w:left="5760" w:hanging="360"/>
      </w:pPr>
    </w:lvl>
    <w:lvl w:ilvl="8" w:tplc="EBC8002E" w:tentative="1">
      <w:start w:val="1"/>
      <w:numFmt w:val="lowerRoman"/>
      <w:lvlText w:val="%9."/>
      <w:lvlJc w:val="right"/>
      <w:pPr>
        <w:ind w:left="6480" w:hanging="180"/>
      </w:pPr>
    </w:lvl>
  </w:abstractNum>
  <w:abstractNum w:abstractNumId="7" w15:restartNumberingAfterBreak="0">
    <w:nsid w:val="15DF4523"/>
    <w:multiLevelType w:val="hybridMultilevel"/>
    <w:tmpl w:val="3524FA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6430BE"/>
    <w:multiLevelType w:val="multilevel"/>
    <w:tmpl w:val="5DC4A1FE"/>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D91A35"/>
    <w:multiLevelType w:val="multilevel"/>
    <w:tmpl w:val="924CFA8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i w:val="0"/>
        <w:color w:val="auto"/>
      </w:rPr>
    </w:lvl>
    <w:lvl w:ilvl="2">
      <w:start w:val="1"/>
      <w:numFmt w:val="decimal"/>
      <w:lvlText w:val="%1.%2.%3."/>
      <w:lvlJc w:val="left"/>
      <w:pPr>
        <w:ind w:left="1224" w:hanging="504"/>
      </w:pPr>
      <w:rPr>
        <w:rFonts w:ascii="Arial" w:hAnsi="Arial" w:cs="Arial"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87B321B"/>
    <w:multiLevelType w:val="hybridMultilevel"/>
    <w:tmpl w:val="1832BFEE"/>
    <w:lvl w:ilvl="0" w:tplc="9CE8064E">
      <w:start w:val="1"/>
      <w:numFmt w:val="decimal"/>
      <w:lvlText w:val="%1"/>
      <w:lvlJc w:val="left"/>
      <w:pPr>
        <w:ind w:left="780" w:hanging="420"/>
      </w:pPr>
      <w:rPr>
        <w:rFonts w:cs="Times New Roman" w:hint="default"/>
        <w:b/>
      </w:rPr>
    </w:lvl>
    <w:lvl w:ilvl="1" w:tplc="E04AF434">
      <w:numFmt w:val="bullet"/>
      <w:lvlText w:val="•"/>
      <w:lvlJc w:val="left"/>
      <w:pPr>
        <w:ind w:left="1515" w:hanging="435"/>
      </w:pPr>
      <w:rPr>
        <w:rFonts w:ascii="Arial" w:eastAsia="Times New Roman" w:hAnsi="Arial"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2A9B30C9"/>
    <w:multiLevelType w:val="hybridMultilevel"/>
    <w:tmpl w:val="BC2C92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EE8372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1D909D9"/>
    <w:multiLevelType w:val="multilevel"/>
    <w:tmpl w:val="017EA06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55542C2"/>
    <w:multiLevelType w:val="multilevel"/>
    <w:tmpl w:val="C92A04F8"/>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val="0"/>
        <w:color w:val="auto"/>
      </w:rPr>
    </w:lvl>
    <w:lvl w:ilvl="2">
      <w:start w:val="1"/>
      <w:numFmt w:val="decimal"/>
      <w:lvlText w:val="%1.%2.%3."/>
      <w:lvlJc w:val="left"/>
      <w:pPr>
        <w:ind w:left="1224" w:hanging="504"/>
      </w:pPr>
      <w:rPr>
        <w:rFonts w:ascii="Arial" w:hAnsi="Arial" w:cs="Arial" w:hint="default"/>
        <w:b w:val="0"/>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5B150C"/>
    <w:multiLevelType w:val="hybridMultilevel"/>
    <w:tmpl w:val="30E2D6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90659C"/>
    <w:multiLevelType w:val="hybridMultilevel"/>
    <w:tmpl w:val="E1FAF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486AE9"/>
    <w:multiLevelType w:val="multilevel"/>
    <w:tmpl w:val="F22AC076"/>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i w:val="0"/>
        <w:color w:val="auto"/>
      </w:rPr>
    </w:lvl>
    <w:lvl w:ilvl="2">
      <w:start w:val="1"/>
      <w:numFmt w:val="decimal"/>
      <w:lvlText w:val="%1.%2.%3."/>
      <w:lvlJc w:val="left"/>
      <w:pPr>
        <w:ind w:left="1224" w:hanging="504"/>
      </w:pPr>
      <w:rPr>
        <w:rFonts w:ascii="Arial" w:hAnsi="Arial" w:cs="Arial"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CE71F05"/>
    <w:multiLevelType w:val="multilevel"/>
    <w:tmpl w:val="27F449E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F113975"/>
    <w:multiLevelType w:val="multilevel"/>
    <w:tmpl w:val="A61E4FC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F2C3E83"/>
    <w:multiLevelType w:val="multilevel"/>
    <w:tmpl w:val="FA90047E"/>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i w:val="0"/>
        <w:color w:val="auto"/>
      </w:rPr>
    </w:lvl>
    <w:lvl w:ilvl="2">
      <w:start w:val="1"/>
      <w:numFmt w:val="decimal"/>
      <w:lvlText w:val="%1.%2.%3."/>
      <w:lvlJc w:val="left"/>
      <w:pPr>
        <w:ind w:left="1224" w:hanging="504"/>
      </w:pPr>
      <w:rPr>
        <w:rFonts w:ascii="Arial" w:hAnsi="Arial" w:cs="Arial" w:hint="default"/>
        <w:b w:val="0"/>
        <w:i w:val="0"/>
        <w:color w:val="auto"/>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446F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AA22D6"/>
    <w:multiLevelType w:val="hybridMultilevel"/>
    <w:tmpl w:val="67546A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89D6BD0"/>
    <w:multiLevelType w:val="hybridMultilevel"/>
    <w:tmpl w:val="BFC6A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F1D61DE"/>
    <w:multiLevelType w:val="multilevel"/>
    <w:tmpl w:val="AAA06BE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Arial" w:hAnsi="Arial" w:cs="Arial" w:hint="default"/>
        <w:b w:val="0"/>
        <w:i w:val="0"/>
        <w:color w:val="auto"/>
      </w:rPr>
    </w:lvl>
    <w:lvl w:ilvl="2">
      <w:start w:val="1"/>
      <w:numFmt w:val="decimal"/>
      <w:lvlText w:val="%1.%2.%3."/>
      <w:lvlJc w:val="left"/>
      <w:pPr>
        <w:ind w:left="2214" w:hanging="504"/>
      </w:pPr>
      <w:rPr>
        <w:rFonts w:ascii="Arial" w:hAnsi="Arial" w:cs="Arial" w:hint="default"/>
        <w:b w:val="0"/>
        <w:i w:val="0"/>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713314A"/>
    <w:multiLevelType w:val="multilevel"/>
    <w:tmpl w:val="0158FFE4"/>
    <w:lvl w:ilvl="0">
      <w:start w:val="1"/>
      <w:numFmt w:val="decimal"/>
      <w:pStyle w:val="ClauseLevel1"/>
      <w:lvlText w:val="%1."/>
      <w:lvlJc w:val="left"/>
      <w:pPr>
        <w:tabs>
          <w:tab w:val="num" w:pos="737"/>
        </w:tabs>
        <w:ind w:left="737" w:hanging="737"/>
      </w:pPr>
      <w:rPr>
        <w:rFonts w:ascii="Arial" w:hAnsi="Arial" w:cs="Times New Roman" w:hint="default"/>
        <w:b/>
        <w:i w:val="0"/>
        <w:sz w:val="24"/>
        <w:szCs w:val="24"/>
      </w:rPr>
    </w:lvl>
    <w:lvl w:ilvl="1">
      <w:start w:val="1"/>
      <w:numFmt w:val="decimal"/>
      <w:pStyle w:val="ClauseLevel2"/>
      <w:lvlText w:val="%1.%2."/>
      <w:lvlJc w:val="left"/>
      <w:pPr>
        <w:tabs>
          <w:tab w:val="num" w:pos="737"/>
        </w:tabs>
        <w:ind w:left="737" w:hanging="737"/>
      </w:pPr>
      <w:rPr>
        <w:rFonts w:ascii="Times New Roman" w:hAnsi="Times New Roman" w:cs="Times New Roman" w:hint="default"/>
        <w:bCs w:val="0"/>
        <w:i w:val="0"/>
        <w:iCs w:val="0"/>
        <w:caps w:val="0"/>
        <w:smallCaps w:val="0"/>
        <w:strike w:val="0"/>
        <w:dstrike w:val="0"/>
        <w:vanish w:val="0"/>
        <w:webHidden w:val="0"/>
        <w:spacing w:val="0"/>
        <w:kern w:val="0"/>
        <w:position w:val="0"/>
        <w:u w:val="none"/>
        <w:effect w:val="none"/>
        <w:vertAlign w:val="baseline"/>
        <w:em w:val="none"/>
        <w:specVanish w:val="0"/>
      </w:rPr>
    </w:lvl>
    <w:lvl w:ilvl="2">
      <w:start w:val="1"/>
      <w:numFmt w:val="decimal"/>
      <w:pStyle w:val="ClauseLevel3"/>
      <w:isLgl/>
      <w:lvlText w:val="%1.%2.%3."/>
      <w:lvlJc w:val="left"/>
      <w:pPr>
        <w:tabs>
          <w:tab w:val="num" w:pos="737"/>
        </w:tabs>
        <w:ind w:left="737" w:hanging="737"/>
      </w:pPr>
      <w:rPr>
        <w:rFonts w:ascii="Times New Roman" w:hAnsi="Times New Roman" w:cs="Times New Roman" w:hint="default"/>
        <w:b w:val="0"/>
        <w:i w:val="0"/>
        <w:sz w:val="24"/>
        <w:szCs w:val="24"/>
      </w:rPr>
    </w:lvl>
    <w:lvl w:ilvl="3">
      <w:start w:val="1"/>
      <w:numFmt w:val="lowerLetter"/>
      <w:pStyle w:val="ClauseLevel4"/>
      <w:lvlText w:val="(%4)"/>
      <w:lvlJc w:val="left"/>
      <w:pPr>
        <w:tabs>
          <w:tab w:val="num" w:pos="1440"/>
        </w:tabs>
        <w:ind w:left="1440" w:hanging="703"/>
      </w:pPr>
      <w:rPr>
        <w:rFonts w:ascii="Times New Roman" w:hAnsi="Times New Roman" w:cs="Times New Roman" w:hint="default"/>
        <w:b w:val="0"/>
        <w:i w:val="0"/>
        <w:sz w:val="24"/>
        <w:szCs w:val="24"/>
      </w:rPr>
    </w:lvl>
    <w:lvl w:ilvl="4">
      <w:start w:val="1"/>
      <w:numFmt w:val="lowerRoman"/>
      <w:pStyle w:val="ClauseLevel5"/>
      <w:lvlText w:val="(%5)"/>
      <w:lvlJc w:val="left"/>
      <w:pPr>
        <w:tabs>
          <w:tab w:val="num" w:pos="1440"/>
        </w:tabs>
        <w:ind w:left="2160" w:hanging="720"/>
      </w:pPr>
      <w:rPr>
        <w:rFonts w:ascii="Times New Roman" w:hAnsi="Times New Roman" w:cs="Times New Roman" w:hint="default"/>
        <w:b w:val="0"/>
        <w:i w:val="0"/>
        <w:sz w:val="24"/>
        <w:szCs w:val="24"/>
      </w:rPr>
    </w:lvl>
    <w:lvl w:ilvl="5">
      <w:start w:val="1"/>
      <w:numFmt w:val="decimal"/>
      <w:pStyle w:val="Clauselevel6"/>
      <w:lvlText w:val="(%6)"/>
      <w:lvlJc w:val="left"/>
      <w:pPr>
        <w:tabs>
          <w:tab w:val="num" w:pos="2835"/>
        </w:tabs>
        <w:ind w:left="2835" w:hanging="567"/>
      </w:pPr>
      <w:rPr>
        <w:rFonts w:ascii="Arial" w:hAnsi="Arial" w:cs="Times New Roman" w:hint="default"/>
        <w:b w:val="0"/>
        <w:i w:val="0"/>
        <w:sz w:val="22"/>
        <w:szCs w:val="22"/>
      </w:rPr>
    </w:lvl>
    <w:lvl w:ilvl="6">
      <w:start w:val="1"/>
      <w:numFmt w:val="upperLetter"/>
      <w:lvlText w:val="%5."/>
      <w:lvlJc w:val="left"/>
      <w:pPr>
        <w:tabs>
          <w:tab w:val="num" w:pos="1559"/>
        </w:tabs>
        <w:ind w:left="1559" w:hanging="425"/>
      </w:pPr>
    </w:lvl>
    <w:lvl w:ilvl="7">
      <w:start w:val="1"/>
      <w:numFmt w:val="upperLetter"/>
      <w:lvlText w:val="%5."/>
      <w:lvlJc w:val="left"/>
      <w:pPr>
        <w:tabs>
          <w:tab w:val="num" w:pos="1559"/>
        </w:tabs>
        <w:ind w:left="1559" w:hanging="425"/>
      </w:pPr>
    </w:lvl>
    <w:lvl w:ilvl="8">
      <w:start w:val="1"/>
      <w:numFmt w:val="upperLetter"/>
      <w:lvlText w:val="%5."/>
      <w:lvlJc w:val="left"/>
      <w:pPr>
        <w:tabs>
          <w:tab w:val="num" w:pos="1559"/>
        </w:tabs>
        <w:ind w:left="1559" w:hanging="425"/>
      </w:pPr>
    </w:lvl>
  </w:abstractNum>
  <w:abstractNum w:abstractNumId="26" w15:restartNumberingAfterBreak="0">
    <w:nsid w:val="585D4317"/>
    <w:multiLevelType w:val="multilevel"/>
    <w:tmpl w:val="F65CD4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E07AAB"/>
    <w:multiLevelType w:val="multilevel"/>
    <w:tmpl w:val="62FCC1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8838B4"/>
    <w:multiLevelType w:val="hybridMultilevel"/>
    <w:tmpl w:val="292244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23E3D99"/>
    <w:multiLevelType w:val="hybridMultilevel"/>
    <w:tmpl w:val="B76C4FEE"/>
    <w:lvl w:ilvl="0" w:tplc="190671AA">
      <w:start w:val="1"/>
      <w:numFmt w:val="lowerLetter"/>
      <w:lvlText w:val="%1)"/>
      <w:lvlJc w:val="left"/>
      <w:pPr>
        <w:ind w:left="1625" w:hanging="360"/>
      </w:pPr>
    </w:lvl>
    <w:lvl w:ilvl="1" w:tplc="11183876">
      <w:start w:val="1"/>
      <w:numFmt w:val="decimal"/>
      <w:lvlText w:val="%2."/>
      <w:lvlJc w:val="left"/>
      <w:pPr>
        <w:tabs>
          <w:tab w:val="num" w:pos="2345"/>
        </w:tabs>
        <w:ind w:left="2345" w:hanging="360"/>
      </w:pPr>
    </w:lvl>
    <w:lvl w:ilvl="2" w:tplc="986CF402">
      <w:start w:val="1"/>
      <w:numFmt w:val="decimal"/>
      <w:lvlText w:val="%3."/>
      <w:lvlJc w:val="left"/>
      <w:pPr>
        <w:tabs>
          <w:tab w:val="num" w:pos="3065"/>
        </w:tabs>
        <w:ind w:left="3065" w:hanging="360"/>
      </w:pPr>
    </w:lvl>
    <w:lvl w:ilvl="3" w:tplc="9CBA22FE">
      <w:start w:val="1"/>
      <w:numFmt w:val="decimal"/>
      <w:lvlText w:val="%4."/>
      <w:lvlJc w:val="left"/>
      <w:pPr>
        <w:tabs>
          <w:tab w:val="num" w:pos="3785"/>
        </w:tabs>
        <w:ind w:left="3785" w:hanging="360"/>
      </w:pPr>
    </w:lvl>
    <w:lvl w:ilvl="4" w:tplc="CADCD7A0">
      <w:start w:val="1"/>
      <w:numFmt w:val="decimal"/>
      <w:lvlText w:val="%5."/>
      <w:lvlJc w:val="left"/>
      <w:pPr>
        <w:tabs>
          <w:tab w:val="num" w:pos="4505"/>
        </w:tabs>
        <w:ind w:left="4505" w:hanging="360"/>
      </w:pPr>
    </w:lvl>
    <w:lvl w:ilvl="5" w:tplc="CAEA2EDA">
      <w:start w:val="1"/>
      <w:numFmt w:val="decimal"/>
      <w:lvlText w:val="%6."/>
      <w:lvlJc w:val="left"/>
      <w:pPr>
        <w:tabs>
          <w:tab w:val="num" w:pos="5225"/>
        </w:tabs>
        <w:ind w:left="5225" w:hanging="360"/>
      </w:pPr>
    </w:lvl>
    <w:lvl w:ilvl="6" w:tplc="AF364176">
      <w:start w:val="1"/>
      <w:numFmt w:val="decimal"/>
      <w:lvlText w:val="%7."/>
      <w:lvlJc w:val="left"/>
      <w:pPr>
        <w:tabs>
          <w:tab w:val="num" w:pos="5945"/>
        </w:tabs>
        <w:ind w:left="5945" w:hanging="360"/>
      </w:pPr>
    </w:lvl>
    <w:lvl w:ilvl="7" w:tplc="9834A186">
      <w:start w:val="1"/>
      <w:numFmt w:val="decimal"/>
      <w:lvlText w:val="%8."/>
      <w:lvlJc w:val="left"/>
      <w:pPr>
        <w:tabs>
          <w:tab w:val="num" w:pos="6665"/>
        </w:tabs>
        <w:ind w:left="6665" w:hanging="360"/>
      </w:pPr>
    </w:lvl>
    <w:lvl w:ilvl="8" w:tplc="10F2557E">
      <w:start w:val="1"/>
      <w:numFmt w:val="decimal"/>
      <w:lvlText w:val="%9."/>
      <w:lvlJc w:val="left"/>
      <w:pPr>
        <w:tabs>
          <w:tab w:val="num" w:pos="7385"/>
        </w:tabs>
        <w:ind w:left="7385" w:hanging="360"/>
      </w:pPr>
    </w:lvl>
  </w:abstractNum>
  <w:abstractNum w:abstractNumId="30" w15:restartNumberingAfterBreak="0">
    <w:nsid w:val="644D24C2"/>
    <w:multiLevelType w:val="hybridMultilevel"/>
    <w:tmpl w:val="1AEC136E"/>
    <w:lvl w:ilvl="0" w:tplc="FFFFFFFF">
      <w:start w:val="1"/>
      <w:numFmt w:val="lowerLetter"/>
      <w:lvlText w:val="(%1)"/>
      <w:lvlJc w:val="left"/>
      <w:pPr>
        <w:tabs>
          <w:tab w:val="num" w:pos="1474"/>
        </w:tabs>
        <w:ind w:left="1474" w:hanging="394"/>
      </w:pPr>
      <w:rPr>
        <w:rFonts w:hint="default"/>
        <w:b w:val="0"/>
        <w:i w:val="0"/>
        <w:sz w:val="20"/>
        <w:szCs w:val="20"/>
      </w:rPr>
    </w:lvl>
    <w:lvl w:ilvl="1" w:tplc="98AED6B8">
      <w:start w:val="1"/>
      <w:numFmt w:val="lowerRoman"/>
      <w:lvlText w:val="%2)"/>
      <w:lvlJc w:val="left"/>
      <w:pPr>
        <w:tabs>
          <w:tab w:val="num" w:pos="1800"/>
        </w:tabs>
        <w:ind w:left="1800" w:hanging="720"/>
      </w:pPr>
      <w:rPr>
        <w:rFonts w:hint="default"/>
        <w:b w:val="0"/>
      </w:rPr>
    </w:lvl>
    <w:lvl w:ilvl="2" w:tplc="ABBE04A6">
      <w:start w:val="6"/>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DAD6818"/>
    <w:multiLevelType w:val="hybridMultilevel"/>
    <w:tmpl w:val="478A018A"/>
    <w:lvl w:ilvl="0" w:tplc="9B5E03DA">
      <w:numFmt w:val="bullet"/>
      <w:lvlText w:val="•"/>
      <w:lvlJc w:val="left"/>
      <w:pPr>
        <w:ind w:left="2880" w:hanging="360"/>
      </w:pPr>
      <w:rPr>
        <w:rFonts w:ascii="Arial" w:eastAsiaTheme="minorEastAsia" w:hAnsi="Arial" w:cs="Aria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2" w15:restartNumberingAfterBreak="0">
    <w:nsid w:val="75952D54"/>
    <w:multiLevelType w:val="hybridMultilevel"/>
    <w:tmpl w:val="34A28176"/>
    <w:lvl w:ilvl="0" w:tplc="0C090001">
      <w:start w:val="1"/>
      <w:numFmt w:val="bullet"/>
      <w:lvlText w:val=""/>
      <w:lvlJc w:val="left"/>
      <w:pPr>
        <w:ind w:left="1146" w:hanging="360"/>
      </w:pPr>
      <w:rPr>
        <w:rFonts w:ascii="Symbol" w:hAnsi="Symbol" w:hint="default"/>
      </w:rPr>
    </w:lvl>
    <w:lvl w:ilvl="1" w:tplc="0C090003">
      <w:start w:val="1"/>
      <w:numFmt w:val="bullet"/>
      <w:lvlText w:val="o"/>
      <w:lvlJc w:val="left"/>
      <w:pPr>
        <w:ind w:left="1866" w:hanging="360"/>
      </w:pPr>
      <w:rPr>
        <w:rFonts w:ascii="Courier New" w:hAnsi="Courier New" w:cs="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3" w15:restartNumberingAfterBreak="0">
    <w:nsid w:val="7BE66C50"/>
    <w:multiLevelType w:val="hybridMultilevel"/>
    <w:tmpl w:val="19ECE2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A34282"/>
    <w:multiLevelType w:val="hybridMultilevel"/>
    <w:tmpl w:val="6E8ED5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E566B25"/>
    <w:multiLevelType w:val="multilevel"/>
    <w:tmpl w:val="2752CC1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4"/>
  </w:num>
  <w:num w:numId="3">
    <w:abstractNumId w:val="27"/>
  </w:num>
  <w:num w:numId="4">
    <w:abstractNumId w:val="5"/>
  </w:num>
  <w:num w:numId="5">
    <w:abstractNumId w:val="0"/>
  </w:num>
  <w:num w:numId="6">
    <w:abstractNumId w:val="12"/>
  </w:num>
  <w:num w:numId="7">
    <w:abstractNumId w:val="20"/>
  </w:num>
  <w:num w:numId="8">
    <w:abstractNumId w:val="10"/>
  </w:num>
  <w:num w:numId="9">
    <w:abstractNumId w:val="32"/>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5"/>
  </w:num>
  <w:num w:numId="14">
    <w:abstractNumId w:val="19"/>
  </w:num>
  <w:num w:numId="15">
    <w:abstractNumId w:val="13"/>
  </w:num>
  <w:num w:numId="16">
    <w:abstractNumId w:val="18"/>
  </w:num>
  <w:num w:numId="17">
    <w:abstractNumId w:val="30"/>
  </w:num>
  <w:num w:numId="18">
    <w:abstractNumId w:val="26"/>
  </w:num>
  <w:num w:numId="19">
    <w:abstractNumId w:val="8"/>
  </w:num>
  <w:num w:numId="20">
    <w:abstractNumId w:val="22"/>
  </w:num>
  <w:num w:numId="21">
    <w:abstractNumId w:val="16"/>
  </w:num>
  <w:num w:numId="22">
    <w:abstractNumId w:val="3"/>
  </w:num>
  <w:num w:numId="23">
    <w:abstractNumId w:val="11"/>
  </w:num>
  <w:num w:numId="24">
    <w:abstractNumId w:val="1"/>
  </w:num>
  <w:num w:numId="25">
    <w:abstractNumId w:val="23"/>
  </w:num>
  <w:num w:numId="26">
    <w:abstractNumId w:val="24"/>
  </w:num>
  <w:num w:numId="27">
    <w:abstractNumId w:val="34"/>
  </w:num>
  <w:num w:numId="28">
    <w:abstractNumId w:val="33"/>
  </w:num>
  <w:num w:numId="29">
    <w:abstractNumId w:val="15"/>
  </w:num>
  <w:num w:numId="30">
    <w:abstractNumId w:val="7"/>
  </w:num>
  <w:num w:numId="31">
    <w:abstractNumId w:val="14"/>
  </w:num>
  <w:num w:numId="32">
    <w:abstractNumId w:val="28"/>
  </w:num>
  <w:num w:numId="33">
    <w:abstractNumId w:val="21"/>
  </w:num>
  <w:num w:numId="34">
    <w:abstractNumId w:val="9"/>
  </w:num>
  <w:num w:numId="35">
    <w:abstractNumId w:val="17"/>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683"/>
    <w:rsid w:val="00117DD8"/>
    <w:rsid w:val="001D61FE"/>
    <w:rsid w:val="002E0264"/>
    <w:rsid w:val="00370FB9"/>
    <w:rsid w:val="0048B6F9"/>
    <w:rsid w:val="005658F6"/>
    <w:rsid w:val="005D3C27"/>
    <w:rsid w:val="006B3904"/>
    <w:rsid w:val="0088242E"/>
    <w:rsid w:val="008C41F1"/>
    <w:rsid w:val="00A00275"/>
    <w:rsid w:val="00A841DE"/>
    <w:rsid w:val="00CE410A"/>
    <w:rsid w:val="00D63801"/>
    <w:rsid w:val="00D73683"/>
    <w:rsid w:val="00DC5338"/>
    <w:rsid w:val="00E2781B"/>
    <w:rsid w:val="00E281DD"/>
    <w:rsid w:val="00E41E78"/>
    <w:rsid w:val="00ED6B0F"/>
    <w:rsid w:val="0168D383"/>
    <w:rsid w:val="0243E1B5"/>
    <w:rsid w:val="033D2B24"/>
    <w:rsid w:val="03EB8309"/>
    <w:rsid w:val="058A78B2"/>
    <w:rsid w:val="05A63A8E"/>
    <w:rsid w:val="061F5E9E"/>
    <w:rsid w:val="0631CBFC"/>
    <w:rsid w:val="09A57A08"/>
    <w:rsid w:val="09EEFFEC"/>
    <w:rsid w:val="0A56CB58"/>
    <w:rsid w:val="0A9F6C70"/>
    <w:rsid w:val="0ACE3856"/>
    <w:rsid w:val="0B0A1DEA"/>
    <w:rsid w:val="0B739691"/>
    <w:rsid w:val="0B8BEDE6"/>
    <w:rsid w:val="0BE1F6B2"/>
    <w:rsid w:val="0D47C207"/>
    <w:rsid w:val="0E182385"/>
    <w:rsid w:val="0E6C9A07"/>
    <w:rsid w:val="0E803A6E"/>
    <w:rsid w:val="0F202021"/>
    <w:rsid w:val="103AA390"/>
    <w:rsid w:val="116EEB66"/>
    <w:rsid w:val="1363FF3C"/>
    <w:rsid w:val="136CD9BE"/>
    <w:rsid w:val="14F88F0E"/>
    <w:rsid w:val="15B90191"/>
    <w:rsid w:val="166FFDA2"/>
    <w:rsid w:val="1701CBEC"/>
    <w:rsid w:val="17824345"/>
    <w:rsid w:val="1886131A"/>
    <w:rsid w:val="19BDC54A"/>
    <w:rsid w:val="1B31AEA6"/>
    <w:rsid w:val="1BBC14B2"/>
    <w:rsid w:val="1BF68F60"/>
    <w:rsid w:val="1D9A738A"/>
    <w:rsid w:val="1E2C314D"/>
    <w:rsid w:val="1F0EED4F"/>
    <w:rsid w:val="1F68765E"/>
    <w:rsid w:val="2033FEFD"/>
    <w:rsid w:val="207848F9"/>
    <w:rsid w:val="21ABF02C"/>
    <w:rsid w:val="2266094B"/>
    <w:rsid w:val="22743B92"/>
    <w:rsid w:val="22D8E1B2"/>
    <w:rsid w:val="23279950"/>
    <w:rsid w:val="234D46C1"/>
    <w:rsid w:val="236283AB"/>
    <w:rsid w:val="23ECDD35"/>
    <w:rsid w:val="245AD200"/>
    <w:rsid w:val="24B3D0E5"/>
    <w:rsid w:val="250304CF"/>
    <w:rsid w:val="257E0AE8"/>
    <w:rsid w:val="260F96A0"/>
    <w:rsid w:val="261DE2E2"/>
    <w:rsid w:val="2753E76A"/>
    <w:rsid w:val="283518C3"/>
    <w:rsid w:val="28736402"/>
    <w:rsid w:val="2892091F"/>
    <w:rsid w:val="29A22680"/>
    <w:rsid w:val="29B8A1E4"/>
    <w:rsid w:val="2A80E418"/>
    <w:rsid w:val="2B15418A"/>
    <w:rsid w:val="2B4493F5"/>
    <w:rsid w:val="2BF8C781"/>
    <w:rsid w:val="2CEF6189"/>
    <w:rsid w:val="2D43489B"/>
    <w:rsid w:val="2D6EDDBE"/>
    <w:rsid w:val="2DB884DA"/>
    <w:rsid w:val="2E4E98BB"/>
    <w:rsid w:val="2E61CBD0"/>
    <w:rsid w:val="2ECD7AB4"/>
    <w:rsid w:val="2F47E255"/>
    <w:rsid w:val="3084B05C"/>
    <w:rsid w:val="30C79933"/>
    <w:rsid w:val="30C7C5CD"/>
    <w:rsid w:val="311119B8"/>
    <w:rsid w:val="325F5DE5"/>
    <w:rsid w:val="339E6D67"/>
    <w:rsid w:val="33BDE68E"/>
    <w:rsid w:val="36CD0358"/>
    <w:rsid w:val="36DA9564"/>
    <w:rsid w:val="375F6720"/>
    <w:rsid w:val="3789E54F"/>
    <w:rsid w:val="37A27D30"/>
    <w:rsid w:val="3890C1A1"/>
    <w:rsid w:val="3955DF2D"/>
    <w:rsid w:val="39AEC881"/>
    <w:rsid w:val="39CDE491"/>
    <w:rsid w:val="39DFD5E8"/>
    <w:rsid w:val="3A0503CB"/>
    <w:rsid w:val="3B74A268"/>
    <w:rsid w:val="3CDCF41A"/>
    <w:rsid w:val="3CEB07C3"/>
    <w:rsid w:val="3DCE84FD"/>
    <w:rsid w:val="3ED94B44"/>
    <w:rsid w:val="405B9F4F"/>
    <w:rsid w:val="406B935C"/>
    <w:rsid w:val="41D16D62"/>
    <w:rsid w:val="4240360C"/>
    <w:rsid w:val="4297D9A3"/>
    <w:rsid w:val="42A7BDD3"/>
    <w:rsid w:val="42CC97F6"/>
    <w:rsid w:val="44FF5C61"/>
    <w:rsid w:val="451884BE"/>
    <w:rsid w:val="464DF79E"/>
    <w:rsid w:val="4786733C"/>
    <w:rsid w:val="480D9709"/>
    <w:rsid w:val="485394AF"/>
    <w:rsid w:val="4872B629"/>
    <w:rsid w:val="49D2CD84"/>
    <w:rsid w:val="4AD7CB4E"/>
    <w:rsid w:val="4ADCF570"/>
    <w:rsid w:val="4B6F663A"/>
    <w:rsid w:val="4C56C3D6"/>
    <w:rsid w:val="4E698FB9"/>
    <w:rsid w:val="4EDF88C1"/>
    <w:rsid w:val="50414C37"/>
    <w:rsid w:val="51F9D63A"/>
    <w:rsid w:val="53B4080A"/>
    <w:rsid w:val="53E3F519"/>
    <w:rsid w:val="54685DE9"/>
    <w:rsid w:val="55945A50"/>
    <w:rsid w:val="5629E5E3"/>
    <w:rsid w:val="56F4F718"/>
    <w:rsid w:val="57A8136F"/>
    <w:rsid w:val="581B5005"/>
    <w:rsid w:val="59008B10"/>
    <w:rsid w:val="5A2C97DA"/>
    <w:rsid w:val="5B8CAF35"/>
    <w:rsid w:val="5BEA1A3F"/>
    <w:rsid w:val="5DB577FC"/>
    <w:rsid w:val="5E4EE616"/>
    <w:rsid w:val="5E66D438"/>
    <w:rsid w:val="5E93D138"/>
    <w:rsid w:val="5EE6E0A0"/>
    <w:rsid w:val="5F221439"/>
    <w:rsid w:val="5FA74174"/>
    <w:rsid w:val="5FB38D01"/>
    <w:rsid w:val="60956BEE"/>
    <w:rsid w:val="623F31A3"/>
    <w:rsid w:val="65DCD871"/>
    <w:rsid w:val="65E81F0F"/>
    <w:rsid w:val="6637936E"/>
    <w:rsid w:val="67193C55"/>
    <w:rsid w:val="68901B92"/>
    <w:rsid w:val="6A6D5B46"/>
    <w:rsid w:val="6D46D7EC"/>
    <w:rsid w:val="6E4E0D79"/>
    <w:rsid w:val="6F081353"/>
    <w:rsid w:val="6F848F98"/>
    <w:rsid w:val="6F85F27F"/>
    <w:rsid w:val="6FA50D08"/>
    <w:rsid w:val="7048B3B1"/>
    <w:rsid w:val="708E4A0E"/>
    <w:rsid w:val="70C76114"/>
    <w:rsid w:val="7199936D"/>
    <w:rsid w:val="71B56527"/>
    <w:rsid w:val="7222E09B"/>
    <w:rsid w:val="723C92B2"/>
    <w:rsid w:val="72457A23"/>
    <w:rsid w:val="729034C2"/>
    <w:rsid w:val="72DC19E9"/>
    <w:rsid w:val="733B4FAF"/>
    <w:rsid w:val="7347158A"/>
    <w:rsid w:val="737ADBA5"/>
    <w:rsid w:val="73CFDBD6"/>
    <w:rsid w:val="743071BB"/>
    <w:rsid w:val="78A9E229"/>
    <w:rsid w:val="7929ED5B"/>
    <w:rsid w:val="795280DE"/>
    <w:rsid w:val="795BF09D"/>
    <w:rsid w:val="79E9B1D4"/>
    <w:rsid w:val="7A2E7C3A"/>
    <w:rsid w:val="7A41E0E7"/>
    <w:rsid w:val="7A45B5D7"/>
    <w:rsid w:val="7A5E73CD"/>
    <w:rsid w:val="7BD610CE"/>
    <w:rsid w:val="7BD75C56"/>
    <w:rsid w:val="7BE3966B"/>
    <w:rsid w:val="7D3CD85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7E2107"/>
  <w15:docId w15:val="{3572A250-2942-4371-B987-D00B7820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before="3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aliases w:val="Para1,Top 1,ParaLevel1,Level 1 Para,Level 1 Para1,Level 1 Para2,Level 1 Para3,Level 1 Para4,Level 1 Para11,Level 1 Para21,Level 1 Para31,Level 1 Para5,Level 1 Para12,Level 1 Para22,Level 1 Para32,Level 1 Para6,Level 1 Para13,Level 1 Para23,h1"/>
    <w:basedOn w:val="Normal"/>
    <w:next w:val="Normal"/>
    <w:link w:val="Heading1Char"/>
    <w:uiPriority w:val="9"/>
    <w:qFormat/>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line="240"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style>
  <w:style w:type="character" w:customStyle="1" w:styleId="Heading1Char">
    <w:name w:val="Heading 1 Char"/>
    <w:aliases w:val="Para1 Char,Top 1 Char,ParaLevel1 Char,Level 1 Para Char,Level 1 Para1 Char,Level 1 Para2 Char,Level 1 Para3 Char,Level 1 Para4 Char,Level 1 Para11 Char,Level 1 Para21 Char,Level 1 Para31 Char,Level 1 Para5 Char,Level 1 Para12 Char,h1 Char"/>
    <w:basedOn w:val="DefaultParagraphFont"/>
    <w:link w:val="Heading1"/>
    <w:uiPriority w:val="9"/>
    <w:rPr>
      <w:rFonts w:asciiTheme="majorHAnsi" w:eastAsiaTheme="majorEastAsia" w:hAnsiTheme="majorHAnsi" w:cstheme="majorBidi"/>
      <w:b/>
      <w:bCs/>
      <w:sz w:val="28"/>
      <w:szCs w:val="28"/>
    </w:rPr>
  </w:style>
  <w:style w:type="paragraph" w:styleId="FootnoteText">
    <w:name w:val="footnote text"/>
    <w:basedOn w:val="Normal"/>
    <w:next w:val="Normal"/>
    <w:link w:val="FootnoteTextChar"/>
    <w:semiHidden/>
    <w:pPr>
      <w:numPr>
        <w:ilvl w:val="2"/>
        <w:numId w:val="5"/>
      </w:numPr>
      <w:tabs>
        <w:tab w:val="left" w:pos="1848"/>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0"/>
      <w:szCs w:val="20"/>
    </w:rPr>
  </w:style>
  <w:style w:type="character" w:customStyle="1" w:styleId="FootnoteTextChar">
    <w:name w:val="Footnote Text Char"/>
    <w:basedOn w:val="DefaultParagraphFont"/>
    <w:link w:val="FootnoteText"/>
    <w:semiHidden/>
    <w:rPr>
      <w:rFonts w:ascii="Arial" w:eastAsia="Times New Roman" w:hAnsi="Arial" w:cs="Times New Roman"/>
      <w:color w:val="000000"/>
      <w:sz w:val="20"/>
      <w:szCs w:val="20"/>
    </w:rPr>
  </w:style>
  <w:style w:type="paragraph" w:customStyle="1" w:styleId="PFNumLevel2">
    <w:name w:val="PF (Num) Level 2"/>
    <w:basedOn w:val="Normal"/>
    <w:link w:val="PFNumLevel2Char"/>
    <w:pPr>
      <w:numPr>
        <w:ilvl w:val="1"/>
        <w:numId w:val="5"/>
      </w:numPr>
      <w:tabs>
        <w:tab w:val="left" w:pos="2773"/>
        <w:tab w:val="left" w:pos="3697"/>
        <w:tab w:val="left" w:pos="4621"/>
        <w:tab w:val="left" w:pos="5545"/>
        <w:tab w:val="left" w:pos="6469"/>
        <w:tab w:val="left" w:pos="7394"/>
        <w:tab w:val="left" w:pos="8318"/>
        <w:tab w:val="right" w:pos="8930"/>
      </w:tabs>
      <w:spacing w:before="120" w:after="120"/>
      <w:jc w:val="both"/>
    </w:pPr>
    <w:rPr>
      <w:rFonts w:ascii="Arial" w:eastAsia="Times New Roman" w:hAnsi="Arial" w:cs="Times New Roman"/>
      <w:color w:val="000000"/>
      <w:sz w:val="21"/>
      <w:szCs w:val="20"/>
    </w:rPr>
  </w:style>
  <w:style w:type="paragraph" w:customStyle="1" w:styleId="PFNumLevel5">
    <w:name w:val="PF (Num) Level 5"/>
    <w:basedOn w:val="Normal"/>
    <w:pPr>
      <w:numPr>
        <w:ilvl w:val="4"/>
        <w:numId w:val="5"/>
      </w:numPr>
      <w:tabs>
        <w:tab w:val="left" w:pos="2773"/>
        <w:tab w:val="left" w:pos="3697"/>
        <w:tab w:val="left" w:pos="4621"/>
        <w:tab w:val="left" w:pos="5545"/>
        <w:tab w:val="left" w:pos="6469"/>
        <w:tab w:val="left" w:pos="7394"/>
        <w:tab w:val="left" w:pos="8318"/>
        <w:tab w:val="right" w:pos="8930"/>
      </w:tabs>
      <w:spacing w:before="120" w:after="120"/>
    </w:pPr>
    <w:rPr>
      <w:rFonts w:ascii="Arial" w:eastAsia="Times New Roman" w:hAnsi="Arial" w:cs="Times New Roman"/>
      <w:color w:val="000000"/>
      <w:sz w:val="21"/>
      <w:szCs w:val="20"/>
    </w:rPr>
  </w:style>
  <w:style w:type="character" w:customStyle="1" w:styleId="PFNumLevel2Char">
    <w:name w:val="PF (Num) Level 2 Char"/>
    <w:basedOn w:val="DefaultParagraphFont"/>
    <w:link w:val="PFNumLevel2"/>
    <w:locked/>
    <w:rPr>
      <w:rFonts w:ascii="Arial" w:eastAsia="Times New Roman" w:hAnsi="Arial" w:cs="Times New Roman"/>
      <w:color w:val="000000"/>
      <w:sz w:val="21"/>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sz w:val="26"/>
      <w:szCs w:val="26"/>
    </w:rPr>
  </w:style>
  <w:style w:type="paragraph" w:styleId="TOCHeading">
    <w:name w:val="TOC Heading"/>
    <w:basedOn w:val="Heading1"/>
    <w:next w:val="Normal"/>
    <w:uiPriority w:val="39"/>
    <w:semiHidden/>
    <w:unhideWhenUsed/>
    <w:qFormat/>
    <w:pPr>
      <w:outlineLvl w:val="9"/>
    </w:pPr>
  </w:style>
  <w:style w:type="character" w:customStyle="1" w:styleId="Heading3Char">
    <w:name w:val="Heading 3 Char"/>
    <w:basedOn w:val="DefaultParagraphFont"/>
    <w:link w:val="Heading3"/>
    <w:uiPriority w:val="9"/>
    <w:rPr>
      <w:rFonts w:asciiTheme="majorHAnsi" w:eastAsiaTheme="majorEastAsia" w:hAnsiTheme="majorHAnsi" w:cstheme="majorBidi"/>
      <w:b/>
      <w:bCs/>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line="240" w:lineRule="auto"/>
    </w:pPr>
  </w:style>
  <w:style w:type="paragraph" w:styleId="Quote">
    <w:name w:val="Quote"/>
    <w:basedOn w:val="Normal"/>
    <w:next w:val="Normal"/>
    <w:link w:val="QuoteChar"/>
    <w:uiPriority w:val="29"/>
    <w:qFormat/>
    <w:pPr>
      <w:spacing w:before="20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character" w:customStyle="1" w:styleId="ClauseLevel2CharChar">
    <w:name w:val="Clause Level 2 Char Char"/>
    <w:basedOn w:val="DefaultParagraphFont"/>
    <w:link w:val="ClauseLevel2"/>
    <w:locked/>
    <w:rPr>
      <w:b/>
      <w:sz w:val="24"/>
      <w:szCs w:val="24"/>
      <w:lang w:val="en-AU" w:eastAsia="en-AU" w:bidi="ar-SA"/>
    </w:rPr>
  </w:style>
  <w:style w:type="paragraph" w:customStyle="1" w:styleId="ClauseLevel2">
    <w:name w:val="Clause Level 2"/>
    <w:basedOn w:val="Normal"/>
    <w:next w:val="Normal"/>
    <w:link w:val="ClauseLevel2CharChar"/>
    <w:pPr>
      <w:keepNext/>
      <w:numPr>
        <w:ilvl w:val="1"/>
        <w:numId w:val="10"/>
      </w:numPr>
      <w:spacing w:before="240" w:after="120" w:line="240" w:lineRule="auto"/>
      <w:outlineLvl w:val="1"/>
    </w:pPr>
    <w:rPr>
      <w:b/>
      <w:sz w:val="24"/>
      <w:szCs w:val="24"/>
      <w:lang w:eastAsia="en-AU" w:bidi="ar-SA"/>
    </w:rPr>
  </w:style>
  <w:style w:type="character" w:customStyle="1" w:styleId="ClauseLevel3CharChar">
    <w:name w:val="Clause Level 3 Char Char"/>
    <w:basedOn w:val="DefaultParagraphFont"/>
    <w:link w:val="ClauseLevel3"/>
    <w:locked/>
    <w:rPr>
      <w:sz w:val="24"/>
      <w:szCs w:val="24"/>
      <w:lang w:val="en-AU" w:eastAsia="en-AU" w:bidi="ar-SA"/>
    </w:rPr>
  </w:style>
  <w:style w:type="paragraph" w:customStyle="1" w:styleId="ClauseLevel3">
    <w:name w:val="Clause Level 3"/>
    <w:basedOn w:val="Normal"/>
    <w:link w:val="ClauseLevel3CharChar"/>
    <w:pPr>
      <w:numPr>
        <w:ilvl w:val="2"/>
        <w:numId w:val="10"/>
      </w:numPr>
      <w:spacing w:after="120" w:line="240" w:lineRule="auto"/>
    </w:pPr>
    <w:rPr>
      <w:sz w:val="24"/>
      <w:szCs w:val="24"/>
      <w:lang w:eastAsia="en-AU" w:bidi="ar-SA"/>
    </w:rPr>
  </w:style>
  <w:style w:type="character" w:customStyle="1" w:styleId="ClauseLevel4Char">
    <w:name w:val="Clause Level 4 Char"/>
    <w:basedOn w:val="DefaultParagraphFont"/>
    <w:link w:val="ClauseLevel4"/>
    <w:locked/>
    <w:rPr>
      <w:sz w:val="24"/>
      <w:szCs w:val="24"/>
      <w:lang w:val="en-AU" w:eastAsia="en-AU" w:bidi="ar-SA"/>
    </w:rPr>
  </w:style>
  <w:style w:type="paragraph" w:customStyle="1" w:styleId="ClauseLevel4">
    <w:name w:val="Clause Level 4"/>
    <w:basedOn w:val="Normal"/>
    <w:link w:val="ClauseLevel4Char"/>
    <w:pPr>
      <w:numPr>
        <w:ilvl w:val="3"/>
        <w:numId w:val="10"/>
      </w:numPr>
      <w:spacing w:after="120" w:line="240" w:lineRule="auto"/>
    </w:pPr>
    <w:rPr>
      <w:sz w:val="24"/>
      <w:szCs w:val="24"/>
      <w:lang w:eastAsia="en-AU" w:bidi="ar-SA"/>
    </w:rPr>
  </w:style>
  <w:style w:type="paragraph" w:customStyle="1" w:styleId="ClauseLevel5">
    <w:name w:val="Clause Level 5"/>
    <w:basedOn w:val="Normal"/>
    <w:pPr>
      <w:numPr>
        <w:ilvl w:val="4"/>
        <w:numId w:val="10"/>
      </w:numPr>
      <w:spacing w:after="120" w:line="240" w:lineRule="auto"/>
    </w:pPr>
    <w:rPr>
      <w:rFonts w:ascii="Times New Roman" w:eastAsia="Times New Roman" w:hAnsi="Times New Roman" w:cs="Times New Roman"/>
      <w:sz w:val="24"/>
      <w:szCs w:val="24"/>
      <w:lang w:eastAsia="en-AU" w:bidi="ar-SA"/>
    </w:rPr>
  </w:style>
  <w:style w:type="paragraph" w:customStyle="1" w:styleId="Clauselevel6">
    <w:name w:val="Clause level 6"/>
    <w:basedOn w:val="Normal"/>
    <w:pPr>
      <w:numPr>
        <w:ilvl w:val="5"/>
        <w:numId w:val="10"/>
      </w:numPr>
      <w:spacing w:line="240" w:lineRule="auto"/>
    </w:pPr>
    <w:rPr>
      <w:rFonts w:ascii="Times New Roman" w:eastAsia="Times New Roman" w:hAnsi="Times New Roman" w:cs="Times New Roman"/>
      <w:sz w:val="24"/>
      <w:szCs w:val="24"/>
      <w:lang w:eastAsia="en-AU" w:bidi="ar-SA"/>
    </w:rPr>
  </w:style>
  <w:style w:type="paragraph" w:customStyle="1" w:styleId="ClauseLevel1">
    <w:name w:val="Clause Level 1"/>
    <w:basedOn w:val="Normal"/>
    <w:next w:val="ClauseLevel2"/>
    <w:pPr>
      <w:keepNext/>
      <w:pageBreakBefore/>
      <w:numPr>
        <w:numId w:val="10"/>
      </w:numPr>
      <w:pBdr>
        <w:bottom w:val="single" w:sz="2" w:space="2" w:color="auto"/>
      </w:pBdr>
      <w:spacing w:line="300" w:lineRule="atLeast"/>
      <w:outlineLvl w:val="0"/>
    </w:pPr>
    <w:rPr>
      <w:rFonts w:ascii="Arial Bold" w:eastAsia="Times" w:hAnsi="Arial Bold" w:cs="Times New Roman"/>
      <w:b/>
      <w:bCs/>
      <w:caps/>
      <w:color w:val="000000"/>
      <w:sz w:val="24"/>
      <w:szCs w:val="24"/>
      <w:lang w:eastAsia="en-AU" w:bidi="ar-SA"/>
    </w:rPr>
  </w:style>
  <w:style w:type="paragraph" w:styleId="Header">
    <w:name w:val="header"/>
    <w:aliases w:val="H-PDID"/>
    <w:basedOn w:val="Normal"/>
    <w:link w:val="HeaderChar"/>
    <w:pPr>
      <w:tabs>
        <w:tab w:val="center" w:pos="4153"/>
        <w:tab w:val="right" w:pos="8306"/>
      </w:tabs>
      <w:spacing w:after="120" w:line="240" w:lineRule="auto"/>
    </w:pPr>
    <w:rPr>
      <w:rFonts w:ascii="Arial" w:eastAsia="Times New Roman" w:hAnsi="Arial" w:cs="Times New Roman"/>
      <w:sz w:val="20"/>
      <w:szCs w:val="20"/>
      <w:lang w:bidi="ar-SA"/>
    </w:rPr>
  </w:style>
  <w:style w:type="character" w:customStyle="1" w:styleId="HeaderChar">
    <w:name w:val="Header Char"/>
    <w:aliases w:val="H-PDID Char"/>
    <w:basedOn w:val="DefaultParagraphFont"/>
    <w:link w:val="Header"/>
    <w:rPr>
      <w:rFonts w:ascii="Arial" w:eastAsia="Times New Roman" w:hAnsi="Arial" w:cs="Times New Roman"/>
      <w:sz w:val="20"/>
      <w:szCs w:val="20"/>
      <w:lang w:val="en-AU" w:bidi="ar-SA"/>
    </w:rPr>
  </w:style>
  <w:style w:type="paragraph" w:customStyle="1" w:styleId="PlainParagraph">
    <w:name w:val="Plain Paragraph"/>
    <w:basedOn w:val="Normal"/>
    <w:link w:val="PlainParagraphChar"/>
    <w:pPr>
      <w:spacing w:before="60" w:after="60" w:line="240" w:lineRule="auto"/>
    </w:pPr>
    <w:rPr>
      <w:rFonts w:ascii="Helvetica" w:eastAsia="Times New Roman" w:hAnsi="Helvetica" w:cs="Arial"/>
      <w:lang w:eastAsia="en-AU" w:bidi="ar-SA"/>
    </w:rPr>
  </w:style>
  <w:style w:type="paragraph" w:customStyle="1" w:styleId="tabletext">
    <w:name w:val="table text"/>
    <w:basedOn w:val="Normal"/>
    <w:link w:val="tabletextChar"/>
    <w:pPr>
      <w:tabs>
        <w:tab w:val="left" w:pos="720"/>
      </w:tabs>
      <w:spacing w:before="40" w:after="40" w:line="240" w:lineRule="auto"/>
    </w:pPr>
    <w:rPr>
      <w:rFonts w:ascii="Arial" w:eastAsia="Times New Roman" w:hAnsi="Arial" w:cs="Times New Roman"/>
      <w:szCs w:val="20"/>
      <w:lang w:bidi="ar-SA"/>
    </w:rPr>
  </w:style>
  <w:style w:type="character" w:customStyle="1" w:styleId="PlainParagraphChar">
    <w:name w:val="Plain Paragraph Char"/>
    <w:basedOn w:val="DefaultParagraphFont"/>
    <w:link w:val="PlainParagraph"/>
    <w:rPr>
      <w:rFonts w:ascii="Helvetica" w:eastAsia="Times New Roman" w:hAnsi="Helvetica" w:cs="Arial"/>
      <w:lang w:val="en-AU" w:eastAsia="en-AU" w:bidi="ar-SA"/>
    </w:rPr>
  </w:style>
  <w:style w:type="character" w:customStyle="1" w:styleId="tabletextChar">
    <w:name w:val="table text Char"/>
    <w:basedOn w:val="DefaultParagraphFont"/>
    <w:link w:val="tabletext"/>
    <w:rPr>
      <w:rFonts w:ascii="Arial" w:eastAsia="Times New Roman" w:hAnsi="Arial" w:cs="Times New Roman"/>
      <w:szCs w:val="20"/>
      <w:lang w:val="en-AU" w:bidi="ar-SA"/>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line="240" w:lineRule="auto"/>
    </w:pPr>
    <w:rPr>
      <w:lang w:val="en-AU"/>
    </w:rPr>
  </w:style>
  <w:style w:type="paragraph" w:styleId="Footer">
    <w:name w:val="footer"/>
    <w:basedOn w:val="Normal"/>
    <w:link w:val="FooterChar"/>
    <w:uiPriority w:val="99"/>
    <w:unhideWhenUsed/>
    <w:pPr>
      <w:tabs>
        <w:tab w:val="center" w:pos="4513"/>
        <w:tab w:val="right" w:pos="9026"/>
      </w:tabs>
      <w:spacing w:line="240" w:lineRule="auto"/>
    </w:pPr>
  </w:style>
  <w:style w:type="character" w:customStyle="1" w:styleId="FooterChar">
    <w:name w:val="Footer Char"/>
    <w:basedOn w:val="DefaultParagraphFont"/>
    <w:link w:val="Footer"/>
    <w:uiPriority w:val="99"/>
    <w:rPr>
      <w:lang w:val="en-AU"/>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299">
      <w:bodyDiv w:val="1"/>
      <w:marLeft w:val="0"/>
      <w:marRight w:val="0"/>
      <w:marTop w:val="0"/>
      <w:marBottom w:val="0"/>
      <w:divBdr>
        <w:top w:val="none" w:sz="0" w:space="0" w:color="auto"/>
        <w:left w:val="none" w:sz="0" w:space="0" w:color="auto"/>
        <w:bottom w:val="none" w:sz="0" w:space="0" w:color="auto"/>
        <w:right w:val="none" w:sz="0" w:space="0" w:color="auto"/>
      </w:divBdr>
    </w:div>
    <w:div w:id="53898305">
      <w:bodyDiv w:val="1"/>
      <w:marLeft w:val="0"/>
      <w:marRight w:val="0"/>
      <w:marTop w:val="0"/>
      <w:marBottom w:val="0"/>
      <w:divBdr>
        <w:top w:val="none" w:sz="0" w:space="0" w:color="auto"/>
        <w:left w:val="none" w:sz="0" w:space="0" w:color="auto"/>
        <w:bottom w:val="none" w:sz="0" w:space="0" w:color="auto"/>
        <w:right w:val="none" w:sz="0" w:space="0" w:color="auto"/>
      </w:divBdr>
    </w:div>
    <w:div w:id="340354639">
      <w:bodyDiv w:val="1"/>
      <w:marLeft w:val="0"/>
      <w:marRight w:val="0"/>
      <w:marTop w:val="0"/>
      <w:marBottom w:val="0"/>
      <w:divBdr>
        <w:top w:val="none" w:sz="0" w:space="0" w:color="auto"/>
        <w:left w:val="none" w:sz="0" w:space="0" w:color="auto"/>
        <w:bottom w:val="none" w:sz="0" w:space="0" w:color="auto"/>
        <w:right w:val="none" w:sz="0" w:space="0" w:color="auto"/>
      </w:divBdr>
    </w:div>
    <w:div w:id="390273046">
      <w:bodyDiv w:val="1"/>
      <w:marLeft w:val="0"/>
      <w:marRight w:val="0"/>
      <w:marTop w:val="0"/>
      <w:marBottom w:val="0"/>
      <w:divBdr>
        <w:top w:val="none" w:sz="0" w:space="0" w:color="auto"/>
        <w:left w:val="none" w:sz="0" w:space="0" w:color="auto"/>
        <w:bottom w:val="none" w:sz="0" w:space="0" w:color="auto"/>
        <w:right w:val="none" w:sz="0" w:space="0" w:color="auto"/>
      </w:divBdr>
    </w:div>
    <w:div w:id="429277115">
      <w:bodyDiv w:val="1"/>
      <w:marLeft w:val="0"/>
      <w:marRight w:val="0"/>
      <w:marTop w:val="0"/>
      <w:marBottom w:val="0"/>
      <w:divBdr>
        <w:top w:val="none" w:sz="0" w:space="0" w:color="auto"/>
        <w:left w:val="none" w:sz="0" w:space="0" w:color="auto"/>
        <w:bottom w:val="none" w:sz="0" w:space="0" w:color="auto"/>
        <w:right w:val="none" w:sz="0" w:space="0" w:color="auto"/>
      </w:divBdr>
    </w:div>
    <w:div w:id="455223957">
      <w:bodyDiv w:val="1"/>
      <w:marLeft w:val="0"/>
      <w:marRight w:val="0"/>
      <w:marTop w:val="0"/>
      <w:marBottom w:val="0"/>
      <w:divBdr>
        <w:top w:val="none" w:sz="0" w:space="0" w:color="auto"/>
        <w:left w:val="none" w:sz="0" w:space="0" w:color="auto"/>
        <w:bottom w:val="none" w:sz="0" w:space="0" w:color="auto"/>
        <w:right w:val="none" w:sz="0" w:space="0" w:color="auto"/>
      </w:divBdr>
    </w:div>
    <w:div w:id="752355495">
      <w:bodyDiv w:val="1"/>
      <w:marLeft w:val="0"/>
      <w:marRight w:val="0"/>
      <w:marTop w:val="0"/>
      <w:marBottom w:val="0"/>
      <w:divBdr>
        <w:top w:val="none" w:sz="0" w:space="0" w:color="auto"/>
        <w:left w:val="none" w:sz="0" w:space="0" w:color="auto"/>
        <w:bottom w:val="none" w:sz="0" w:space="0" w:color="auto"/>
        <w:right w:val="none" w:sz="0" w:space="0" w:color="auto"/>
      </w:divBdr>
    </w:div>
    <w:div w:id="758524754">
      <w:bodyDiv w:val="1"/>
      <w:marLeft w:val="0"/>
      <w:marRight w:val="0"/>
      <w:marTop w:val="0"/>
      <w:marBottom w:val="0"/>
      <w:divBdr>
        <w:top w:val="none" w:sz="0" w:space="0" w:color="auto"/>
        <w:left w:val="none" w:sz="0" w:space="0" w:color="auto"/>
        <w:bottom w:val="none" w:sz="0" w:space="0" w:color="auto"/>
        <w:right w:val="none" w:sz="0" w:space="0" w:color="auto"/>
      </w:divBdr>
    </w:div>
    <w:div w:id="805464560">
      <w:bodyDiv w:val="1"/>
      <w:marLeft w:val="0"/>
      <w:marRight w:val="0"/>
      <w:marTop w:val="0"/>
      <w:marBottom w:val="0"/>
      <w:divBdr>
        <w:top w:val="none" w:sz="0" w:space="0" w:color="auto"/>
        <w:left w:val="none" w:sz="0" w:space="0" w:color="auto"/>
        <w:bottom w:val="none" w:sz="0" w:space="0" w:color="auto"/>
        <w:right w:val="none" w:sz="0" w:space="0" w:color="auto"/>
      </w:divBdr>
    </w:div>
    <w:div w:id="891229900">
      <w:bodyDiv w:val="1"/>
      <w:marLeft w:val="0"/>
      <w:marRight w:val="0"/>
      <w:marTop w:val="0"/>
      <w:marBottom w:val="0"/>
      <w:divBdr>
        <w:top w:val="none" w:sz="0" w:space="0" w:color="auto"/>
        <w:left w:val="none" w:sz="0" w:space="0" w:color="auto"/>
        <w:bottom w:val="none" w:sz="0" w:space="0" w:color="auto"/>
        <w:right w:val="none" w:sz="0" w:space="0" w:color="auto"/>
      </w:divBdr>
    </w:div>
    <w:div w:id="1238705953">
      <w:bodyDiv w:val="1"/>
      <w:marLeft w:val="0"/>
      <w:marRight w:val="0"/>
      <w:marTop w:val="0"/>
      <w:marBottom w:val="0"/>
      <w:divBdr>
        <w:top w:val="none" w:sz="0" w:space="0" w:color="auto"/>
        <w:left w:val="none" w:sz="0" w:space="0" w:color="auto"/>
        <w:bottom w:val="none" w:sz="0" w:space="0" w:color="auto"/>
        <w:right w:val="none" w:sz="0" w:space="0" w:color="auto"/>
      </w:divBdr>
    </w:div>
    <w:div w:id="1334450293">
      <w:bodyDiv w:val="1"/>
      <w:marLeft w:val="0"/>
      <w:marRight w:val="0"/>
      <w:marTop w:val="0"/>
      <w:marBottom w:val="0"/>
      <w:divBdr>
        <w:top w:val="none" w:sz="0" w:space="0" w:color="auto"/>
        <w:left w:val="none" w:sz="0" w:space="0" w:color="auto"/>
        <w:bottom w:val="none" w:sz="0" w:space="0" w:color="auto"/>
        <w:right w:val="none" w:sz="0" w:space="0" w:color="auto"/>
      </w:divBdr>
    </w:div>
    <w:div w:id="1833597647">
      <w:bodyDiv w:val="1"/>
      <w:marLeft w:val="0"/>
      <w:marRight w:val="0"/>
      <w:marTop w:val="0"/>
      <w:marBottom w:val="0"/>
      <w:divBdr>
        <w:top w:val="none" w:sz="0" w:space="0" w:color="auto"/>
        <w:left w:val="none" w:sz="0" w:space="0" w:color="auto"/>
        <w:bottom w:val="none" w:sz="0" w:space="0" w:color="auto"/>
        <w:right w:val="none" w:sz="0" w:space="0" w:color="auto"/>
      </w:divBdr>
    </w:div>
    <w:div w:id="197671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nu.org/copyleft/gpl.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bd056894d55642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ta.gov.au/standard/" TargetMode="External"/><Relationship Id="rId22" Type="http://schemas.openxmlformats.org/officeDocument/2006/relationships/theme" Target="theme/theme1.xml"/><Relationship Id="Re1364fef1a8e481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5D2A940D215E4E881F1F21B634C0D5" ma:contentTypeVersion="6" ma:contentTypeDescription="Create a new document." ma:contentTypeScope="" ma:versionID="4d4ec3683cc11dc791aa9fa00e36b5af">
  <xsd:schema xmlns:xsd="http://www.w3.org/2001/XMLSchema" xmlns:xs="http://www.w3.org/2001/XMLSchema" xmlns:p="http://schemas.microsoft.com/office/2006/metadata/properties" xmlns:ns2="aa9a8caf-7bbd-4d29-97dd-167b740314f2" xmlns:ns3="7785fa33-cfcb-4ecf-a412-a67a574e456e" targetNamespace="http://schemas.microsoft.com/office/2006/metadata/properties" ma:root="true" ma:fieldsID="ec8dabba424bf527a1012ecaea7a3982" ns2:_="" ns3:_="">
    <xsd:import namespace="aa9a8caf-7bbd-4d29-97dd-167b740314f2"/>
    <xsd:import namespace="7785fa33-cfcb-4ecf-a412-a67a574e45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a8caf-7bbd-4d29-97dd-167b74031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85fa33-cfcb-4ecf-a412-a67a574e45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336482-D9FB-4F9B-B018-ECB916760A9F}">
  <ds:schemaRefs>
    <ds:schemaRef ds:uri="http://schemas.microsoft.com/sharepoint/v3/contenttype/forms"/>
  </ds:schemaRefs>
</ds:datastoreItem>
</file>

<file path=customXml/itemProps2.xml><?xml version="1.0" encoding="utf-8"?>
<ds:datastoreItem xmlns:ds="http://schemas.openxmlformats.org/officeDocument/2006/customXml" ds:itemID="{A5B9BC56-CF15-4F00-8E7E-D7CDB37C2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182702-B023-4C0E-8850-04B7C1F1C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a8caf-7bbd-4d29-97dd-167b740314f2"/>
    <ds:schemaRef ds:uri="7785fa33-cfcb-4ecf-a412-a67a574e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0FB71-A882-44AB-89BE-6A7890DD0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Clarkson, Sharyn</dc:creator>
  <cp:lastModifiedBy>Eastwood, Amy</cp:lastModifiedBy>
  <cp:revision>3</cp:revision>
  <cp:lastPrinted>2020-12-22T23:36:00Z</cp:lastPrinted>
  <dcterms:created xsi:type="dcterms:W3CDTF">2020-12-22T23:35:00Z</dcterms:created>
  <dcterms:modified xsi:type="dcterms:W3CDTF">2020-12-22T23:37:00Z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gFAA9xAl/vizjZhh+5rP9ASN9Xkzzh7ztoDtSf4QL5cs35JiNm2mLrZpBIbV4+PtNMSX3I1Rjo//ZFiH
bdOUl0HltqVs9PJghTTvTdz5gvaFbzeNdLaRcUbOOEyzFuqcRXJDvbVsKsJPqrCHbdOUl0HltqVs
9PJghTTvTdz5gvaFbzeNdLaRcUbOOI9Pd1zxcDoh+CWijt9EHP1oqrHlDfHAbgXvFp2riCJchTW0
7bZ93oaIG4CdAm84N</vt:lpwstr>
  </property>
  <property fmtid="{D5CDD505-2E9C-101B-9397-08002B2CF9AE}" pid="3" name="MAIL_MSG_ID2">
    <vt:lpwstr>54S6+kkytvOjufr5zIheq58gXJL7Ey6LysUbv570RD7lV3NfI5lTfm8Ehoa
IiXNLpQ6x74mhqqhrxVe4DV81/Q/c9+3kWygmQ==</vt:lpwstr>
  </property>
  <property fmtid="{D5CDD505-2E9C-101B-9397-08002B2CF9AE}" pid="4" name="RESPONSE_SENDER_NAME">
    <vt:lpwstr>sAAAGYoQX4c3X/IVSjNTII56rUuZQY7+AqpDfI1lnEhgkjg=</vt:lpwstr>
  </property>
  <property fmtid="{D5CDD505-2E9C-101B-9397-08002B2CF9AE}" pid="5" name="EMAIL_OWNER_ADDRESS">
    <vt:lpwstr>4AAA6DouqOs9baHTW/Lp2eDUCh472n/yfBFg2aVRQhq/PsTYi3vEV3i5dw==</vt:lpwstr>
  </property>
  <property fmtid="{D5CDD505-2E9C-101B-9397-08002B2CF9AE}" pid="6" name="ContentTypeId">
    <vt:lpwstr>0x010100E75D2A940D215E4E881F1F21B634C0D5</vt:lpwstr>
  </property>
</Properties>
</file>