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78BA7A" w14:textId="5897C843" w:rsidR="000C37CE" w:rsidRDefault="000C37CE" w:rsidP="002644E1">
      <w:pPr>
        <w:pStyle w:val="covBodyText"/>
        <w:ind w:left="0"/>
        <w:rPr>
          <w:b/>
          <w:sz w:val="34"/>
          <w:highlight w:val="yellow"/>
        </w:rPr>
      </w:pPr>
      <w:r w:rsidRPr="00A5102F">
        <w:rPr>
          <w:noProof/>
        </w:rPr>
        <mc:AlternateContent>
          <mc:Choice Requires="wps">
            <w:drawing>
              <wp:anchor distT="0" distB="0" distL="114300" distR="114300" simplePos="0" relativeHeight="251705344" behindDoc="0" locked="0" layoutInCell="0" allowOverlap="0" wp14:anchorId="51EA87E8" wp14:editId="4D9911FF">
                <wp:simplePos x="0" y="0"/>
                <wp:positionH relativeFrom="margin">
                  <wp:align>center</wp:align>
                </wp:positionH>
                <wp:positionV relativeFrom="page">
                  <wp:posOffset>725805</wp:posOffset>
                </wp:positionV>
                <wp:extent cx="2686050" cy="1009015"/>
                <wp:effectExtent l="0" t="0" r="0" b="635"/>
                <wp:wrapSquare wrapText="bothSides"/>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85F9" w14:textId="77777777" w:rsidR="008014A2" w:rsidRPr="004E2E5D" w:rsidRDefault="008014A2" w:rsidP="000C37CE">
                            <w:pPr>
                              <w:jc w:val="center"/>
                              <w:rPr>
                                <w:b/>
                                <w:sz w:val="32"/>
                                <w:szCs w:val="14"/>
                              </w:rPr>
                            </w:pPr>
                            <w:r w:rsidRPr="004E2E5D">
                              <w:rPr>
                                <w:b/>
                                <w:sz w:val="32"/>
                                <w:szCs w:val="14"/>
                              </w:rPr>
                              <w:t>DRAFT</w:t>
                            </w:r>
                          </w:p>
                          <w:p w14:paraId="236E669E" w14:textId="77777777" w:rsidR="008014A2" w:rsidRDefault="008014A2" w:rsidP="000C37CE">
                            <w:pPr>
                              <w:rPr>
                                <w:sz w:val="14"/>
                                <w:szCs w:val="14"/>
                              </w:rPr>
                            </w:pPr>
                          </w:p>
                          <w:p w14:paraId="5D6387F9" w14:textId="77777777" w:rsidR="008014A2" w:rsidRDefault="008014A2" w:rsidP="000C37CE">
                            <w:pPr>
                              <w:rPr>
                                <w:sz w:val="14"/>
                                <w:szCs w:val="14"/>
                              </w:rPr>
                            </w:pPr>
                          </w:p>
                          <w:p w14:paraId="4E644DB9" w14:textId="77777777" w:rsidR="008014A2" w:rsidRDefault="008014A2" w:rsidP="000C37CE">
                            <w:pPr>
                              <w:rPr>
                                <w:sz w:val="14"/>
                                <w:szCs w:val="14"/>
                              </w:rPr>
                            </w:pPr>
                          </w:p>
                          <w:p w14:paraId="79068C1E" w14:textId="4070393E" w:rsidR="008014A2" w:rsidRPr="00E314D2" w:rsidRDefault="008014A2" w:rsidP="000C37CE">
                            <w:pPr>
                              <w:jc w:val="center"/>
                              <w:rPr>
                                <w:sz w:val="24"/>
                                <w:szCs w:val="14"/>
                              </w:rPr>
                            </w:pPr>
                            <w:r w:rsidRPr="005E38F9">
                              <w:rPr>
                                <w:sz w:val="24"/>
                                <w:szCs w:val="14"/>
                                <w:highlight w:val="yellow"/>
                              </w:rPr>
                              <w:t xml:space="preserve">[INSERT </w:t>
                            </w:r>
                            <w:r>
                              <w:rPr>
                                <w:sz w:val="24"/>
                                <w:szCs w:val="14"/>
                                <w:highlight w:val="yellow"/>
                              </w:rPr>
                              <w:t>AGENCY</w:t>
                            </w:r>
                            <w:r w:rsidRPr="005E38F9">
                              <w:rPr>
                                <w:sz w:val="24"/>
                                <w:szCs w:val="14"/>
                                <w:highlight w:val="yellow"/>
                              </w:rPr>
                              <w:t xml:space="preserve"> LOGO]</w:t>
                            </w:r>
                          </w:p>
                          <w:p w14:paraId="0B3A59E8" w14:textId="77777777" w:rsidR="008014A2" w:rsidRDefault="008014A2" w:rsidP="000C37CE"/>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A87E8" id="_x0000_t202" coordsize="21600,21600" o:spt="202" path="m,l,21600r21600,l21600,xe">
                <v:stroke joinstyle="miter"/>
                <v:path gradientshapeok="t" o:connecttype="rect"/>
              </v:shapetype>
              <v:shape id="Text Box 5" o:spid="_x0000_s1026" type="#_x0000_t202" style="position:absolute;margin-left:0;margin-top:57.15pt;width:211.5pt;height:79.4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" o:allowincell="f" o:allowoverlap="f" filled="f" stroked="f">
                <v:textbox inset=",.3mm,,.3mm">
                  <w:txbxContent>
                    <w:p w14:paraId="24A685F9" w14:textId="77777777" w:rsidR="008014A2" w:rsidRPr="004E2E5D" w:rsidRDefault="008014A2" w:rsidP="000C37CE">
                      <w:pPr>
                        <w:jc w:val="center"/>
                        <w:rPr>
                          <w:b/>
                          <w:sz w:val="32"/>
                          <w:szCs w:val="14"/>
                        </w:rPr>
                      </w:pPr>
                      <w:r w:rsidRPr="004E2E5D">
                        <w:rPr>
                          <w:b/>
                          <w:sz w:val="32"/>
                          <w:szCs w:val="14"/>
                        </w:rPr>
                        <w:t>DRAFT</w:t>
                      </w:r>
                    </w:p>
                    <w:p w14:paraId="236E669E" w14:textId="77777777" w:rsidR="008014A2" w:rsidRDefault="008014A2" w:rsidP="000C37CE">
                      <w:pPr>
                        <w:rPr>
                          <w:sz w:val="14"/>
                          <w:szCs w:val="14"/>
                        </w:rPr>
                      </w:pPr>
                    </w:p>
                    <w:p w14:paraId="5D6387F9" w14:textId="77777777" w:rsidR="008014A2" w:rsidRDefault="008014A2" w:rsidP="000C37CE">
                      <w:pPr>
                        <w:rPr>
                          <w:sz w:val="14"/>
                          <w:szCs w:val="14"/>
                        </w:rPr>
                      </w:pPr>
                    </w:p>
                    <w:p w14:paraId="4E644DB9" w14:textId="77777777" w:rsidR="008014A2" w:rsidRDefault="008014A2" w:rsidP="000C37CE">
                      <w:pPr>
                        <w:rPr>
                          <w:sz w:val="14"/>
                          <w:szCs w:val="14"/>
                        </w:rPr>
                      </w:pPr>
                    </w:p>
                    <w:p w14:paraId="79068C1E" w14:textId="4070393E" w:rsidR="008014A2" w:rsidRPr="00E314D2" w:rsidRDefault="008014A2" w:rsidP="000C37CE">
                      <w:pPr>
                        <w:jc w:val="center"/>
                        <w:rPr>
                          <w:sz w:val="24"/>
                          <w:szCs w:val="14"/>
                        </w:rPr>
                      </w:pPr>
                      <w:r w:rsidRPr="005E38F9">
                        <w:rPr>
                          <w:sz w:val="24"/>
                          <w:szCs w:val="14"/>
                          <w:highlight w:val="yellow"/>
                        </w:rPr>
                        <w:t xml:space="preserve">[INSERT </w:t>
                      </w:r>
                      <w:r>
                        <w:rPr>
                          <w:sz w:val="24"/>
                          <w:szCs w:val="14"/>
                          <w:highlight w:val="yellow"/>
                        </w:rPr>
                        <w:t>AGENCY</w:t>
                      </w:r>
                      <w:r w:rsidRPr="005E38F9">
                        <w:rPr>
                          <w:sz w:val="24"/>
                          <w:szCs w:val="14"/>
                          <w:highlight w:val="yellow"/>
                        </w:rPr>
                        <w:t xml:space="preserve"> LOGO]</w:t>
                      </w:r>
                    </w:p>
                    <w:p w14:paraId="0B3A59E8" w14:textId="77777777" w:rsidR="008014A2" w:rsidRDefault="008014A2" w:rsidP="000C37CE"/>
                  </w:txbxContent>
                </v:textbox>
                <w10:wrap type="square" anchorx="margin" anchory="page"/>
              </v:shape>
            </w:pict>
          </mc:Fallback>
        </mc:AlternateContent>
      </w:r>
    </w:p>
    <w:p w14:paraId="72DD08C6" w14:textId="77777777" w:rsidR="000C37CE" w:rsidRDefault="000C37CE" w:rsidP="002644E1">
      <w:pPr>
        <w:pStyle w:val="covBodyText"/>
        <w:ind w:left="0"/>
        <w:rPr>
          <w:b/>
          <w:sz w:val="34"/>
          <w:highlight w:val="yellow"/>
        </w:rPr>
      </w:pPr>
    </w:p>
    <w:p w14:paraId="51E74FEF" w14:textId="77777777" w:rsidR="000C37CE" w:rsidRDefault="000C37CE" w:rsidP="002644E1">
      <w:pPr>
        <w:pStyle w:val="covBodyText"/>
        <w:ind w:left="0"/>
        <w:rPr>
          <w:b/>
          <w:sz w:val="34"/>
          <w:highlight w:val="yellow"/>
        </w:rPr>
      </w:pPr>
    </w:p>
    <w:p w14:paraId="3A2292E1" w14:textId="77777777" w:rsidR="000C37CE" w:rsidRDefault="000C37CE" w:rsidP="002644E1">
      <w:pPr>
        <w:pStyle w:val="covBodyText"/>
        <w:ind w:left="0"/>
        <w:rPr>
          <w:b/>
          <w:sz w:val="34"/>
          <w:highlight w:val="yellow"/>
        </w:rPr>
      </w:pPr>
    </w:p>
    <w:p w14:paraId="7BC7A25A" w14:textId="77777777" w:rsidR="000C37CE" w:rsidRDefault="000C37CE" w:rsidP="002644E1">
      <w:pPr>
        <w:pStyle w:val="covBodyText"/>
        <w:ind w:left="0"/>
        <w:rPr>
          <w:b/>
          <w:sz w:val="34"/>
          <w:highlight w:val="yellow"/>
        </w:rPr>
      </w:pPr>
    </w:p>
    <w:p w14:paraId="4FDCA657" w14:textId="77777777" w:rsidR="000C37CE" w:rsidRDefault="000C37CE" w:rsidP="002644E1">
      <w:pPr>
        <w:pStyle w:val="covBodyText"/>
        <w:ind w:left="0"/>
        <w:rPr>
          <w:b/>
          <w:sz w:val="34"/>
          <w:highlight w:val="yellow"/>
        </w:rPr>
      </w:pPr>
    </w:p>
    <w:p w14:paraId="628206AC" w14:textId="34AC44EA" w:rsidR="002644E1" w:rsidRDefault="002644E1" w:rsidP="002644E1">
      <w:pPr>
        <w:pStyle w:val="covBodyText"/>
        <w:ind w:left="0"/>
        <w:rPr>
          <w:b/>
          <w:sz w:val="34"/>
          <w:highlight w:val="yellow"/>
        </w:rPr>
      </w:pPr>
      <w:r>
        <w:rPr>
          <w:b/>
          <w:sz w:val="34"/>
          <w:highlight w:val="yellow"/>
        </w:rPr>
        <w:t>[Insert Agency Name]</w:t>
      </w:r>
    </w:p>
    <w:p w14:paraId="1D912461" w14:textId="4EA737CA" w:rsidR="002644E1" w:rsidRPr="00A5102F" w:rsidRDefault="002644E1" w:rsidP="002644E1">
      <w:pPr>
        <w:pStyle w:val="covBodyText"/>
        <w:ind w:left="0"/>
        <w:rPr>
          <w:b/>
          <w:sz w:val="34"/>
        </w:rPr>
      </w:pPr>
      <w:r>
        <w:rPr>
          <w:b/>
          <w:sz w:val="34"/>
          <w:highlight w:val="yellow"/>
        </w:rPr>
        <w:t xml:space="preserve">[Insert Name of </w:t>
      </w:r>
      <w:r w:rsidRPr="004F22D5">
        <w:rPr>
          <w:b/>
          <w:sz w:val="34"/>
          <w:highlight w:val="yellow"/>
        </w:rPr>
        <w:t>Project</w:t>
      </w:r>
      <w:r w:rsidR="00C03478">
        <w:rPr>
          <w:b/>
          <w:sz w:val="34"/>
          <w:highlight w:val="yellow"/>
        </w:rPr>
        <w:t xml:space="preserve">, </w:t>
      </w:r>
      <w:r w:rsidR="00917DAC">
        <w:rPr>
          <w:b/>
          <w:sz w:val="34"/>
          <w:highlight w:val="yellow"/>
        </w:rPr>
        <w:t>e.g.</w:t>
      </w:r>
      <w:r w:rsidR="00C03478">
        <w:rPr>
          <w:b/>
          <w:sz w:val="34"/>
          <w:highlight w:val="yellow"/>
        </w:rPr>
        <w:t xml:space="preserve"> “Proposed use of GovCMS for [Agency] website hosting”</w:t>
      </w:r>
      <w:r>
        <w:rPr>
          <w:b/>
          <w:sz w:val="34"/>
          <w:highlight w:val="yellow"/>
        </w:rPr>
        <w:t>]</w:t>
      </w:r>
    </w:p>
    <w:p w14:paraId="642D61F2" w14:textId="77777777" w:rsidR="002644E1" w:rsidRDefault="002644E1" w:rsidP="002644E1">
      <w:pPr>
        <w:pStyle w:val="covBodyText"/>
      </w:pPr>
    </w:p>
    <w:p w14:paraId="1E3D12B2" w14:textId="405BCD59" w:rsidR="00FC5BEB" w:rsidRDefault="002644E1" w:rsidP="008F08C0">
      <w:pPr>
        <w:pStyle w:val="covTitle"/>
        <w:spacing w:before="120"/>
        <w:ind w:left="0"/>
      </w:pPr>
      <w:r>
        <w:t>Privacy Impact Assessment</w:t>
      </w:r>
      <w:r w:rsidR="42E33BC9">
        <w:t xml:space="preserve"> (PIA)</w:t>
      </w:r>
      <w:r>
        <w:br/>
      </w:r>
      <w:r w:rsidRPr="220BFC7D">
        <w:rPr>
          <w:sz w:val="28"/>
          <w:szCs w:val="28"/>
          <w:highlight w:val="yellow"/>
        </w:rPr>
        <w:t>[Insert Date/ Version]</w:t>
      </w:r>
    </w:p>
    <w:p w14:paraId="3CFC5E2D" w14:textId="77777777" w:rsidR="008F08C0" w:rsidRPr="008F08C0" w:rsidRDefault="008F08C0" w:rsidP="008F08C0">
      <w:pPr>
        <w:pStyle w:val="covBodyText"/>
      </w:pPr>
    </w:p>
    <w:tbl>
      <w:tblPr>
        <w:tblStyle w:val="PlainTable1"/>
        <w:tblW w:w="10065" w:type="dxa"/>
        <w:tblInd w:w="-147" w:type="dxa"/>
        <w:tblLook w:val="0000" w:firstRow="0" w:lastRow="0" w:firstColumn="0" w:lastColumn="0" w:noHBand="0" w:noVBand="0"/>
      </w:tblPr>
      <w:tblGrid>
        <w:gridCol w:w="10065"/>
      </w:tblGrid>
      <w:tr w:rsidR="000C37CE" w14:paraId="5CC8F3BB" w14:textId="77777777" w:rsidTr="0E891E8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65" w:type="dxa"/>
            <w:tcBorders>
              <w:top w:val="single" w:sz="4" w:space="0" w:color="auto"/>
              <w:left w:val="single" w:sz="4" w:space="0" w:color="auto"/>
              <w:bottom w:val="single" w:sz="4" w:space="0" w:color="auto"/>
              <w:right w:val="single" w:sz="4" w:space="0" w:color="auto"/>
            </w:tcBorders>
            <w:shd w:val="clear" w:color="auto" w:fill="DED7D7" w:themeFill="accent5" w:themeFillTint="33"/>
          </w:tcPr>
          <w:p w14:paraId="6C9977B2" w14:textId="5691D79B" w:rsidR="0091754B" w:rsidRDefault="0091754B" w:rsidP="007C6C86">
            <w:pPr>
              <w:pStyle w:val="covBodyText"/>
              <w:ind w:left="0"/>
              <w:rPr>
                <w:sz w:val="20"/>
              </w:rPr>
            </w:pPr>
          </w:p>
          <w:p w14:paraId="07C1F26F" w14:textId="24BB8923" w:rsidR="00C03478" w:rsidRDefault="00C03478" w:rsidP="0007281B">
            <w:pPr>
              <w:pStyle w:val="covBodyText"/>
              <w:ind w:left="0"/>
            </w:pPr>
            <w:r w:rsidRPr="007378F1">
              <w:rPr>
                <w:b/>
              </w:rPr>
              <w:t>Guidance Note</w:t>
            </w:r>
            <w:r>
              <w:rPr>
                <w:b/>
              </w:rPr>
              <w:t>s</w:t>
            </w:r>
            <w:r w:rsidRPr="007378F1">
              <w:rPr>
                <w:b/>
              </w:rPr>
              <w:t>:</w:t>
            </w:r>
            <w:r w:rsidRPr="007378F1">
              <w:t xml:space="preserve">  </w:t>
            </w:r>
          </w:p>
          <w:p w14:paraId="4988D071" w14:textId="77777777" w:rsidR="00C03478" w:rsidRDefault="00C03478" w:rsidP="0007281B">
            <w:pPr>
              <w:pStyle w:val="covBodyText"/>
              <w:ind w:left="0"/>
            </w:pPr>
          </w:p>
          <w:p w14:paraId="76CA4C98" w14:textId="64E97692" w:rsidR="0007281B" w:rsidRDefault="0007281B" w:rsidP="220BFC7D">
            <w:pPr>
              <w:pStyle w:val="covBodyText"/>
              <w:ind w:left="0"/>
              <w:rPr>
                <w:sz w:val="20"/>
              </w:rPr>
            </w:pPr>
            <w:r w:rsidRPr="0E891E82">
              <w:rPr>
                <w:sz w:val="20"/>
              </w:rPr>
              <w:t xml:space="preserve">This </w:t>
            </w:r>
            <w:r w:rsidR="219D842B" w:rsidRPr="0E891E82">
              <w:rPr>
                <w:sz w:val="20"/>
              </w:rPr>
              <w:t xml:space="preserve">PIA </w:t>
            </w:r>
            <w:r w:rsidRPr="0E891E82">
              <w:rPr>
                <w:sz w:val="20"/>
              </w:rPr>
              <w:t xml:space="preserve">template has been prepared to assist your agency to complete a </w:t>
            </w:r>
            <w:r w:rsidR="00D149EB" w:rsidRPr="0E891E82">
              <w:rPr>
                <w:sz w:val="20"/>
              </w:rPr>
              <w:t>privacy impact assessment (</w:t>
            </w:r>
            <w:r w:rsidRPr="0E891E82">
              <w:rPr>
                <w:b/>
                <w:bCs/>
                <w:sz w:val="20"/>
              </w:rPr>
              <w:t>PIA</w:t>
            </w:r>
            <w:r w:rsidR="00D149EB" w:rsidRPr="0E891E82">
              <w:rPr>
                <w:sz w:val="20"/>
              </w:rPr>
              <w:t>)</w:t>
            </w:r>
            <w:r w:rsidRPr="0E891E82">
              <w:rPr>
                <w:sz w:val="20"/>
              </w:rPr>
              <w:t xml:space="preserve"> </w:t>
            </w:r>
            <w:r w:rsidR="00D149EB" w:rsidRPr="0E891E82">
              <w:rPr>
                <w:sz w:val="20"/>
              </w:rPr>
              <w:t xml:space="preserve">in relation to you agency’s use of </w:t>
            </w:r>
            <w:r w:rsidRPr="0E891E82">
              <w:rPr>
                <w:sz w:val="20"/>
              </w:rPr>
              <w:t xml:space="preserve">a website hosted on the GovCMS platform, </w:t>
            </w:r>
            <w:r w:rsidR="00CF7B01" w:rsidRPr="0E891E82">
              <w:rPr>
                <w:sz w:val="20"/>
              </w:rPr>
              <w:t xml:space="preserve">if you are required to </w:t>
            </w:r>
            <w:r w:rsidR="3C85F827" w:rsidRPr="0E891E82">
              <w:rPr>
                <w:sz w:val="20"/>
              </w:rPr>
              <w:t xml:space="preserve">do </w:t>
            </w:r>
            <w:r w:rsidR="00CF7B01" w:rsidRPr="0E891E82">
              <w:rPr>
                <w:sz w:val="20"/>
              </w:rPr>
              <w:t xml:space="preserve">so (see the requirements in </w:t>
            </w:r>
            <w:r w:rsidRPr="0E891E82">
              <w:rPr>
                <w:sz w:val="20"/>
              </w:rPr>
              <w:t xml:space="preserve">the </w:t>
            </w:r>
            <w:r w:rsidR="00CF7B01" w:rsidRPr="0E891E82">
              <w:rPr>
                <w:sz w:val="20"/>
              </w:rPr>
              <w:t>Memorandum of Understanding (</w:t>
            </w:r>
            <w:r w:rsidR="00CF7B01" w:rsidRPr="0E891E82">
              <w:rPr>
                <w:b/>
                <w:bCs/>
                <w:sz w:val="20"/>
              </w:rPr>
              <w:t>MOU</w:t>
            </w:r>
            <w:r w:rsidR="00CF7B01" w:rsidRPr="0E891E82">
              <w:rPr>
                <w:sz w:val="20"/>
              </w:rPr>
              <w:t>) between the Department of Finance (</w:t>
            </w:r>
            <w:r w:rsidR="00CF7B01" w:rsidRPr="0E891E82">
              <w:rPr>
                <w:b/>
                <w:bCs/>
                <w:sz w:val="20"/>
              </w:rPr>
              <w:t>Finance</w:t>
            </w:r>
            <w:r w:rsidR="00CF7B01" w:rsidRPr="0E891E82">
              <w:rPr>
                <w:sz w:val="20"/>
              </w:rPr>
              <w:t>) and your agency in respect of the provision of the GovCMS platform)</w:t>
            </w:r>
            <w:r w:rsidRPr="0E891E82">
              <w:rPr>
                <w:sz w:val="20"/>
              </w:rPr>
              <w:t xml:space="preserve">. </w:t>
            </w:r>
          </w:p>
          <w:p w14:paraId="39B47AD5" w14:textId="2F83D531" w:rsidR="4F561C88" w:rsidRDefault="4F561C88" w:rsidP="4F561C88">
            <w:pPr>
              <w:pStyle w:val="covBodyText"/>
              <w:ind w:left="0"/>
              <w:rPr>
                <w:sz w:val="20"/>
              </w:rPr>
            </w:pPr>
          </w:p>
          <w:p w14:paraId="7D3F6085" w14:textId="78EA36BE" w:rsidR="1C511F07" w:rsidRDefault="643DBEE7" w:rsidP="4F561C88">
            <w:pPr>
              <w:pStyle w:val="covBodyText"/>
              <w:ind w:left="0"/>
              <w:rPr>
                <w:sz w:val="20"/>
              </w:rPr>
            </w:pPr>
            <w:r w:rsidRPr="008014A2">
              <w:rPr>
                <w:b/>
                <w:bCs/>
                <w:sz w:val="20"/>
              </w:rPr>
              <w:t xml:space="preserve">Note: </w:t>
            </w:r>
            <w:r w:rsidR="1C511F07" w:rsidRPr="0E891E82">
              <w:rPr>
                <w:sz w:val="20"/>
              </w:rPr>
              <w:t xml:space="preserve">Before commencing </w:t>
            </w:r>
            <w:r w:rsidR="2ADF8F5F" w:rsidRPr="0E891E82">
              <w:rPr>
                <w:sz w:val="20"/>
              </w:rPr>
              <w:t>a</w:t>
            </w:r>
            <w:r w:rsidR="1C511F07" w:rsidRPr="0E891E82">
              <w:rPr>
                <w:sz w:val="20"/>
              </w:rPr>
              <w:t xml:space="preserve"> PIA you should first consider conducting a </w:t>
            </w:r>
            <w:r w:rsidR="625F0677" w:rsidRPr="008014A2">
              <w:rPr>
                <w:b/>
                <w:sz w:val="20"/>
              </w:rPr>
              <w:t xml:space="preserve">PIA </w:t>
            </w:r>
            <w:r w:rsidR="71F53609" w:rsidRPr="008014A2">
              <w:rPr>
                <w:b/>
                <w:sz w:val="20"/>
              </w:rPr>
              <w:t>Threshold</w:t>
            </w:r>
            <w:r w:rsidR="5A2256DB" w:rsidRPr="008014A2">
              <w:rPr>
                <w:b/>
                <w:sz w:val="20"/>
              </w:rPr>
              <w:t xml:space="preserve"> Assessment</w:t>
            </w:r>
            <w:r w:rsidR="71F53609" w:rsidRPr="0E891E82">
              <w:rPr>
                <w:sz w:val="20"/>
              </w:rPr>
              <w:t xml:space="preserve"> to</w:t>
            </w:r>
            <w:r w:rsidR="0342C79B" w:rsidRPr="0E891E82">
              <w:rPr>
                <w:sz w:val="20"/>
              </w:rPr>
              <w:t xml:space="preserve"> determine </w:t>
            </w:r>
            <w:r w:rsidR="3D5B1309" w:rsidRPr="0E891E82">
              <w:rPr>
                <w:sz w:val="20"/>
              </w:rPr>
              <w:t>whether</w:t>
            </w:r>
            <w:r w:rsidR="0342C79B" w:rsidRPr="0E891E82">
              <w:rPr>
                <w:sz w:val="20"/>
              </w:rPr>
              <w:t xml:space="preserve"> a PIA is in fact required</w:t>
            </w:r>
            <w:r w:rsidR="008014A2">
              <w:rPr>
                <w:sz w:val="20"/>
              </w:rPr>
              <w:t>:</w:t>
            </w:r>
          </w:p>
          <w:p w14:paraId="087D3289" w14:textId="63904787" w:rsidR="2889702A" w:rsidRDefault="2889702A" w:rsidP="2889702A">
            <w:pPr>
              <w:pStyle w:val="covBodyText"/>
              <w:ind w:left="0"/>
              <w:rPr>
                <w:sz w:val="20"/>
              </w:rPr>
            </w:pPr>
          </w:p>
          <w:p w14:paraId="7A63B17B" w14:textId="5A1C135B" w:rsidR="0342C79B" w:rsidRDefault="0342C79B" w:rsidP="2889702A">
            <w:pPr>
              <w:pStyle w:val="covBodyText"/>
              <w:ind w:left="0"/>
              <w:rPr>
                <w:sz w:val="20"/>
              </w:rPr>
            </w:pPr>
            <w:hyperlink r:id="rId11" w:history="1">
              <w:r w:rsidRPr="0E891E82">
                <w:rPr>
                  <w:rStyle w:val="Hyperlink"/>
                  <w:sz w:val="20"/>
                </w:rPr>
                <w:t>https://www.oaic.gov.au/privacy/guidance-and-advice/when-do-agencies-need-to-conduct-a-privacy-impact-assessment#overview</w:t>
              </w:r>
            </w:hyperlink>
            <w:r w:rsidRPr="0E891E82">
              <w:rPr>
                <w:sz w:val="20"/>
              </w:rPr>
              <w:t xml:space="preserve"> </w:t>
            </w:r>
          </w:p>
          <w:p w14:paraId="021F6D91" w14:textId="77777777" w:rsidR="008014A2" w:rsidRDefault="008014A2" w:rsidP="2889702A">
            <w:pPr>
              <w:pStyle w:val="covBodyText"/>
              <w:ind w:left="0"/>
              <w:rPr>
                <w:sz w:val="20"/>
              </w:rPr>
            </w:pPr>
          </w:p>
          <w:p w14:paraId="3D06DB7A" w14:textId="2995160C" w:rsidR="00001E91" w:rsidRDefault="00CF7B01" w:rsidP="4F561C88">
            <w:pPr>
              <w:pStyle w:val="covBodyText"/>
              <w:ind w:left="0"/>
              <w:rPr>
                <w:b/>
                <w:bCs/>
                <w:sz w:val="20"/>
              </w:rPr>
            </w:pPr>
            <w:r w:rsidRPr="4F561C88">
              <w:rPr>
                <w:b/>
                <w:bCs/>
                <w:sz w:val="20"/>
              </w:rPr>
              <w:t xml:space="preserve">This template has been designed for use only by </w:t>
            </w:r>
            <w:r w:rsidR="00001E91" w:rsidRPr="4F561C88">
              <w:rPr>
                <w:b/>
                <w:bCs/>
                <w:sz w:val="20"/>
              </w:rPr>
              <w:t xml:space="preserve">agencies who are bound by the </w:t>
            </w:r>
            <w:r w:rsidR="00001E91" w:rsidRPr="4F561C88">
              <w:rPr>
                <w:b/>
                <w:bCs/>
                <w:i/>
                <w:iCs/>
                <w:sz w:val="20"/>
              </w:rPr>
              <w:t xml:space="preserve">Privacy Act 1988 </w:t>
            </w:r>
            <w:r w:rsidR="00001E91" w:rsidRPr="4F561C88">
              <w:rPr>
                <w:b/>
                <w:bCs/>
                <w:sz w:val="20"/>
              </w:rPr>
              <w:t>(Cth) (Privacy Act)</w:t>
            </w:r>
            <w:r w:rsidRPr="4F561C88">
              <w:rPr>
                <w:b/>
                <w:bCs/>
                <w:sz w:val="20"/>
              </w:rPr>
              <w:t xml:space="preserve">. This template is not suitable for use by entities who are only subject to </w:t>
            </w:r>
            <w:r w:rsidR="00001E91" w:rsidRPr="4F561C88">
              <w:rPr>
                <w:b/>
                <w:bCs/>
                <w:sz w:val="20"/>
              </w:rPr>
              <w:t xml:space="preserve">State and Territory privacy legislation. </w:t>
            </w:r>
          </w:p>
          <w:p w14:paraId="577B98CF" w14:textId="3BA21DDB" w:rsidR="00D149EB" w:rsidRDefault="00D149EB" w:rsidP="007C6C86">
            <w:pPr>
              <w:pStyle w:val="covBodyText"/>
              <w:ind w:left="0"/>
              <w:rPr>
                <w:b/>
                <w:sz w:val="20"/>
              </w:rPr>
            </w:pPr>
          </w:p>
          <w:p w14:paraId="55604089" w14:textId="0C220010" w:rsidR="00D149EB" w:rsidRDefault="00D149EB" w:rsidP="0E891E82">
            <w:pPr>
              <w:pStyle w:val="covBodyText"/>
              <w:ind w:left="0"/>
              <w:rPr>
                <w:b/>
                <w:bCs/>
                <w:sz w:val="20"/>
              </w:rPr>
            </w:pPr>
            <w:r w:rsidRPr="0E891E82">
              <w:rPr>
                <w:b/>
                <w:bCs/>
                <w:sz w:val="20"/>
              </w:rPr>
              <w:t xml:space="preserve">This template is designed to be a base, </w:t>
            </w:r>
            <w:r w:rsidR="00A80ED6" w:rsidRPr="0E891E82">
              <w:rPr>
                <w:b/>
                <w:bCs/>
                <w:sz w:val="20"/>
              </w:rPr>
              <w:t xml:space="preserve">which will </w:t>
            </w:r>
            <w:r w:rsidRPr="0E891E82">
              <w:rPr>
                <w:b/>
                <w:bCs/>
                <w:sz w:val="20"/>
              </w:rPr>
              <w:t xml:space="preserve">further </w:t>
            </w:r>
            <w:r w:rsidR="00A80ED6" w:rsidRPr="0E891E82">
              <w:rPr>
                <w:b/>
                <w:bCs/>
                <w:sz w:val="20"/>
              </w:rPr>
              <w:t xml:space="preserve">considered and </w:t>
            </w:r>
            <w:r w:rsidRPr="0E891E82">
              <w:rPr>
                <w:b/>
                <w:bCs/>
                <w:sz w:val="20"/>
              </w:rPr>
              <w:t xml:space="preserve">developed by you to reflect the particular privacy risks associated with </w:t>
            </w:r>
            <w:r w:rsidR="00A80ED6" w:rsidRPr="0E891E82">
              <w:rPr>
                <w:b/>
                <w:bCs/>
                <w:sz w:val="20"/>
              </w:rPr>
              <w:t xml:space="preserve">how your agency will </w:t>
            </w:r>
            <w:r w:rsidRPr="0E891E82">
              <w:rPr>
                <w:b/>
                <w:bCs/>
                <w:sz w:val="20"/>
              </w:rPr>
              <w:t xml:space="preserve">use </w:t>
            </w:r>
            <w:r w:rsidR="00A80ED6" w:rsidRPr="0E891E82">
              <w:rPr>
                <w:b/>
                <w:bCs/>
                <w:sz w:val="20"/>
              </w:rPr>
              <w:t>its</w:t>
            </w:r>
            <w:r w:rsidRPr="0E891E82">
              <w:rPr>
                <w:b/>
                <w:bCs/>
                <w:sz w:val="20"/>
              </w:rPr>
              <w:t xml:space="preserve"> GovCMS website</w:t>
            </w:r>
            <w:r w:rsidR="00A80ED6" w:rsidRPr="0E891E82">
              <w:rPr>
                <w:b/>
                <w:bCs/>
                <w:sz w:val="20"/>
              </w:rPr>
              <w:t>.</w:t>
            </w:r>
            <w:r w:rsidR="00095D76" w:rsidRPr="0E891E82">
              <w:rPr>
                <w:b/>
                <w:bCs/>
                <w:sz w:val="20"/>
              </w:rPr>
              <w:t xml:space="preserve"> Agencies may use all, some, or none of this template in preparing their PIA.</w:t>
            </w:r>
          </w:p>
          <w:p w14:paraId="75FB935B" w14:textId="4F50F342" w:rsidR="00D149EB" w:rsidRDefault="00D149EB" w:rsidP="007C6C86">
            <w:pPr>
              <w:pStyle w:val="covBodyText"/>
              <w:ind w:left="0"/>
              <w:rPr>
                <w:b/>
                <w:sz w:val="20"/>
              </w:rPr>
            </w:pPr>
          </w:p>
          <w:p w14:paraId="03D8FF9C" w14:textId="683F14DE" w:rsidR="003E2CC0" w:rsidRPr="001F127A" w:rsidRDefault="00001E91" w:rsidP="4F561C88">
            <w:pPr>
              <w:pStyle w:val="covBodyText"/>
              <w:ind w:left="0"/>
              <w:rPr>
                <w:sz w:val="20"/>
              </w:rPr>
            </w:pPr>
            <w:r w:rsidRPr="4F561C88">
              <w:rPr>
                <w:sz w:val="20"/>
              </w:rPr>
              <w:t xml:space="preserve">To assist you to complete </w:t>
            </w:r>
            <w:r w:rsidR="00CF7B01" w:rsidRPr="4F561C88">
              <w:rPr>
                <w:sz w:val="20"/>
              </w:rPr>
              <w:t xml:space="preserve">this </w:t>
            </w:r>
            <w:r w:rsidRPr="4F561C88">
              <w:rPr>
                <w:sz w:val="20"/>
              </w:rPr>
              <w:t xml:space="preserve">template, a number of guidance </w:t>
            </w:r>
            <w:r w:rsidR="0091754B" w:rsidRPr="4F561C88">
              <w:rPr>
                <w:sz w:val="20"/>
              </w:rPr>
              <w:t>notes</w:t>
            </w:r>
            <w:r w:rsidRPr="4F561C88">
              <w:rPr>
                <w:sz w:val="20"/>
              </w:rPr>
              <w:t xml:space="preserve"> </w:t>
            </w:r>
            <w:r w:rsidR="00CF7B01" w:rsidRPr="4F561C88">
              <w:rPr>
                <w:sz w:val="20"/>
              </w:rPr>
              <w:t xml:space="preserve">like this one </w:t>
            </w:r>
            <w:r w:rsidRPr="4F561C88">
              <w:rPr>
                <w:sz w:val="20"/>
              </w:rPr>
              <w:t xml:space="preserve">have been included. However, we suggest that you seek advice from your privacy officer or legal team when </w:t>
            </w:r>
            <w:r w:rsidR="00CF7B01" w:rsidRPr="4F561C88">
              <w:rPr>
                <w:sz w:val="20"/>
              </w:rPr>
              <w:t>completing your PIA</w:t>
            </w:r>
            <w:r w:rsidRPr="4F561C88">
              <w:rPr>
                <w:sz w:val="20"/>
              </w:rPr>
              <w:t xml:space="preserve">. </w:t>
            </w:r>
          </w:p>
          <w:p w14:paraId="0E07E1E4" w14:textId="77777777" w:rsidR="0091754B" w:rsidRPr="001F127A" w:rsidRDefault="0091754B" w:rsidP="003E2CC0"/>
          <w:p w14:paraId="380AE773" w14:textId="5F58B7BC" w:rsidR="000C37CE" w:rsidRDefault="000C37CE" w:rsidP="007C6C86">
            <w:pPr>
              <w:pStyle w:val="covBodyText"/>
              <w:ind w:left="0"/>
              <w:rPr>
                <w:sz w:val="20"/>
              </w:rPr>
            </w:pPr>
            <w:r w:rsidRPr="001F127A">
              <w:rPr>
                <w:sz w:val="20"/>
              </w:rPr>
              <w:t>This template is designed to record outcomes from the following steps that need to be undertaken to conduct a PIA</w:t>
            </w:r>
            <w:r w:rsidR="00A80ED6">
              <w:rPr>
                <w:sz w:val="20"/>
              </w:rPr>
              <w:t xml:space="preserve"> in accordance with Office of the Australian Information Commissioner (OAIC) guidance:</w:t>
            </w:r>
          </w:p>
          <w:p w14:paraId="40E6B419" w14:textId="77777777" w:rsidR="001F127A" w:rsidRPr="00F501A9" w:rsidRDefault="001F127A" w:rsidP="007C6C86">
            <w:pPr>
              <w:pStyle w:val="covBodyText"/>
              <w:ind w:left="0"/>
              <w:rPr>
                <w:b/>
                <w:sz w:val="20"/>
              </w:rPr>
            </w:pPr>
          </w:p>
          <w:p w14:paraId="155E0BA2" w14:textId="73A8506B" w:rsidR="000C37CE" w:rsidRPr="00F501A9" w:rsidRDefault="00F501A9" w:rsidP="001F127A">
            <w:pPr>
              <w:pStyle w:val="covBodyText"/>
              <w:ind w:left="0"/>
              <w:rPr>
                <w:b/>
                <w:sz w:val="20"/>
              </w:rPr>
            </w:pPr>
            <w:r w:rsidRPr="00F501A9">
              <w:rPr>
                <w:b/>
                <w:sz w:val="20"/>
              </w:rPr>
              <w:t>Step</w:t>
            </w:r>
            <w:r w:rsidR="000C37CE" w:rsidRPr="00F501A9">
              <w:rPr>
                <w:b/>
                <w:sz w:val="20"/>
              </w:rPr>
              <w:t xml:space="preserve"> 1 – Planning for the PIA</w:t>
            </w:r>
          </w:p>
          <w:p w14:paraId="2C253E6D" w14:textId="77777777" w:rsidR="00F501A9" w:rsidRDefault="00F501A9" w:rsidP="00F501A9">
            <w:pPr>
              <w:pStyle w:val="covBodyText"/>
              <w:ind w:left="0"/>
              <w:rPr>
                <w:sz w:val="20"/>
              </w:rPr>
            </w:pPr>
          </w:p>
          <w:p w14:paraId="53F10C0F" w14:textId="7CF11ECB" w:rsidR="000C37CE" w:rsidRPr="001F127A" w:rsidRDefault="000C37CE" w:rsidP="00F501A9">
            <w:pPr>
              <w:pStyle w:val="covBodyText"/>
              <w:ind w:left="0"/>
              <w:rPr>
                <w:sz w:val="20"/>
              </w:rPr>
            </w:pPr>
            <w:r w:rsidRPr="001F127A">
              <w:rPr>
                <w:sz w:val="20"/>
              </w:rPr>
              <w:t xml:space="preserve">Before starting the PIA process, consider which stakeholders </w:t>
            </w:r>
            <w:r w:rsidR="001327CE">
              <w:rPr>
                <w:sz w:val="20"/>
              </w:rPr>
              <w:t xml:space="preserve">you need to </w:t>
            </w:r>
            <w:r w:rsidRPr="001F127A">
              <w:rPr>
                <w:sz w:val="20"/>
              </w:rPr>
              <w:t xml:space="preserve">consult in order to ensure that privacy issues are properly identified, addressed and communicated. Consider the timeframe for the PIA, and a broad assessment of the nature and stage of development of the </w:t>
            </w:r>
            <w:r w:rsidR="00F501A9">
              <w:rPr>
                <w:sz w:val="20"/>
              </w:rPr>
              <w:t>p</w:t>
            </w:r>
            <w:r w:rsidRPr="001F127A">
              <w:rPr>
                <w:sz w:val="20"/>
              </w:rPr>
              <w:t xml:space="preserve">roject (generally, a more advanced stage of development with a greater privacy scope, will mean a more detailed PIA). </w:t>
            </w:r>
          </w:p>
          <w:p w14:paraId="24D66372" w14:textId="77777777" w:rsidR="001F127A" w:rsidRDefault="001F127A" w:rsidP="001F127A">
            <w:pPr>
              <w:pStyle w:val="covBodyText"/>
              <w:ind w:left="0"/>
              <w:rPr>
                <w:b/>
                <w:sz w:val="20"/>
              </w:rPr>
            </w:pPr>
          </w:p>
          <w:p w14:paraId="39FAB5C6" w14:textId="7D7BD13E" w:rsidR="00F501A9" w:rsidRPr="00F501A9" w:rsidRDefault="00F501A9" w:rsidP="001F127A">
            <w:pPr>
              <w:pStyle w:val="covBodyText"/>
              <w:ind w:left="0"/>
              <w:rPr>
                <w:b/>
                <w:sz w:val="20"/>
              </w:rPr>
            </w:pPr>
            <w:r w:rsidRPr="00F501A9">
              <w:rPr>
                <w:b/>
                <w:sz w:val="20"/>
              </w:rPr>
              <w:t>Step</w:t>
            </w:r>
            <w:r w:rsidR="000C37CE" w:rsidRPr="00F501A9">
              <w:rPr>
                <w:b/>
                <w:sz w:val="20"/>
              </w:rPr>
              <w:t xml:space="preserve"> 2 – </w:t>
            </w:r>
            <w:r w:rsidRPr="00F501A9">
              <w:rPr>
                <w:b/>
                <w:sz w:val="20"/>
              </w:rPr>
              <w:t>Project Description &amp; Information Flow</w:t>
            </w:r>
            <w:r w:rsidR="00CE5EC7">
              <w:rPr>
                <w:b/>
                <w:sz w:val="20"/>
              </w:rPr>
              <w:t>s</w:t>
            </w:r>
            <w:r w:rsidRPr="00F501A9">
              <w:rPr>
                <w:b/>
                <w:sz w:val="20"/>
              </w:rPr>
              <w:t xml:space="preserve"> </w:t>
            </w:r>
          </w:p>
          <w:p w14:paraId="267A6B84" w14:textId="77777777" w:rsidR="00F501A9" w:rsidRDefault="000C37CE" w:rsidP="001F127A">
            <w:pPr>
              <w:pStyle w:val="covBodyText"/>
              <w:ind w:left="0"/>
              <w:rPr>
                <w:sz w:val="20"/>
              </w:rPr>
            </w:pPr>
            <w:r w:rsidRPr="001F127A">
              <w:rPr>
                <w:sz w:val="20"/>
              </w:rPr>
              <w:t xml:space="preserve"> </w:t>
            </w:r>
          </w:p>
          <w:p w14:paraId="61687CDB" w14:textId="0A592FF3" w:rsidR="000C37CE" w:rsidRPr="001F127A" w:rsidRDefault="00F501A9" w:rsidP="001F127A">
            <w:pPr>
              <w:pStyle w:val="covBodyText"/>
              <w:ind w:left="0"/>
              <w:rPr>
                <w:b/>
                <w:sz w:val="20"/>
              </w:rPr>
            </w:pPr>
            <w:r>
              <w:rPr>
                <w:sz w:val="20"/>
              </w:rPr>
              <w:t>Describe the project and map the information flows.</w:t>
            </w:r>
            <w:r w:rsidR="000C37CE" w:rsidRPr="001F127A">
              <w:rPr>
                <w:sz w:val="20"/>
              </w:rPr>
              <w:t xml:space="preserve"> See </w:t>
            </w:r>
            <w:r>
              <w:rPr>
                <w:b/>
                <w:sz w:val="20"/>
              </w:rPr>
              <w:t>Part B</w:t>
            </w:r>
            <w:r w:rsidR="000C37CE" w:rsidRPr="001F127A">
              <w:rPr>
                <w:b/>
                <w:sz w:val="20"/>
              </w:rPr>
              <w:t xml:space="preserve"> – Project Description</w:t>
            </w:r>
            <w:r w:rsidR="000C37CE" w:rsidRPr="001F127A">
              <w:rPr>
                <w:sz w:val="20"/>
              </w:rPr>
              <w:t xml:space="preserve"> </w:t>
            </w:r>
            <w:r w:rsidR="000C37CE" w:rsidRPr="001F127A">
              <w:rPr>
                <w:b/>
                <w:sz w:val="20"/>
              </w:rPr>
              <w:t>and Information Flows</w:t>
            </w:r>
            <w:r w:rsidR="000C37CE" w:rsidRPr="001F127A">
              <w:rPr>
                <w:sz w:val="20"/>
              </w:rPr>
              <w:t xml:space="preserve"> of this template for guidance and helpful tips about completing this step.  After undertaking this step, complete </w:t>
            </w:r>
            <w:r>
              <w:rPr>
                <w:b/>
                <w:sz w:val="20"/>
              </w:rPr>
              <w:t>Part B</w:t>
            </w:r>
            <w:r w:rsidR="000C37CE" w:rsidRPr="001F127A">
              <w:rPr>
                <w:b/>
                <w:sz w:val="20"/>
              </w:rPr>
              <w:t xml:space="preserve"> </w:t>
            </w:r>
            <w:r w:rsidR="000C37CE" w:rsidRPr="001F127A">
              <w:rPr>
                <w:sz w:val="20"/>
              </w:rPr>
              <w:t xml:space="preserve">of this template.  </w:t>
            </w:r>
          </w:p>
          <w:p w14:paraId="74CFF4D2" w14:textId="77777777" w:rsidR="001F127A" w:rsidRDefault="001F127A" w:rsidP="001F127A">
            <w:pPr>
              <w:pStyle w:val="covBodyText"/>
              <w:ind w:left="0"/>
              <w:rPr>
                <w:b/>
                <w:sz w:val="20"/>
              </w:rPr>
            </w:pPr>
          </w:p>
          <w:p w14:paraId="4CA9A913" w14:textId="19F43758" w:rsidR="00F501A9" w:rsidRDefault="00F501A9" w:rsidP="001F127A">
            <w:pPr>
              <w:pStyle w:val="covBodyText"/>
              <w:ind w:left="0"/>
              <w:rPr>
                <w:b/>
                <w:sz w:val="20"/>
              </w:rPr>
            </w:pPr>
            <w:r>
              <w:rPr>
                <w:b/>
                <w:sz w:val="20"/>
              </w:rPr>
              <w:lastRenderedPageBreak/>
              <w:t xml:space="preserve">Step 3 – APP Compliance </w:t>
            </w:r>
          </w:p>
          <w:p w14:paraId="6220D552" w14:textId="77777777" w:rsidR="00F501A9" w:rsidRDefault="00F501A9" w:rsidP="001F127A">
            <w:pPr>
              <w:pStyle w:val="covBodyText"/>
              <w:ind w:left="0"/>
              <w:rPr>
                <w:sz w:val="20"/>
              </w:rPr>
            </w:pPr>
          </w:p>
          <w:p w14:paraId="40011789" w14:textId="131B7F10" w:rsidR="001F127A" w:rsidRPr="001F127A" w:rsidRDefault="00F501A9" w:rsidP="001F127A">
            <w:pPr>
              <w:pStyle w:val="covBodyText"/>
              <w:ind w:left="0"/>
              <w:rPr>
                <w:b/>
                <w:sz w:val="20"/>
              </w:rPr>
            </w:pPr>
            <w:r>
              <w:rPr>
                <w:sz w:val="20"/>
              </w:rPr>
              <w:t>Analyse the project against each of the APP</w:t>
            </w:r>
            <w:r w:rsidR="008F08C0">
              <w:rPr>
                <w:sz w:val="20"/>
              </w:rPr>
              <w:t>s</w:t>
            </w:r>
            <w:r>
              <w:rPr>
                <w:sz w:val="20"/>
              </w:rPr>
              <w:t xml:space="preserve"> to determine if the project complies</w:t>
            </w:r>
            <w:r w:rsidR="008F08C0">
              <w:rPr>
                <w:sz w:val="20"/>
              </w:rPr>
              <w:t xml:space="preserve"> with the APPs</w:t>
            </w:r>
            <w:r>
              <w:rPr>
                <w:sz w:val="20"/>
              </w:rPr>
              <w:t>, or if there are gaps</w:t>
            </w:r>
            <w:r w:rsidR="000C37CE" w:rsidRPr="001F127A">
              <w:rPr>
                <w:sz w:val="20"/>
              </w:rPr>
              <w:t>.  See</w:t>
            </w:r>
            <w:r w:rsidR="000C37CE" w:rsidRPr="001F127A">
              <w:rPr>
                <w:b/>
                <w:sz w:val="20"/>
              </w:rPr>
              <w:t xml:space="preserve"> </w:t>
            </w:r>
            <w:r>
              <w:rPr>
                <w:b/>
                <w:sz w:val="20"/>
              </w:rPr>
              <w:t>Part</w:t>
            </w:r>
            <w:r w:rsidR="000C37CE" w:rsidRPr="001F127A">
              <w:rPr>
                <w:b/>
                <w:sz w:val="20"/>
              </w:rPr>
              <w:t xml:space="preserve"> C –</w:t>
            </w:r>
            <w:r>
              <w:rPr>
                <w:b/>
                <w:sz w:val="20"/>
              </w:rPr>
              <w:t xml:space="preserve"> </w:t>
            </w:r>
            <w:r w:rsidR="000C37CE" w:rsidRPr="001F127A">
              <w:rPr>
                <w:b/>
                <w:sz w:val="20"/>
              </w:rPr>
              <w:t xml:space="preserve">Compliance </w:t>
            </w:r>
            <w:r w:rsidR="001F127A" w:rsidRPr="001F127A">
              <w:rPr>
                <w:b/>
                <w:sz w:val="20"/>
              </w:rPr>
              <w:t xml:space="preserve">with the APPs </w:t>
            </w:r>
            <w:r w:rsidR="000C37CE" w:rsidRPr="001F127A">
              <w:rPr>
                <w:sz w:val="20"/>
              </w:rPr>
              <w:t xml:space="preserve">of this template for </w:t>
            </w:r>
            <w:r w:rsidR="008F08C0">
              <w:rPr>
                <w:sz w:val="20"/>
              </w:rPr>
              <w:t>guidance and helpful tips</w:t>
            </w:r>
            <w:r w:rsidR="000C37CE" w:rsidRPr="001F127A">
              <w:rPr>
                <w:sz w:val="20"/>
              </w:rPr>
              <w:t xml:space="preserve"> about completing this step. After </w:t>
            </w:r>
            <w:r w:rsidR="001F127A" w:rsidRPr="001F127A">
              <w:rPr>
                <w:sz w:val="20"/>
              </w:rPr>
              <w:t>reviewing this material</w:t>
            </w:r>
            <w:r w:rsidR="000C37CE" w:rsidRPr="001F127A">
              <w:rPr>
                <w:sz w:val="20"/>
              </w:rPr>
              <w:t xml:space="preserve">, complete </w:t>
            </w:r>
            <w:r>
              <w:rPr>
                <w:b/>
                <w:sz w:val="20"/>
              </w:rPr>
              <w:t>Part</w:t>
            </w:r>
            <w:r w:rsidR="000C37CE" w:rsidRPr="001F127A">
              <w:rPr>
                <w:b/>
                <w:sz w:val="20"/>
              </w:rPr>
              <w:t xml:space="preserve"> C </w:t>
            </w:r>
            <w:r w:rsidR="000C37CE" w:rsidRPr="001F127A">
              <w:rPr>
                <w:sz w:val="20"/>
              </w:rPr>
              <w:t>of this template.</w:t>
            </w:r>
          </w:p>
          <w:p w14:paraId="5BDB7E0A" w14:textId="77777777" w:rsidR="001F127A" w:rsidRDefault="001F127A" w:rsidP="001F127A">
            <w:pPr>
              <w:pStyle w:val="covBodyText"/>
              <w:ind w:left="0"/>
              <w:rPr>
                <w:b/>
                <w:sz w:val="20"/>
              </w:rPr>
            </w:pPr>
          </w:p>
          <w:p w14:paraId="38FC709B" w14:textId="55AF1465" w:rsidR="00F501A9" w:rsidRDefault="00CE5EC7" w:rsidP="001F127A">
            <w:pPr>
              <w:pStyle w:val="covBodyText"/>
              <w:ind w:left="0"/>
              <w:rPr>
                <w:sz w:val="20"/>
              </w:rPr>
            </w:pPr>
            <w:r>
              <w:rPr>
                <w:b/>
                <w:sz w:val="20"/>
              </w:rPr>
              <w:t>Step 4</w:t>
            </w:r>
            <w:r w:rsidR="000C37CE" w:rsidRPr="001F127A">
              <w:rPr>
                <w:b/>
                <w:sz w:val="20"/>
              </w:rPr>
              <w:t xml:space="preserve"> </w:t>
            </w:r>
            <w:r>
              <w:rPr>
                <w:b/>
                <w:sz w:val="20"/>
              </w:rPr>
              <w:t xml:space="preserve">– Risks &amp; Recommendations </w:t>
            </w:r>
          </w:p>
          <w:p w14:paraId="7B49A2AB" w14:textId="77777777" w:rsidR="00F501A9" w:rsidRDefault="00F501A9" w:rsidP="001F127A">
            <w:pPr>
              <w:pStyle w:val="covBodyText"/>
              <w:ind w:left="0"/>
              <w:rPr>
                <w:sz w:val="20"/>
              </w:rPr>
            </w:pPr>
          </w:p>
          <w:p w14:paraId="7B2CB652" w14:textId="77777777" w:rsidR="000C37CE" w:rsidRDefault="000C37CE" w:rsidP="001F127A">
            <w:pPr>
              <w:pStyle w:val="covBodyText"/>
              <w:ind w:left="0"/>
              <w:rPr>
                <w:sz w:val="20"/>
              </w:rPr>
            </w:pPr>
            <w:r w:rsidRPr="001F127A">
              <w:rPr>
                <w:sz w:val="20"/>
              </w:rPr>
              <w:t xml:space="preserve">See </w:t>
            </w:r>
            <w:r w:rsidR="00F501A9">
              <w:rPr>
                <w:b/>
                <w:sz w:val="20"/>
              </w:rPr>
              <w:t>Part</w:t>
            </w:r>
            <w:r w:rsidRPr="001F127A">
              <w:rPr>
                <w:b/>
                <w:sz w:val="20"/>
              </w:rPr>
              <w:t xml:space="preserve"> A</w:t>
            </w:r>
            <w:r w:rsidR="00F501A9">
              <w:rPr>
                <w:b/>
                <w:sz w:val="20"/>
              </w:rPr>
              <w:t xml:space="preserve"> </w:t>
            </w:r>
            <w:r w:rsidRPr="001F127A">
              <w:rPr>
                <w:b/>
                <w:sz w:val="20"/>
              </w:rPr>
              <w:t>– Executive Summary</w:t>
            </w:r>
            <w:r w:rsidRPr="001F127A">
              <w:rPr>
                <w:sz w:val="20"/>
              </w:rPr>
              <w:t xml:space="preserve"> of this template for further </w:t>
            </w:r>
            <w:r w:rsidR="008F08C0">
              <w:rPr>
                <w:sz w:val="20"/>
              </w:rPr>
              <w:t>guidance</w:t>
            </w:r>
            <w:r w:rsidRPr="001F127A">
              <w:rPr>
                <w:sz w:val="20"/>
              </w:rPr>
              <w:t xml:space="preserve"> about completing this step. After undertaking this step, complete </w:t>
            </w:r>
            <w:r w:rsidR="00F501A9">
              <w:rPr>
                <w:b/>
                <w:sz w:val="20"/>
              </w:rPr>
              <w:t>Part</w:t>
            </w:r>
            <w:r w:rsidRPr="001F127A">
              <w:rPr>
                <w:b/>
                <w:sz w:val="20"/>
              </w:rPr>
              <w:t xml:space="preserve"> A </w:t>
            </w:r>
            <w:r w:rsidRPr="001F127A">
              <w:rPr>
                <w:sz w:val="20"/>
              </w:rPr>
              <w:t xml:space="preserve">of this template. </w:t>
            </w:r>
          </w:p>
          <w:p w14:paraId="2C21BA6F" w14:textId="77777777" w:rsidR="00095D76" w:rsidRDefault="00095D76" w:rsidP="001F127A">
            <w:pPr>
              <w:pStyle w:val="covBodyText"/>
              <w:ind w:left="0"/>
              <w:rPr>
                <w:sz w:val="20"/>
              </w:rPr>
            </w:pPr>
          </w:p>
          <w:p w14:paraId="45BC83A4" w14:textId="55D67825" w:rsidR="00095D76" w:rsidRDefault="00095D76" w:rsidP="0E891E82">
            <w:pPr>
              <w:pStyle w:val="covBodyText"/>
              <w:ind w:left="0"/>
              <w:rPr>
                <w:b/>
                <w:bCs/>
                <w:sz w:val="20"/>
              </w:rPr>
            </w:pPr>
            <w:r w:rsidRPr="0E891E82">
              <w:rPr>
                <w:b/>
                <w:bCs/>
                <w:sz w:val="20"/>
              </w:rPr>
              <w:t>Useful links:</w:t>
            </w:r>
          </w:p>
          <w:p w14:paraId="1FCC19FB" w14:textId="77777777" w:rsidR="00392CBB" w:rsidRDefault="00392CBB" w:rsidP="0E891E82">
            <w:pPr>
              <w:pStyle w:val="covBodyText"/>
              <w:ind w:left="0"/>
              <w:rPr>
                <w:b/>
                <w:bCs/>
                <w:sz w:val="20"/>
              </w:rPr>
            </w:pPr>
          </w:p>
          <w:p w14:paraId="313F6EBB" w14:textId="4CB242CC" w:rsidR="00095D76" w:rsidRDefault="008A0E24" w:rsidP="0E891E82">
            <w:pPr>
              <w:pStyle w:val="covBodyText"/>
              <w:numPr>
                <w:ilvl w:val="0"/>
                <w:numId w:val="41"/>
              </w:numPr>
              <w:rPr>
                <w:sz w:val="20"/>
              </w:rPr>
            </w:pPr>
            <w:hyperlink r:id="rId12" w:history="1">
              <w:r w:rsidR="00095D76" w:rsidRPr="0E891E82">
                <w:rPr>
                  <w:rStyle w:val="Hyperlink"/>
                  <w:sz w:val="20"/>
                </w:rPr>
                <w:t>Office of the Australian Information Commissioner</w:t>
              </w:r>
            </w:hyperlink>
            <w:r w:rsidR="0001077B" w:rsidRPr="0E891E82">
              <w:rPr>
                <w:sz w:val="20"/>
              </w:rPr>
              <w:t xml:space="preserve"> (OAIC)</w:t>
            </w:r>
          </w:p>
          <w:p w14:paraId="6DB963FF" w14:textId="1D69B415" w:rsidR="0001077B" w:rsidRPr="00095D76" w:rsidRDefault="008A0E24" w:rsidP="0E891E82">
            <w:pPr>
              <w:pStyle w:val="covBodyText"/>
              <w:numPr>
                <w:ilvl w:val="0"/>
                <w:numId w:val="41"/>
              </w:numPr>
              <w:rPr>
                <w:sz w:val="20"/>
              </w:rPr>
            </w:pPr>
            <w:hyperlink r:id="rId13" w:history="1">
              <w:r w:rsidR="0001077B" w:rsidRPr="0E891E82">
                <w:rPr>
                  <w:rStyle w:val="Hyperlink"/>
                  <w:sz w:val="20"/>
                </w:rPr>
                <w:t>OAIC - Guide to undertaking privacy impact assessments</w:t>
              </w:r>
            </w:hyperlink>
          </w:p>
          <w:p w14:paraId="6533BBB2" w14:textId="011B01F7" w:rsidR="00095D76" w:rsidRPr="00095D76" w:rsidRDefault="008A0E24" w:rsidP="0E891E82">
            <w:pPr>
              <w:pStyle w:val="covBodyText"/>
              <w:numPr>
                <w:ilvl w:val="0"/>
                <w:numId w:val="41"/>
              </w:numPr>
              <w:rPr>
                <w:sz w:val="20"/>
              </w:rPr>
            </w:pPr>
            <w:hyperlink r:id="rId14" w:history="1">
              <w:r w:rsidR="0001077B" w:rsidRPr="008014A2">
                <w:rPr>
                  <w:rStyle w:val="Hyperlink"/>
                  <w:sz w:val="20"/>
                </w:rPr>
                <w:t xml:space="preserve">OAIC - </w:t>
              </w:r>
              <w:r w:rsidR="00095D76" w:rsidRPr="008014A2">
                <w:rPr>
                  <w:rStyle w:val="Hyperlink"/>
                  <w:sz w:val="20"/>
                </w:rPr>
                <w:t>Australian Privacy Principles guidelines</w:t>
              </w:r>
            </w:hyperlink>
          </w:p>
          <w:p w14:paraId="66E07733" w14:textId="4F2B85B9" w:rsidR="00095D76" w:rsidRPr="00095D76" w:rsidRDefault="008A0E24" w:rsidP="0E891E82">
            <w:pPr>
              <w:pStyle w:val="covBodyText"/>
              <w:numPr>
                <w:ilvl w:val="0"/>
                <w:numId w:val="41"/>
              </w:numPr>
              <w:rPr>
                <w:sz w:val="20"/>
              </w:rPr>
            </w:pPr>
            <w:hyperlink r:id="rId15" w:history="1">
              <w:r w:rsidR="00095D76" w:rsidRPr="0E891E82">
                <w:rPr>
                  <w:rStyle w:val="Hyperlink"/>
                  <w:sz w:val="20"/>
                </w:rPr>
                <w:t>Privacy Act 1988 (Cth)</w:t>
              </w:r>
            </w:hyperlink>
          </w:p>
          <w:p w14:paraId="44C873A8" w14:textId="75705F53" w:rsidR="00095D76" w:rsidRPr="00C73828" w:rsidRDefault="008A0E24" w:rsidP="0E891E82">
            <w:pPr>
              <w:pStyle w:val="covBodyText"/>
              <w:numPr>
                <w:ilvl w:val="0"/>
                <w:numId w:val="41"/>
              </w:numPr>
              <w:rPr>
                <w:sz w:val="20"/>
              </w:rPr>
            </w:pPr>
            <w:hyperlink r:id="rId16" w:history="1">
              <w:r w:rsidR="00C73828" w:rsidRPr="0E891E82">
                <w:rPr>
                  <w:rStyle w:val="Hyperlink"/>
                  <w:sz w:val="20"/>
                </w:rPr>
                <w:t>Protective Security Policy Framework – Information Security</w:t>
              </w:r>
            </w:hyperlink>
          </w:p>
          <w:p w14:paraId="64F66D38" w14:textId="00833658" w:rsidR="00C73828" w:rsidRPr="001F127A" w:rsidRDefault="00C73828" w:rsidP="008014A2">
            <w:pPr>
              <w:pStyle w:val="covBodyText"/>
              <w:ind w:left="360"/>
              <w:rPr>
                <w:b/>
                <w:bCs/>
                <w:sz w:val="20"/>
              </w:rPr>
            </w:pPr>
          </w:p>
        </w:tc>
      </w:tr>
    </w:tbl>
    <w:p w14:paraId="11ACD65B" w14:textId="38B5A6CF" w:rsidR="00FC5BEB" w:rsidRPr="00352B4B" w:rsidRDefault="00FC5BEB" w:rsidP="001E5B9A">
      <w:pPr>
        <w:pStyle w:val="CoverDateWhite"/>
        <w:spacing w:after="0" w:line="240" w:lineRule="auto"/>
        <w:rPr>
          <w:b w:val="0"/>
          <w:color w:val="auto"/>
          <w:sz w:val="20"/>
        </w:rPr>
      </w:pPr>
    </w:p>
    <w:p w14:paraId="2EA81BBB" w14:textId="77777777" w:rsidR="00AD79E3" w:rsidRPr="00F26E8E" w:rsidRDefault="00AD79E3" w:rsidP="00200DD4">
      <w:pPr>
        <w:pStyle w:val="covBodyText"/>
        <w:rPr>
          <w:b/>
          <w:sz w:val="34"/>
        </w:rPr>
      </w:pPr>
    </w:p>
    <w:sdt>
      <w:sdtPr>
        <w:rPr>
          <w:rFonts w:asciiTheme="minorHAnsi" w:eastAsiaTheme="minorEastAsia" w:hAnsiTheme="minorHAnsi" w:cs="Times New Roman"/>
          <w:b w:val="0"/>
          <w:sz w:val="3276"/>
          <w:szCs w:val="3276"/>
          <w:lang w:eastAsia="en-AU"/>
        </w:rPr>
        <w:id w:val="891073889"/>
        <w:docPartObj>
          <w:docPartGallery w:val="Table of Contents"/>
          <w:docPartUnique/>
        </w:docPartObj>
      </w:sdtPr>
      <w:sdtEndPr>
        <w:rPr>
          <w:rFonts w:ascii="Arial" w:eastAsia="Times New Roman" w:hAnsi="Arial"/>
          <w:bCs/>
          <w:noProof/>
          <w:sz w:val="20"/>
          <w:szCs w:val="20"/>
          <w:lang w:val="en-US"/>
        </w:rPr>
      </w:sdtEndPr>
      <w:sdtContent>
        <w:p w14:paraId="023C9108" w14:textId="77777777" w:rsidR="00200DD4" w:rsidRPr="00F26E8E" w:rsidRDefault="00200DD4" w:rsidP="007218AD">
          <w:pPr>
            <w:pStyle w:val="mainTitle"/>
            <w:ind w:left="1702" w:hanging="1702"/>
            <w:rPr>
              <w:color w:val="82002A" w:themeColor="accent1"/>
            </w:rPr>
          </w:pPr>
          <w:r w:rsidRPr="00F26E8E">
            <w:rPr>
              <w:color w:val="82002A" w:themeColor="accent1"/>
            </w:rPr>
            <w:t>Contents</w:t>
          </w:r>
        </w:p>
        <w:p w14:paraId="1A781D3A" w14:textId="0F0646D0" w:rsidR="008014A2" w:rsidRDefault="007218AD">
          <w:pPr>
            <w:pStyle w:val="TOC1"/>
            <w:rPr>
              <w:rFonts w:asciiTheme="minorHAnsi" w:eastAsiaTheme="minorEastAsia" w:hAnsiTheme="minorHAnsi" w:cstheme="minorBidi"/>
              <w:b w:val="0"/>
              <w:noProof/>
              <w:sz w:val="22"/>
              <w:szCs w:val="22"/>
              <w:lang w:eastAsia="en-AU"/>
            </w:rPr>
          </w:pPr>
          <w:r w:rsidRPr="00F26E8E">
            <w:rPr>
              <w:color w:val="82002A"/>
              <w:sz w:val="22"/>
            </w:rPr>
            <w:fldChar w:fldCharType="begin"/>
          </w:r>
          <w:r w:rsidRPr="00F26E8E">
            <w:rPr>
              <w:color w:val="82002A"/>
              <w:sz w:val="22"/>
            </w:rPr>
            <w:instrText xml:space="preserve"> TOC \h \z \t "Heading 1,2,Numpara1,2,legalAttachment,1,legalPart,1" </w:instrText>
          </w:r>
          <w:r w:rsidRPr="00F26E8E">
            <w:rPr>
              <w:color w:val="82002A"/>
              <w:sz w:val="22"/>
            </w:rPr>
            <w:fldChar w:fldCharType="separate"/>
          </w:r>
          <w:hyperlink w:anchor="_Toc54850565" w:history="1">
            <w:r w:rsidR="008014A2" w:rsidRPr="00F76252">
              <w:rPr>
                <w:rStyle w:val="Hyperlink"/>
                <w:noProof/>
              </w:rPr>
              <w:t>Part A</w:t>
            </w:r>
            <w:r w:rsidR="008014A2">
              <w:rPr>
                <w:rFonts w:asciiTheme="minorHAnsi" w:eastAsiaTheme="minorEastAsia" w:hAnsiTheme="minorHAnsi" w:cstheme="minorBidi"/>
                <w:b w:val="0"/>
                <w:noProof/>
                <w:sz w:val="22"/>
                <w:szCs w:val="22"/>
                <w:lang w:eastAsia="en-AU"/>
              </w:rPr>
              <w:tab/>
            </w:r>
            <w:r w:rsidR="008014A2" w:rsidRPr="00F76252">
              <w:rPr>
                <w:rStyle w:val="Hyperlink"/>
                <w:noProof/>
              </w:rPr>
              <w:t>Executive Summary</w:t>
            </w:r>
            <w:r w:rsidR="008014A2">
              <w:rPr>
                <w:noProof/>
                <w:webHidden/>
              </w:rPr>
              <w:tab/>
            </w:r>
            <w:r w:rsidR="008014A2">
              <w:rPr>
                <w:noProof/>
                <w:webHidden/>
              </w:rPr>
              <w:fldChar w:fldCharType="begin"/>
            </w:r>
            <w:r w:rsidR="008014A2">
              <w:rPr>
                <w:noProof/>
                <w:webHidden/>
              </w:rPr>
              <w:instrText xml:space="preserve"> PAGEREF _Toc54850565 \h </w:instrText>
            </w:r>
            <w:r w:rsidR="008014A2">
              <w:rPr>
                <w:noProof/>
                <w:webHidden/>
              </w:rPr>
            </w:r>
            <w:r w:rsidR="008014A2">
              <w:rPr>
                <w:noProof/>
                <w:webHidden/>
              </w:rPr>
              <w:fldChar w:fldCharType="separate"/>
            </w:r>
            <w:r w:rsidR="008014A2">
              <w:rPr>
                <w:noProof/>
                <w:webHidden/>
              </w:rPr>
              <w:t>3</w:t>
            </w:r>
            <w:r w:rsidR="008014A2">
              <w:rPr>
                <w:noProof/>
                <w:webHidden/>
              </w:rPr>
              <w:fldChar w:fldCharType="end"/>
            </w:r>
          </w:hyperlink>
        </w:p>
        <w:p w14:paraId="0D05EDD9" w14:textId="4C09D565" w:rsidR="008014A2" w:rsidRDefault="008A0E24">
          <w:pPr>
            <w:pStyle w:val="TOC2"/>
            <w:rPr>
              <w:rFonts w:asciiTheme="minorHAnsi" w:eastAsiaTheme="minorEastAsia" w:hAnsiTheme="minorHAnsi" w:cstheme="minorBidi"/>
              <w:noProof/>
              <w:sz w:val="22"/>
              <w:szCs w:val="22"/>
              <w:lang w:eastAsia="en-AU"/>
            </w:rPr>
          </w:pPr>
          <w:hyperlink w:anchor="_Toc54850566" w:history="1">
            <w:r w:rsidR="008014A2" w:rsidRPr="00F76252">
              <w:rPr>
                <w:rStyle w:val="Hyperlink"/>
                <w:noProof/>
              </w:rPr>
              <w:t>1.</w:t>
            </w:r>
            <w:r w:rsidR="008014A2">
              <w:rPr>
                <w:rFonts w:asciiTheme="minorHAnsi" w:eastAsiaTheme="minorEastAsia" w:hAnsiTheme="minorHAnsi" w:cstheme="minorBidi"/>
                <w:noProof/>
                <w:sz w:val="22"/>
                <w:szCs w:val="22"/>
                <w:lang w:eastAsia="en-AU"/>
              </w:rPr>
              <w:tab/>
            </w:r>
            <w:r w:rsidR="008014A2" w:rsidRPr="00F76252">
              <w:rPr>
                <w:rStyle w:val="Hyperlink"/>
                <w:noProof/>
              </w:rPr>
              <w:t>Introduction</w:t>
            </w:r>
            <w:r w:rsidR="008014A2">
              <w:rPr>
                <w:noProof/>
                <w:webHidden/>
              </w:rPr>
              <w:tab/>
            </w:r>
            <w:r w:rsidR="008014A2">
              <w:rPr>
                <w:noProof/>
                <w:webHidden/>
              </w:rPr>
              <w:fldChar w:fldCharType="begin"/>
            </w:r>
            <w:r w:rsidR="008014A2">
              <w:rPr>
                <w:noProof/>
                <w:webHidden/>
              </w:rPr>
              <w:instrText xml:space="preserve"> PAGEREF _Toc54850566 \h </w:instrText>
            </w:r>
            <w:r w:rsidR="008014A2">
              <w:rPr>
                <w:noProof/>
                <w:webHidden/>
              </w:rPr>
            </w:r>
            <w:r w:rsidR="008014A2">
              <w:rPr>
                <w:noProof/>
                <w:webHidden/>
              </w:rPr>
              <w:fldChar w:fldCharType="separate"/>
            </w:r>
            <w:r w:rsidR="008014A2">
              <w:rPr>
                <w:noProof/>
                <w:webHidden/>
              </w:rPr>
              <w:t>3</w:t>
            </w:r>
            <w:r w:rsidR="008014A2">
              <w:rPr>
                <w:noProof/>
                <w:webHidden/>
              </w:rPr>
              <w:fldChar w:fldCharType="end"/>
            </w:r>
          </w:hyperlink>
        </w:p>
        <w:p w14:paraId="37826504" w14:textId="537F1244" w:rsidR="008014A2" w:rsidRDefault="008A0E24">
          <w:pPr>
            <w:pStyle w:val="TOC2"/>
            <w:rPr>
              <w:rFonts w:asciiTheme="minorHAnsi" w:eastAsiaTheme="minorEastAsia" w:hAnsiTheme="minorHAnsi" w:cstheme="minorBidi"/>
              <w:noProof/>
              <w:sz w:val="22"/>
              <w:szCs w:val="22"/>
              <w:lang w:eastAsia="en-AU"/>
            </w:rPr>
          </w:pPr>
          <w:hyperlink w:anchor="_Toc54850567" w:history="1">
            <w:r w:rsidR="008014A2" w:rsidRPr="00F76252">
              <w:rPr>
                <w:rStyle w:val="Hyperlink"/>
                <w:noProof/>
              </w:rPr>
              <w:t>2.</w:t>
            </w:r>
            <w:r w:rsidR="008014A2">
              <w:rPr>
                <w:rFonts w:asciiTheme="minorHAnsi" w:eastAsiaTheme="minorEastAsia" w:hAnsiTheme="minorHAnsi" w:cstheme="minorBidi"/>
                <w:noProof/>
                <w:sz w:val="22"/>
                <w:szCs w:val="22"/>
                <w:lang w:eastAsia="en-AU"/>
              </w:rPr>
              <w:tab/>
            </w:r>
            <w:r w:rsidR="008014A2" w:rsidRPr="00F76252">
              <w:rPr>
                <w:rStyle w:val="Hyperlink"/>
                <w:noProof/>
              </w:rPr>
              <w:t>This PIA process</w:t>
            </w:r>
            <w:r w:rsidR="008014A2">
              <w:rPr>
                <w:noProof/>
                <w:webHidden/>
              </w:rPr>
              <w:tab/>
            </w:r>
            <w:r w:rsidR="008014A2">
              <w:rPr>
                <w:noProof/>
                <w:webHidden/>
              </w:rPr>
              <w:fldChar w:fldCharType="begin"/>
            </w:r>
            <w:r w:rsidR="008014A2">
              <w:rPr>
                <w:noProof/>
                <w:webHidden/>
              </w:rPr>
              <w:instrText xml:space="preserve"> PAGEREF _Toc54850567 \h </w:instrText>
            </w:r>
            <w:r w:rsidR="008014A2">
              <w:rPr>
                <w:noProof/>
                <w:webHidden/>
              </w:rPr>
            </w:r>
            <w:r w:rsidR="008014A2">
              <w:rPr>
                <w:noProof/>
                <w:webHidden/>
              </w:rPr>
              <w:fldChar w:fldCharType="separate"/>
            </w:r>
            <w:r w:rsidR="008014A2">
              <w:rPr>
                <w:noProof/>
                <w:webHidden/>
              </w:rPr>
              <w:t>3</w:t>
            </w:r>
            <w:r w:rsidR="008014A2">
              <w:rPr>
                <w:noProof/>
                <w:webHidden/>
              </w:rPr>
              <w:fldChar w:fldCharType="end"/>
            </w:r>
          </w:hyperlink>
        </w:p>
        <w:p w14:paraId="206A135C" w14:textId="561BA292" w:rsidR="008014A2" w:rsidRDefault="008A0E24">
          <w:pPr>
            <w:pStyle w:val="TOC2"/>
            <w:rPr>
              <w:rFonts w:asciiTheme="minorHAnsi" w:eastAsiaTheme="minorEastAsia" w:hAnsiTheme="minorHAnsi" w:cstheme="minorBidi"/>
              <w:noProof/>
              <w:sz w:val="22"/>
              <w:szCs w:val="22"/>
              <w:lang w:eastAsia="en-AU"/>
            </w:rPr>
          </w:pPr>
          <w:hyperlink w:anchor="_Toc54850568" w:history="1">
            <w:r w:rsidR="008014A2" w:rsidRPr="00F76252">
              <w:rPr>
                <w:rStyle w:val="Hyperlink"/>
                <w:noProof/>
              </w:rPr>
              <w:t>3.</w:t>
            </w:r>
            <w:r w:rsidR="008014A2">
              <w:rPr>
                <w:rFonts w:asciiTheme="minorHAnsi" w:eastAsiaTheme="minorEastAsia" w:hAnsiTheme="minorHAnsi" w:cstheme="minorBidi"/>
                <w:noProof/>
                <w:sz w:val="22"/>
                <w:szCs w:val="22"/>
                <w:lang w:eastAsia="en-AU"/>
              </w:rPr>
              <w:tab/>
            </w:r>
            <w:r w:rsidR="008014A2" w:rsidRPr="00F76252">
              <w:rPr>
                <w:rStyle w:val="Hyperlink"/>
                <w:noProof/>
              </w:rPr>
              <w:t>Summary of risks and recommendations</w:t>
            </w:r>
            <w:r w:rsidR="008014A2">
              <w:rPr>
                <w:noProof/>
                <w:webHidden/>
              </w:rPr>
              <w:tab/>
            </w:r>
            <w:r w:rsidR="008014A2">
              <w:rPr>
                <w:noProof/>
                <w:webHidden/>
              </w:rPr>
              <w:fldChar w:fldCharType="begin"/>
            </w:r>
            <w:r w:rsidR="008014A2">
              <w:rPr>
                <w:noProof/>
                <w:webHidden/>
              </w:rPr>
              <w:instrText xml:space="preserve"> PAGEREF _Toc54850568 \h </w:instrText>
            </w:r>
            <w:r w:rsidR="008014A2">
              <w:rPr>
                <w:noProof/>
                <w:webHidden/>
              </w:rPr>
            </w:r>
            <w:r w:rsidR="008014A2">
              <w:rPr>
                <w:noProof/>
                <w:webHidden/>
              </w:rPr>
              <w:fldChar w:fldCharType="separate"/>
            </w:r>
            <w:r w:rsidR="008014A2">
              <w:rPr>
                <w:noProof/>
                <w:webHidden/>
              </w:rPr>
              <w:t>4</w:t>
            </w:r>
            <w:r w:rsidR="008014A2">
              <w:rPr>
                <w:noProof/>
                <w:webHidden/>
              </w:rPr>
              <w:fldChar w:fldCharType="end"/>
            </w:r>
          </w:hyperlink>
        </w:p>
        <w:p w14:paraId="20758026" w14:textId="095F6045" w:rsidR="008014A2" w:rsidRDefault="008A0E24">
          <w:pPr>
            <w:pStyle w:val="TOC1"/>
            <w:rPr>
              <w:rFonts w:asciiTheme="minorHAnsi" w:eastAsiaTheme="minorEastAsia" w:hAnsiTheme="minorHAnsi" w:cstheme="minorBidi"/>
              <w:b w:val="0"/>
              <w:noProof/>
              <w:sz w:val="22"/>
              <w:szCs w:val="22"/>
              <w:lang w:eastAsia="en-AU"/>
            </w:rPr>
          </w:pPr>
          <w:hyperlink w:anchor="_Toc54850569" w:history="1">
            <w:r w:rsidR="008014A2" w:rsidRPr="00F76252">
              <w:rPr>
                <w:rStyle w:val="Hyperlink"/>
                <w:noProof/>
              </w:rPr>
              <w:t>Part B</w:t>
            </w:r>
            <w:r w:rsidR="008014A2">
              <w:rPr>
                <w:rFonts w:asciiTheme="minorHAnsi" w:eastAsiaTheme="minorEastAsia" w:hAnsiTheme="minorHAnsi" w:cstheme="minorBidi"/>
                <w:b w:val="0"/>
                <w:noProof/>
                <w:sz w:val="22"/>
                <w:szCs w:val="22"/>
                <w:lang w:eastAsia="en-AU"/>
              </w:rPr>
              <w:tab/>
            </w:r>
            <w:r w:rsidR="008014A2" w:rsidRPr="00F76252">
              <w:rPr>
                <w:rStyle w:val="Hyperlink"/>
                <w:noProof/>
              </w:rPr>
              <w:t>Project Description and Information Flows</w:t>
            </w:r>
            <w:r w:rsidR="008014A2">
              <w:rPr>
                <w:noProof/>
                <w:webHidden/>
              </w:rPr>
              <w:tab/>
            </w:r>
            <w:r w:rsidR="008014A2">
              <w:rPr>
                <w:noProof/>
                <w:webHidden/>
              </w:rPr>
              <w:fldChar w:fldCharType="begin"/>
            </w:r>
            <w:r w:rsidR="008014A2">
              <w:rPr>
                <w:noProof/>
                <w:webHidden/>
              </w:rPr>
              <w:instrText xml:space="preserve"> PAGEREF _Toc54850569 \h </w:instrText>
            </w:r>
            <w:r w:rsidR="008014A2">
              <w:rPr>
                <w:noProof/>
                <w:webHidden/>
              </w:rPr>
            </w:r>
            <w:r w:rsidR="008014A2">
              <w:rPr>
                <w:noProof/>
                <w:webHidden/>
              </w:rPr>
              <w:fldChar w:fldCharType="separate"/>
            </w:r>
            <w:r w:rsidR="008014A2">
              <w:rPr>
                <w:noProof/>
                <w:webHidden/>
              </w:rPr>
              <w:t>6</w:t>
            </w:r>
            <w:r w:rsidR="008014A2">
              <w:rPr>
                <w:noProof/>
                <w:webHidden/>
              </w:rPr>
              <w:fldChar w:fldCharType="end"/>
            </w:r>
          </w:hyperlink>
        </w:p>
        <w:p w14:paraId="56C1EF78" w14:textId="3C1382D4" w:rsidR="008014A2" w:rsidRDefault="008A0E24">
          <w:pPr>
            <w:pStyle w:val="TOC2"/>
            <w:rPr>
              <w:rFonts w:asciiTheme="minorHAnsi" w:eastAsiaTheme="minorEastAsia" w:hAnsiTheme="minorHAnsi" w:cstheme="minorBidi"/>
              <w:noProof/>
              <w:sz w:val="22"/>
              <w:szCs w:val="22"/>
              <w:lang w:eastAsia="en-AU"/>
            </w:rPr>
          </w:pPr>
          <w:hyperlink w:anchor="_Toc54850570" w:history="1">
            <w:r w:rsidR="008014A2" w:rsidRPr="00F76252">
              <w:rPr>
                <w:rStyle w:val="Hyperlink"/>
                <w:noProof/>
              </w:rPr>
              <w:t>4.</w:t>
            </w:r>
            <w:r w:rsidR="008014A2">
              <w:rPr>
                <w:rFonts w:asciiTheme="minorHAnsi" w:eastAsiaTheme="minorEastAsia" w:hAnsiTheme="minorHAnsi" w:cstheme="minorBidi"/>
                <w:noProof/>
                <w:sz w:val="22"/>
                <w:szCs w:val="22"/>
                <w:lang w:eastAsia="en-AU"/>
              </w:rPr>
              <w:tab/>
            </w:r>
            <w:r w:rsidR="008014A2" w:rsidRPr="00F76252">
              <w:rPr>
                <w:rStyle w:val="Hyperlink"/>
                <w:noProof/>
              </w:rPr>
              <w:t>Overview of project</w:t>
            </w:r>
            <w:r w:rsidR="008014A2">
              <w:rPr>
                <w:noProof/>
                <w:webHidden/>
              </w:rPr>
              <w:tab/>
            </w:r>
            <w:r w:rsidR="008014A2">
              <w:rPr>
                <w:noProof/>
                <w:webHidden/>
              </w:rPr>
              <w:fldChar w:fldCharType="begin"/>
            </w:r>
            <w:r w:rsidR="008014A2">
              <w:rPr>
                <w:noProof/>
                <w:webHidden/>
              </w:rPr>
              <w:instrText xml:space="preserve"> PAGEREF _Toc54850570 \h </w:instrText>
            </w:r>
            <w:r w:rsidR="008014A2">
              <w:rPr>
                <w:noProof/>
                <w:webHidden/>
              </w:rPr>
            </w:r>
            <w:r w:rsidR="008014A2">
              <w:rPr>
                <w:noProof/>
                <w:webHidden/>
              </w:rPr>
              <w:fldChar w:fldCharType="separate"/>
            </w:r>
            <w:r w:rsidR="008014A2">
              <w:rPr>
                <w:noProof/>
                <w:webHidden/>
              </w:rPr>
              <w:t>6</w:t>
            </w:r>
            <w:r w:rsidR="008014A2">
              <w:rPr>
                <w:noProof/>
                <w:webHidden/>
              </w:rPr>
              <w:fldChar w:fldCharType="end"/>
            </w:r>
          </w:hyperlink>
        </w:p>
        <w:p w14:paraId="690CBB3D" w14:textId="38FC0813" w:rsidR="008014A2" w:rsidRDefault="008A0E24">
          <w:pPr>
            <w:pStyle w:val="TOC2"/>
            <w:rPr>
              <w:rFonts w:asciiTheme="minorHAnsi" w:eastAsiaTheme="minorEastAsia" w:hAnsiTheme="minorHAnsi" w:cstheme="minorBidi"/>
              <w:noProof/>
              <w:sz w:val="22"/>
              <w:szCs w:val="22"/>
              <w:lang w:eastAsia="en-AU"/>
            </w:rPr>
          </w:pPr>
          <w:hyperlink w:anchor="_Toc54850571" w:history="1">
            <w:r w:rsidR="008014A2" w:rsidRPr="00F76252">
              <w:rPr>
                <w:rStyle w:val="Hyperlink"/>
                <w:noProof/>
              </w:rPr>
              <w:t>5.</w:t>
            </w:r>
            <w:r w:rsidR="008014A2">
              <w:rPr>
                <w:rFonts w:asciiTheme="minorHAnsi" w:eastAsiaTheme="minorEastAsia" w:hAnsiTheme="minorHAnsi" w:cstheme="minorBidi"/>
                <w:noProof/>
                <w:sz w:val="22"/>
                <w:szCs w:val="22"/>
                <w:lang w:eastAsia="en-AU"/>
              </w:rPr>
              <w:tab/>
            </w:r>
            <w:r w:rsidR="008014A2" w:rsidRPr="00F76252">
              <w:rPr>
                <w:rStyle w:val="Hyperlink"/>
                <w:noProof/>
              </w:rPr>
              <w:t>Collection of Personal Information</w:t>
            </w:r>
            <w:r w:rsidR="008014A2">
              <w:rPr>
                <w:noProof/>
                <w:webHidden/>
              </w:rPr>
              <w:tab/>
            </w:r>
            <w:r w:rsidR="008014A2">
              <w:rPr>
                <w:noProof/>
                <w:webHidden/>
              </w:rPr>
              <w:fldChar w:fldCharType="begin"/>
            </w:r>
            <w:r w:rsidR="008014A2">
              <w:rPr>
                <w:noProof/>
                <w:webHidden/>
              </w:rPr>
              <w:instrText xml:space="preserve"> PAGEREF _Toc54850571 \h </w:instrText>
            </w:r>
            <w:r w:rsidR="008014A2">
              <w:rPr>
                <w:noProof/>
                <w:webHidden/>
              </w:rPr>
            </w:r>
            <w:r w:rsidR="008014A2">
              <w:rPr>
                <w:noProof/>
                <w:webHidden/>
              </w:rPr>
              <w:fldChar w:fldCharType="separate"/>
            </w:r>
            <w:r w:rsidR="008014A2">
              <w:rPr>
                <w:noProof/>
                <w:webHidden/>
              </w:rPr>
              <w:t>7</w:t>
            </w:r>
            <w:r w:rsidR="008014A2">
              <w:rPr>
                <w:noProof/>
                <w:webHidden/>
              </w:rPr>
              <w:fldChar w:fldCharType="end"/>
            </w:r>
          </w:hyperlink>
        </w:p>
        <w:p w14:paraId="2877FB89" w14:textId="4DBD7A0A" w:rsidR="008014A2" w:rsidRDefault="008A0E24">
          <w:pPr>
            <w:pStyle w:val="TOC2"/>
            <w:rPr>
              <w:rFonts w:asciiTheme="minorHAnsi" w:eastAsiaTheme="minorEastAsia" w:hAnsiTheme="minorHAnsi" w:cstheme="minorBidi"/>
              <w:noProof/>
              <w:sz w:val="22"/>
              <w:szCs w:val="22"/>
              <w:lang w:eastAsia="en-AU"/>
            </w:rPr>
          </w:pPr>
          <w:hyperlink w:anchor="_Toc54850572" w:history="1">
            <w:r w:rsidR="008014A2" w:rsidRPr="00F76252">
              <w:rPr>
                <w:rStyle w:val="Hyperlink"/>
                <w:noProof/>
              </w:rPr>
              <w:t>6.</w:t>
            </w:r>
            <w:r w:rsidR="008014A2">
              <w:rPr>
                <w:rFonts w:asciiTheme="minorHAnsi" w:eastAsiaTheme="minorEastAsia" w:hAnsiTheme="minorHAnsi" w:cstheme="minorBidi"/>
                <w:noProof/>
                <w:sz w:val="22"/>
                <w:szCs w:val="22"/>
                <w:lang w:eastAsia="en-AU"/>
              </w:rPr>
              <w:tab/>
            </w:r>
            <w:r w:rsidR="008014A2" w:rsidRPr="00F76252">
              <w:rPr>
                <w:rStyle w:val="Hyperlink"/>
                <w:noProof/>
              </w:rPr>
              <w:t>Use Of Information</w:t>
            </w:r>
            <w:r w:rsidR="008014A2">
              <w:rPr>
                <w:noProof/>
                <w:webHidden/>
              </w:rPr>
              <w:tab/>
            </w:r>
            <w:r w:rsidR="008014A2">
              <w:rPr>
                <w:noProof/>
                <w:webHidden/>
              </w:rPr>
              <w:fldChar w:fldCharType="begin"/>
            </w:r>
            <w:r w:rsidR="008014A2">
              <w:rPr>
                <w:noProof/>
                <w:webHidden/>
              </w:rPr>
              <w:instrText xml:space="preserve"> PAGEREF _Toc54850572 \h </w:instrText>
            </w:r>
            <w:r w:rsidR="008014A2">
              <w:rPr>
                <w:noProof/>
                <w:webHidden/>
              </w:rPr>
            </w:r>
            <w:r w:rsidR="008014A2">
              <w:rPr>
                <w:noProof/>
                <w:webHidden/>
              </w:rPr>
              <w:fldChar w:fldCharType="separate"/>
            </w:r>
            <w:r w:rsidR="008014A2">
              <w:rPr>
                <w:noProof/>
                <w:webHidden/>
              </w:rPr>
              <w:t>10</w:t>
            </w:r>
            <w:r w:rsidR="008014A2">
              <w:rPr>
                <w:noProof/>
                <w:webHidden/>
              </w:rPr>
              <w:fldChar w:fldCharType="end"/>
            </w:r>
          </w:hyperlink>
        </w:p>
        <w:p w14:paraId="1DF99196" w14:textId="1B0DAD2C" w:rsidR="008014A2" w:rsidRDefault="008A0E24">
          <w:pPr>
            <w:pStyle w:val="TOC2"/>
            <w:rPr>
              <w:rFonts w:asciiTheme="minorHAnsi" w:eastAsiaTheme="minorEastAsia" w:hAnsiTheme="minorHAnsi" w:cstheme="minorBidi"/>
              <w:noProof/>
              <w:sz w:val="22"/>
              <w:szCs w:val="22"/>
              <w:lang w:eastAsia="en-AU"/>
            </w:rPr>
          </w:pPr>
          <w:hyperlink w:anchor="_Toc54850573" w:history="1">
            <w:r w:rsidR="008014A2" w:rsidRPr="00F76252">
              <w:rPr>
                <w:rStyle w:val="Hyperlink"/>
                <w:noProof/>
              </w:rPr>
              <w:t>7.</w:t>
            </w:r>
            <w:r w:rsidR="008014A2">
              <w:rPr>
                <w:rFonts w:asciiTheme="minorHAnsi" w:eastAsiaTheme="minorEastAsia" w:hAnsiTheme="minorHAnsi" w:cstheme="minorBidi"/>
                <w:noProof/>
                <w:sz w:val="22"/>
                <w:szCs w:val="22"/>
                <w:lang w:eastAsia="en-AU"/>
              </w:rPr>
              <w:tab/>
            </w:r>
            <w:r w:rsidR="008014A2" w:rsidRPr="00F76252">
              <w:rPr>
                <w:rStyle w:val="Hyperlink"/>
                <w:noProof/>
              </w:rPr>
              <w:t>Storage and Maintenance  of Information</w:t>
            </w:r>
            <w:r w:rsidR="008014A2">
              <w:rPr>
                <w:noProof/>
                <w:webHidden/>
              </w:rPr>
              <w:tab/>
            </w:r>
            <w:r w:rsidR="008014A2">
              <w:rPr>
                <w:noProof/>
                <w:webHidden/>
              </w:rPr>
              <w:fldChar w:fldCharType="begin"/>
            </w:r>
            <w:r w:rsidR="008014A2">
              <w:rPr>
                <w:noProof/>
                <w:webHidden/>
              </w:rPr>
              <w:instrText xml:space="preserve"> PAGEREF _Toc54850573 \h </w:instrText>
            </w:r>
            <w:r w:rsidR="008014A2">
              <w:rPr>
                <w:noProof/>
                <w:webHidden/>
              </w:rPr>
            </w:r>
            <w:r w:rsidR="008014A2">
              <w:rPr>
                <w:noProof/>
                <w:webHidden/>
              </w:rPr>
              <w:fldChar w:fldCharType="separate"/>
            </w:r>
            <w:r w:rsidR="008014A2">
              <w:rPr>
                <w:noProof/>
                <w:webHidden/>
              </w:rPr>
              <w:t>11</w:t>
            </w:r>
            <w:r w:rsidR="008014A2">
              <w:rPr>
                <w:noProof/>
                <w:webHidden/>
              </w:rPr>
              <w:fldChar w:fldCharType="end"/>
            </w:r>
          </w:hyperlink>
        </w:p>
        <w:p w14:paraId="0A52E0AB" w14:textId="456190ED" w:rsidR="008014A2" w:rsidRDefault="008A0E24">
          <w:pPr>
            <w:pStyle w:val="TOC2"/>
            <w:rPr>
              <w:rFonts w:asciiTheme="minorHAnsi" w:eastAsiaTheme="minorEastAsia" w:hAnsiTheme="minorHAnsi" w:cstheme="minorBidi"/>
              <w:noProof/>
              <w:sz w:val="22"/>
              <w:szCs w:val="22"/>
              <w:lang w:eastAsia="en-AU"/>
            </w:rPr>
          </w:pPr>
          <w:hyperlink w:anchor="_Toc54850574" w:history="1">
            <w:r w:rsidR="008014A2" w:rsidRPr="00F76252">
              <w:rPr>
                <w:rStyle w:val="Hyperlink"/>
                <w:noProof/>
              </w:rPr>
              <w:t>8.</w:t>
            </w:r>
            <w:r w:rsidR="008014A2">
              <w:rPr>
                <w:rFonts w:asciiTheme="minorHAnsi" w:eastAsiaTheme="minorEastAsia" w:hAnsiTheme="minorHAnsi" w:cstheme="minorBidi"/>
                <w:noProof/>
                <w:sz w:val="22"/>
                <w:szCs w:val="22"/>
                <w:lang w:eastAsia="en-AU"/>
              </w:rPr>
              <w:tab/>
            </w:r>
            <w:r w:rsidR="008014A2" w:rsidRPr="00F76252">
              <w:rPr>
                <w:rStyle w:val="Hyperlink"/>
                <w:noProof/>
              </w:rPr>
              <w:t>Disclosure of Information</w:t>
            </w:r>
            <w:r w:rsidR="008014A2">
              <w:rPr>
                <w:noProof/>
                <w:webHidden/>
              </w:rPr>
              <w:tab/>
            </w:r>
            <w:r w:rsidR="008014A2">
              <w:rPr>
                <w:noProof/>
                <w:webHidden/>
              </w:rPr>
              <w:fldChar w:fldCharType="begin"/>
            </w:r>
            <w:r w:rsidR="008014A2">
              <w:rPr>
                <w:noProof/>
                <w:webHidden/>
              </w:rPr>
              <w:instrText xml:space="preserve"> PAGEREF _Toc54850574 \h </w:instrText>
            </w:r>
            <w:r w:rsidR="008014A2">
              <w:rPr>
                <w:noProof/>
                <w:webHidden/>
              </w:rPr>
            </w:r>
            <w:r w:rsidR="008014A2">
              <w:rPr>
                <w:noProof/>
                <w:webHidden/>
              </w:rPr>
              <w:fldChar w:fldCharType="separate"/>
            </w:r>
            <w:r w:rsidR="008014A2">
              <w:rPr>
                <w:noProof/>
                <w:webHidden/>
              </w:rPr>
              <w:t>13</w:t>
            </w:r>
            <w:r w:rsidR="008014A2">
              <w:rPr>
                <w:noProof/>
                <w:webHidden/>
              </w:rPr>
              <w:fldChar w:fldCharType="end"/>
            </w:r>
          </w:hyperlink>
        </w:p>
        <w:p w14:paraId="2881A3F0" w14:textId="5822391F" w:rsidR="008014A2" w:rsidRDefault="008A0E24">
          <w:pPr>
            <w:pStyle w:val="TOC2"/>
            <w:rPr>
              <w:rFonts w:asciiTheme="minorHAnsi" w:eastAsiaTheme="minorEastAsia" w:hAnsiTheme="minorHAnsi" w:cstheme="minorBidi"/>
              <w:noProof/>
              <w:sz w:val="22"/>
              <w:szCs w:val="22"/>
              <w:lang w:eastAsia="en-AU"/>
            </w:rPr>
          </w:pPr>
          <w:hyperlink w:anchor="_Toc54850575" w:history="1">
            <w:r w:rsidR="008014A2" w:rsidRPr="00F76252">
              <w:rPr>
                <w:rStyle w:val="Hyperlink"/>
                <w:noProof/>
              </w:rPr>
              <w:t>9.</w:t>
            </w:r>
            <w:r w:rsidR="008014A2">
              <w:rPr>
                <w:rFonts w:asciiTheme="minorHAnsi" w:eastAsiaTheme="minorEastAsia" w:hAnsiTheme="minorHAnsi" w:cstheme="minorBidi"/>
                <w:noProof/>
                <w:sz w:val="22"/>
                <w:szCs w:val="22"/>
                <w:lang w:eastAsia="en-AU"/>
              </w:rPr>
              <w:tab/>
            </w:r>
            <w:r w:rsidR="008014A2" w:rsidRPr="00F76252">
              <w:rPr>
                <w:rStyle w:val="Hyperlink"/>
                <w:noProof/>
              </w:rPr>
              <w:t>[Diagram of Information Flows/ Tables of Key Information types (Optional)]</w:t>
            </w:r>
            <w:r w:rsidR="008014A2">
              <w:rPr>
                <w:noProof/>
                <w:webHidden/>
              </w:rPr>
              <w:tab/>
            </w:r>
            <w:r w:rsidR="008014A2">
              <w:rPr>
                <w:noProof/>
                <w:webHidden/>
              </w:rPr>
              <w:fldChar w:fldCharType="begin"/>
            </w:r>
            <w:r w:rsidR="008014A2">
              <w:rPr>
                <w:noProof/>
                <w:webHidden/>
              </w:rPr>
              <w:instrText xml:space="preserve"> PAGEREF _Toc54850575 \h </w:instrText>
            </w:r>
            <w:r w:rsidR="008014A2">
              <w:rPr>
                <w:noProof/>
                <w:webHidden/>
              </w:rPr>
            </w:r>
            <w:r w:rsidR="008014A2">
              <w:rPr>
                <w:noProof/>
                <w:webHidden/>
              </w:rPr>
              <w:fldChar w:fldCharType="separate"/>
            </w:r>
            <w:r w:rsidR="008014A2">
              <w:rPr>
                <w:noProof/>
                <w:webHidden/>
              </w:rPr>
              <w:t>13</w:t>
            </w:r>
            <w:r w:rsidR="008014A2">
              <w:rPr>
                <w:noProof/>
                <w:webHidden/>
              </w:rPr>
              <w:fldChar w:fldCharType="end"/>
            </w:r>
          </w:hyperlink>
        </w:p>
        <w:p w14:paraId="107B0149" w14:textId="634621CC" w:rsidR="008014A2" w:rsidRDefault="008A0E24">
          <w:pPr>
            <w:pStyle w:val="TOC1"/>
            <w:rPr>
              <w:rFonts w:asciiTheme="minorHAnsi" w:eastAsiaTheme="minorEastAsia" w:hAnsiTheme="minorHAnsi" w:cstheme="minorBidi"/>
              <w:b w:val="0"/>
              <w:noProof/>
              <w:sz w:val="22"/>
              <w:szCs w:val="22"/>
              <w:lang w:eastAsia="en-AU"/>
            </w:rPr>
          </w:pPr>
          <w:hyperlink w:anchor="_Toc54850576" w:history="1">
            <w:r w:rsidR="008014A2" w:rsidRPr="00F76252">
              <w:rPr>
                <w:rStyle w:val="Hyperlink"/>
                <w:noProof/>
              </w:rPr>
              <w:t>Part C</w:t>
            </w:r>
            <w:r w:rsidR="008014A2">
              <w:rPr>
                <w:rFonts w:asciiTheme="minorHAnsi" w:eastAsiaTheme="minorEastAsia" w:hAnsiTheme="minorHAnsi" w:cstheme="minorBidi"/>
                <w:b w:val="0"/>
                <w:noProof/>
                <w:sz w:val="22"/>
                <w:szCs w:val="22"/>
                <w:lang w:eastAsia="en-AU"/>
              </w:rPr>
              <w:tab/>
            </w:r>
            <w:r w:rsidR="008014A2" w:rsidRPr="00F76252">
              <w:rPr>
                <w:rStyle w:val="Hyperlink"/>
                <w:noProof/>
              </w:rPr>
              <w:t>Compliance with the APPs</w:t>
            </w:r>
            <w:r w:rsidR="008014A2">
              <w:rPr>
                <w:noProof/>
                <w:webHidden/>
              </w:rPr>
              <w:tab/>
            </w:r>
            <w:r w:rsidR="008014A2">
              <w:rPr>
                <w:noProof/>
                <w:webHidden/>
              </w:rPr>
              <w:fldChar w:fldCharType="begin"/>
            </w:r>
            <w:r w:rsidR="008014A2">
              <w:rPr>
                <w:noProof/>
                <w:webHidden/>
              </w:rPr>
              <w:instrText xml:space="preserve"> PAGEREF _Toc54850576 \h </w:instrText>
            </w:r>
            <w:r w:rsidR="008014A2">
              <w:rPr>
                <w:noProof/>
                <w:webHidden/>
              </w:rPr>
            </w:r>
            <w:r w:rsidR="008014A2">
              <w:rPr>
                <w:noProof/>
                <w:webHidden/>
              </w:rPr>
              <w:fldChar w:fldCharType="separate"/>
            </w:r>
            <w:r w:rsidR="008014A2">
              <w:rPr>
                <w:noProof/>
                <w:webHidden/>
              </w:rPr>
              <w:t>14</w:t>
            </w:r>
            <w:r w:rsidR="008014A2">
              <w:rPr>
                <w:noProof/>
                <w:webHidden/>
              </w:rPr>
              <w:fldChar w:fldCharType="end"/>
            </w:r>
          </w:hyperlink>
        </w:p>
        <w:p w14:paraId="59ED11DA" w14:textId="4A3DD2C8" w:rsidR="008014A2" w:rsidRDefault="008A0E24">
          <w:pPr>
            <w:pStyle w:val="TOC1"/>
            <w:rPr>
              <w:rFonts w:asciiTheme="minorHAnsi" w:eastAsiaTheme="minorEastAsia" w:hAnsiTheme="minorHAnsi" w:cstheme="minorBidi"/>
              <w:b w:val="0"/>
              <w:noProof/>
              <w:sz w:val="22"/>
              <w:szCs w:val="22"/>
              <w:lang w:eastAsia="en-AU"/>
            </w:rPr>
          </w:pPr>
          <w:hyperlink w:anchor="_Toc54850577" w:history="1">
            <w:r w:rsidR="008014A2" w:rsidRPr="00F76252">
              <w:rPr>
                <w:rStyle w:val="Hyperlink"/>
                <w:noProof/>
              </w:rPr>
              <w:t>Part D</w:t>
            </w:r>
            <w:r w:rsidR="008014A2">
              <w:rPr>
                <w:rFonts w:asciiTheme="minorHAnsi" w:eastAsiaTheme="minorEastAsia" w:hAnsiTheme="minorHAnsi" w:cstheme="minorBidi"/>
                <w:b w:val="0"/>
                <w:noProof/>
                <w:sz w:val="22"/>
                <w:szCs w:val="22"/>
                <w:lang w:eastAsia="en-AU"/>
              </w:rPr>
              <w:tab/>
            </w:r>
            <w:r w:rsidR="008014A2" w:rsidRPr="00F76252">
              <w:rPr>
                <w:rStyle w:val="Hyperlink"/>
                <w:noProof/>
              </w:rPr>
              <w:t>Glossary</w:t>
            </w:r>
            <w:r w:rsidR="008014A2">
              <w:rPr>
                <w:noProof/>
                <w:webHidden/>
              </w:rPr>
              <w:tab/>
            </w:r>
            <w:r w:rsidR="008014A2">
              <w:rPr>
                <w:noProof/>
                <w:webHidden/>
              </w:rPr>
              <w:fldChar w:fldCharType="begin"/>
            </w:r>
            <w:r w:rsidR="008014A2">
              <w:rPr>
                <w:noProof/>
                <w:webHidden/>
              </w:rPr>
              <w:instrText xml:space="preserve"> PAGEREF _Toc54850577 \h </w:instrText>
            </w:r>
            <w:r w:rsidR="008014A2">
              <w:rPr>
                <w:noProof/>
                <w:webHidden/>
              </w:rPr>
            </w:r>
            <w:r w:rsidR="008014A2">
              <w:rPr>
                <w:noProof/>
                <w:webHidden/>
              </w:rPr>
              <w:fldChar w:fldCharType="separate"/>
            </w:r>
            <w:r w:rsidR="008014A2">
              <w:rPr>
                <w:noProof/>
                <w:webHidden/>
              </w:rPr>
              <w:t>34</w:t>
            </w:r>
            <w:r w:rsidR="008014A2">
              <w:rPr>
                <w:noProof/>
                <w:webHidden/>
              </w:rPr>
              <w:fldChar w:fldCharType="end"/>
            </w:r>
          </w:hyperlink>
        </w:p>
        <w:p w14:paraId="09830A26" w14:textId="0F787047" w:rsidR="00200DD4" w:rsidRPr="00F26E8E" w:rsidRDefault="007218AD" w:rsidP="00200DD4">
          <w:r w:rsidRPr="00F26E8E">
            <w:rPr>
              <w:color w:val="82002A"/>
              <w:sz w:val="22"/>
              <w:lang w:eastAsia="en-US"/>
            </w:rPr>
            <w:fldChar w:fldCharType="end"/>
          </w:r>
        </w:p>
      </w:sdtContent>
    </w:sdt>
    <w:p w14:paraId="0329015D" w14:textId="77777777" w:rsidR="007853E0" w:rsidRPr="00F26E8E" w:rsidRDefault="007853E0" w:rsidP="00034539"/>
    <w:p w14:paraId="5726110B" w14:textId="77777777" w:rsidR="00284ED7" w:rsidRPr="00F26E8E" w:rsidRDefault="00284ED7" w:rsidP="00284ED7">
      <w:pPr>
        <w:rPr>
          <w:lang w:eastAsia="en-US"/>
        </w:rPr>
      </w:pPr>
    </w:p>
    <w:p w14:paraId="6A68BF0B" w14:textId="77777777" w:rsidR="00284ED7" w:rsidRPr="00F26E8E" w:rsidRDefault="00284ED7" w:rsidP="00284ED7">
      <w:pPr>
        <w:rPr>
          <w:lang w:eastAsia="en-US"/>
        </w:rPr>
      </w:pPr>
    </w:p>
    <w:p w14:paraId="72442079" w14:textId="7D25B574" w:rsidR="004F594E" w:rsidRDefault="004F594E" w:rsidP="00700AE9"/>
    <w:p w14:paraId="7167E46B" w14:textId="3ACCEA70" w:rsidR="00E0572D" w:rsidRDefault="006B4155" w:rsidP="00612AE2">
      <w:pPr>
        <w:sectPr w:rsidR="00E0572D" w:rsidSect="006B4155">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247" w:left="1418" w:header="567" w:footer="567" w:gutter="0"/>
          <w:cols w:space="708"/>
          <w:docGrid w:linePitch="360"/>
        </w:sectPr>
      </w:pPr>
      <w:r w:rsidRPr="00F725EF">
        <w:t xml:space="preserve"> </w:t>
      </w:r>
    </w:p>
    <w:p w14:paraId="3A9EA769" w14:textId="684E67B9" w:rsidR="00BB0099" w:rsidRPr="006204A8" w:rsidRDefault="003E683F" w:rsidP="000A199D">
      <w:pPr>
        <w:pStyle w:val="legalPart"/>
        <w:numPr>
          <w:ilvl w:val="0"/>
          <w:numId w:val="10"/>
        </w:numPr>
        <w:rPr>
          <w:color w:val="auto"/>
        </w:rPr>
      </w:pPr>
      <w:bookmarkStart w:id="1" w:name="_Toc43754702"/>
      <w:bookmarkStart w:id="2" w:name="_Toc43754703"/>
      <w:bookmarkStart w:id="3" w:name="_Toc54850565"/>
      <w:bookmarkEnd w:id="1"/>
      <w:bookmarkEnd w:id="2"/>
      <w:r>
        <w:rPr>
          <w:color w:val="auto"/>
        </w:rPr>
        <w:lastRenderedPageBreak/>
        <w:t>Executive Summary</w:t>
      </w:r>
      <w:bookmarkEnd w:id="3"/>
      <w:r>
        <w:rPr>
          <w:color w:val="auto"/>
        </w:rPr>
        <w:t xml:space="preserve"> </w:t>
      </w:r>
    </w:p>
    <w:tbl>
      <w:tblPr>
        <w:tblStyle w:val="TableGrid"/>
        <w:tblW w:w="0" w:type="auto"/>
        <w:tblInd w:w="-5" w:type="dxa"/>
        <w:tblLook w:val="04A0" w:firstRow="1" w:lastRow="0" w:firstColumn="1" w:lastColumn="0" w:noHBand="0" w:noVBand="1"/>
      </w:tblPr>
      <w:tblGrid>
        <w:gridCol w:w="9065"/>
      </w:tblGrid>
      <w:tr w:rsidR="003E683F" w:rsidRPr="006204A8" w14:paraId="44B292AD" w14:textId="77777777" w:rsidTr="003E683F">
        <w:tc>
          <w:tcPr>
            <w:tcW w:w="9065" w:type="dxa"/>
            <w:shd w:val="clear" w:color="auto" w:fill="D9D9D9" w:themeFill="background1" w:themeFillShade="D9"/>
          </w:tcPr>
          <w:p w14:paraId="7E6292F5" w14:textId="77777777" w:rsidR="003E683F" w:rsidRPr="007378F1" w:rsidRDefault="003E683F" w:rsidP="00FE001D">
            <w:bookmarkStart w:id="4" w:name="_Toc17707320"/>
            <w:bookmarkStart w:id="5" w:name="_Toc38274217"/>
            <w:bookmarkStart w:id="6" w:name="_Ref512868325"/>
            <w:bookmarkStart w:id="7" w:name="_Ref513147578"/>
            <w:bookmarkStart w:id="8" w:name="_Ref36658559"/>
            <w:bookmarkStart w:id="9" w:name="_Ref36658706"/>
            <w:bookmarkStart w:id="10" w:name="_Ref36658714"/>
            <w:bookmarkStart w:id="11" w:name="_Hlk22741585"/>
            <w:bookmarkStart w:id="12" w:name="_Hlk36709325"/>
          </w:p>
          <w:p w14:paraId="26ACB286" w14:textId="5B46D992" w:rsidR="003E683F" w:rsidRPr="007378F1" w:rsidRDefault="00C03478" w:rsidP="00FE001D">
            <w:r w:rsidRPr="007378F1">
              <w:rPr>
                <w:b/>
              </w:rPr>
              <w:t>Guidance Note:</w:t>
            </w:r>
            <w:r w:rsidRPr="007378F1">
              <w:t xml:space="preserve">  </w:t>
            </w:r>
            <w:r w:rsidR="003E683F" w:rsidRPr="007378F1">
              <w:t xml:space="preserve">This Part A </w:t>
            </w:r>
            <w:r w:rsidR="001327CE">
              <w:t xml:space="preserve">is optional.  If you choose to include it, you should </w:t>
            </w:r>
            <w:r w:rsidR="003E683F" w:rsidRPr="007378F1">
              <w:t xml:space="preserve">summarise the outcomes from the PIA process. It should be the </w:t>
            </w:r>
            <w:r w:rsidR="003E683F" w:rsidRPr="007378F1">
              <w:rPr>
                <w:b/>
              </w:rPr>
              <w:t xml:space="preserve">last </w:t>
            </w:r>
            <w:r w:rsidR="003E683F" w:rsidRPr="007378F1">
              <w:t xml:space="preserve">Part of this template completed (i.e. Parts B and C should be completed before writing this section).  </w:t>
            </w:r>
          </w:p>
          <w:p w14:paraId="4A497959" w14:textId="77777777" w:rsidR="003E683F" w:rsidRPr="007378F1" w:rsidRDefault="003E683F" w:rsidP="00FE001D"/>
          <w:p w14:paraId="7FC12DC9" w14:textId="77777777" w:rsidR="003E683F" w:rsidRPr="007378F1" w:rsidRDefault="003E683F" w:rsidP="00FE001D">
            <w:r w:rsidRPr="007378F1">
              <w:t>When completed, this Part A should:</w:t>
            </w:r>
          </w:p>
          <w:p w14:paraId="31066BC9" w14:textId="77777777" w:rsidR="003E683F" w:rsidRPr="007378F1" w:rsidRDefault="003E683F" w:rsidP="000A199D">
            <w:pPr>
              <w:pStyle w:val="ListParagraph"/>
              <w:numPr>
                <w:ilvl w:val="0"/>
                <w:numId w:val="16"/>
              </w:numPr>
            </w:pPr>
            <w:r w:rsidRPr="007378F1">
              <w:t xml:space="preserve">contain a brief description of the </w:t>
            </w:r>
            <w:r>
              <w:t>p</w:t>
            </w:r>
            <w:r w:rsidRPr="007378F1">
              <w:t>roject (including key information flows);</w:t>
            </w:r>
          </w:p>
          <w:p w14:paraId="5E61C9EC" w14:textId="77777777" w:rsidR="003E683F" w:rsidRPr="007378F1" w:rsidRDefault="003E683F" w:rsidP="000A199D">
            <w:pPr>
              <w:pStyle w:val="ListParagraph"/>
              <w:numPr>
                <w:ilvl w:val="0"/>
                <w:numId w:val="16"/>
              </w:numPr>
            </w:pPr>
            <w:r w:rsidRPr="007378F1">
              <w:t xml:space="preserve">describe the methodology that has been used to undertake this PIA; </w:t>
            </w:r>
          </w:p>
          <w:p w14:paraId="688C3CA5" w14:textId="77777777" w:rsidR="003E683F" w:rsidRPr="007378F1" w:rsidRDefault="003E683F" w:rsidP="000A199D">
            <w:pPr>
              <w:pStyle w:val="ListParagraph"/>
              <w:numPr>
                <w:ilvl w:val="0"/>
                <w:numId w:val="16"/>
              </w:numPr>
            </w:pPr>
            <w:r w:rsidRPr="007378F1">
              <w:t xml:space="preserve">clearly identify any negative privacy impacts and risks (but also any positive impacts); and </w:t>
            </w:r>
          </w:p>
          <w:p w14:paraId="66FF84F1" w14:textId="77777777" w:rsidR="003E683F" w:rsidRPr="007378F1" w:rsidRDefault="003E683F" w:rsidP="000A199D">
            <w:pPr>
              <w:pStyle w:val="ListParagraph"/>
              <w:numPr>
                <w:ilvl w:val="0"/>
                <w:numId w:val="16"/>
              </w:numPr>
            </w:pPr>
            <w:r w:rsidRPr="007378F1">
              <w:t>set out recommendations to avoid or mitigate any identified privacy impacts and risks.</w:t>
            </w:r>
          </w:p>
          <w:p w14:paraId="739C0D2E" w14:textId="77777777" w:rsidR="003E683F" w:rsidRPr="006204A8" w:rsidRDefault="003E683F" w:rsidP="00FE001D">
            <w:pPr>
              <w:rPr>
                <w:highlight w:val="green"/>
              </w:rPr>
            </w:pPr>
          </w:p>
        </w:tc>
      </w:tr>
    </w:tbl>
    <w:p w14:paraId="5306EE08" w14:textId="2950ADC1" w:rsidR="0066709E" w:rsidRDefault="00712F69" w:rsidP="00FB0A63">
      <w:pPr>
        <w:pStyle w:val="Numpara1"/>
      </w:pPr>
      <w:bookmarkStart w:id="13" w:name="_Toc54850566"/>
      <w:r>
        <w:t>Introduction</w:t>
      </w:r>
      <w:bookmarkEnd w:id="13"/>
      <w:r>
        <w:t xml:space="preserve"> </w:t>
      </w:r>
    </w:p>
    <w:tbl>
      <w:tblPr>
        <w:tblStyle w:val="TableGrid"/>
        <w:tblW w:w="0" w:type="auto"/>
        <w:tblInd w:w="-113" w:type="dxa"/>
        <w:tblLook w:val="04A0" w:firstRow="1" w:lastRow="0" w:firstColumn="1" w:lastColumn="0" w:noHBand="0" w:noVBand="1"/>
      </w:tblPr>
      <w:tblGrid>
        <w:gridCol w:w="8214"/>
      </w:tblGrid>
      <w:tr w:rsidR="00034621" w:rsidRPr="006204A8" w14:paraId="7B1D2CE8" w14:textId="77777777" w:rsidTr="0040794B">
        <w:tc>
          <w:tcPr>
            <w:tcW w:w="8214" w:type="dxa"/>
            <w:shd w:val="clear" w:color="auto" w:fill="D9D9D9" w:themeFill="background1" w:themeFillShade="D9"/>
          </w:tcPr>
          <w:p w14:paraId="7247C16D" w14:textId="77777777" w:rsidR="00034621" w:rsidRPr="006204A8" w:rsidRDefault="00034621" w:rsidP="00FE001D">
            <w:pPr>
              <w:rPr>
                <w:highlight w:val="green"/>
              </w:rPr>
            </w:pPr>
          </w:p>
          <w:p w14:paraId="45D47160" w14:textId="17A906C9" w:rsidR="00034621" w:rsidRDefault="00034621" w:rsidP="0040794B">
            <w:r w:rsidRPr="001619BC">
              <w:rPr>
                <w:b/>
              </w:rPr>
              <w:t>Guidance Note:</w:t>
            </w:r>
            <w:r w:rsidRPr="001619BC">
              <w:t xml:space="preserve">  This section </w:t>
            </w:r>
            <w:r>
              <w:t>1</w:t>
            </w:r>
            <w:r w:rsidRPr="001619BC">
              <w:t xml:space="preserve"> </w:t>
            </w:r>
            <w:r w:rsidR="00E36717">
              <w:t>should provide a</w:t>
            </w:r>
            <w:r w:rsidR="00E36717" w:rsidRPr="001619BC">
              <w:t xml:space="preserve"> ‘big picture’ description </w:t>
            </w:r>
            <w:r w:rsidR="00E36717">
              <w:t xml:space="preserve">of </w:t>
            </w:r>
            <w:r w:rsidR="001327CE">
              <w:t>your</w:t>
            </w:r>
            <w:r w:rsidR="00E36717">
              <w:t xml:space="preserve"> project. </w:t>
            </w:r>
            <w:r w:rsidR="00733958">
              <w:t>You may wish to include</w:t>
            </w:r>
            <w:r w:rsidR="00871750">
              <w:t>/adapt</w:t>
            </w:r>
            <w:r w:rsidR="00733958">
              <w:t xml:space="preserve"> the following</w:t>
            </w:r>
            <w:r w:rsidR="00871750">
              <w:t xml:space="preserve"> paragraphs.</w:t>
            </w:r>
          </w:p>
          <w:p w14:paraId="020E569B" w14:textId="77777777" w:rsidR="00034621" w:rsidRPr="007378F1" w:rsidRDefault="00034621" w:rsidP="0040794B">
            <w:r w:rsidRPr="001619BC">
              <w:t xml:space="preserve"> </w:t>
            </w:r>
          </w:p>
        </w:tc>
      </w:tr>
    </w:tbl>
    <w:p w14:paraId="32A1E344" w14:textId="53FA656A" w:rsidR="00871750" w:rsidRDefault="00871750" w:rsidP="00733958">
      <w:pPr>
        <w:pStyle w:val="Numpara2"/>
      </w:pPr>
      <w:r w:rsidRPr="00871750">
        <w:rPr>
          <w:highlight w:val="yellow"/>
        </w:rPr>
        <w:t>[Agency]</w:t>
      </w:r>
      <w:r>
        <w:t xml:space="preserve"> is responsible for </w:t>
      </w:r>
      <w:r w:rsidRPr="00871750">
        <w:rPr>
          <w:highlight w:val="yellow"/>
        </w:rPr>
        <w:t xml:space="preserve">[insert </w:t>
      </w:r>
      <w:r>
        <w:rPr>
          <w:highlight w:val="yellow"/>
        </w:rPr>
        <w:t>summary of relevant Agency functions and activities</w:t>
      </w:r>
      <w:r w:rsidRPr="00871750">
        <w:rPr>
          <w:highlight w:val="yellow"/>
        </w:rPr>
        <w:t>]</w:t>
      </w:r>
      <w:r>
        <w:t>. In order to effectively communicate with members of the public for these functions and activities, [Agency] requires an effective website</w:t>
      </w:r>
      <w:r w:rsidR="00900695">
        <w:t xml:space="preserve"> which </w:t>
      </w:r>
      <w:r w:rsidR="00900695" w:rsidRPr="00900695">
        <w:rPr>
          <w:highlight w:val="yellow"/>
        </w:rPr>
        <w:t>[insert details, e</w:t>
      </w:r>
      <w:r w:rsidR="00900695">
        <w:rPr>
          <w:highlight w:val="yellow"/>
        </w:rPr>
        <w:t>.</w:t>
      </w:r>
      <w:r w:rsidR="00900695" w:rsidRPr="00900695">
        <w:rPr>
          <w:highlight w:val="yellow"/>
        </w:rPr>
        <w:t>g</w:t>
      </w:r>
      <w:r w:rsidR="00900695">
        <w:rPr>
          <w:highlight w:val="yellow"/>
        </w:rPr>
        <w:t>.</w:t>
      </w:r>
      <w:r w:rsidR="00900695" w:rsidRPr="00900695">
        <w:rPr>
          <w:highlight w:val="yellow"/>
        </w:rPr>
        <w:t xml:space="preserve"> allows members of the public (</w:t>
      </w:r>
      <w:r w:rsidR="00900695" w:rsidRPr="00900695">
        <w:rPr>
          <w:b/>
          <w:highlight w:val="yellow"/>
        </w:rPr>
        <w:t>Website Visitors</w:t>
      </w:r>
      <w:r w:rsidR="00900695" w:rsidRPr="00900695">
        <w:rPr>
          <w:highlight w:val="yellow"/>
        </w:rPr>
        <w:t xml:space="preserve">) to submit </w:t>
      </w:r>
      <w:r w:rsidR="00900695">
        <w:rPr>
          <w:highlight w:val="yellow"/>
        </w:rPr>
        <w:t>e</w:t>
      </w:r>
      <w:r w:rsidR="00900695" w:rsidRPr="00900695">
        <w:rPr>
          <w:highlight w:val="yellow"/>
        </w:rPr>
        <w:t>nqu</w:t>
      </w:r>
      <w:r w:rsidR="00900695">
        <w:rPr>
          <w:highlight w:val="yellow"/>
        </w:rPr>
        <w:t>i</w:t>
      </w:r>
      <w:r w:rsidR="00900695" w:rsidRPr="00900695">
        <w:rPr>
          <w:highlight w:val="yellow"/>
        </w:rPr>
        <w:t xml:space="preserve">ries to Agency/request to be added to a mailing list </w:t>
      </w:r>
      <w:r w:rsidR="00900695">
        <w:rPr>
          <w:highlight w:val="yellow"/>
        </w:rPr>
        <w:t xml:space="preserve">operated by Agency </w:t>
      </w:r>
      <w:r w:rsidR="00900695" w:rsidRPr="00900695">
        <w:rPr>
          <w:highlight w:val="yellow"/>
        </w:rPr>
        <w:t>etc]</w:t>
      </w:r>
      <w:r>
        <w:t>.</w:t>
      </w:r>
    </w:p>
    <w:p w14:paraId="7DF1E7E8" w14:textId="17128AA7" w:rsidR="00733958" w:rsidRPr="00EE4A28" w:rsidRDefault="00733958" w:rsidP="006B6FB8">
      <w:pPr>
        <w:pStyle w:val="Numpara2"/>
      </w:pPr>
      <w:r w:rsidRPr="00EE4A28">
        <w:t>The Department of Finance (</w:t>
      </w:r>
      <w:r w:rsidRPr="00871750">
        <w:rPr>
          <w:b/>
        </w:rPr>
        <w:t>Finance</w:t>
      </w:r>
      <w:r w:rsidRPr="00EE4A28">
        <w:t xml:space="preserve">) is responsible for administering the Whole of Australian Government (arrangements relating to the hosting and management of GovCMS. </w:t>
      </w:r>
      <w:r w:rsidR="00871750">
        <w:t xml:space="preserve"> </w:t>
      </w:r>
      <w:r w:rsidRPr="00EE4A28">
        <w:t xml:space="preserve">GovCMS is a Drupal-based web-hosting service that Commonwealth agencies and certain other entities (e.g. state government organisations, universities and local councils) can use to develop and then host their websites. </w:t>
      </w:r>
    </w:p>
    <w:p w14:paraId="117E81B0" w14:textId="73264A1F" w:rsidR="00871750" w:rsidRDefault="00871750" w:rsidP="00733958">
      <w:pPr>
        <w:pStyle w:val="Numpara2"/>
      </w:pPr>
      <w:r w:rsidRPr="00900695">
        <w:rPr>
          <w:highlight w:val="yellow"/>
        </w:rPr>
        <w:t>[Agency]</w:t>
      </w:r>
      <w:r>
        <w:t xml:space="preserve"> intends to use GovCMS in order to </w:t>
      </w:r>
      <w:r w:rsidR="00900695">
        <w:t>develop and operate its website</w:t>
      </w:r>
      <w:r w:rsidR="00A80ED6">
        <w:t>, and [has entered/intends to enter] into a memorandum of understanding (</w:t>
      </w:r>
      <w:r w:rsidR="00A80ED6">
        <w:rPr>
          <w:b/>
        </w:rPr>
        <w:t>MOU</w:t>
      </w:r>
      <w:r w:rsidR="00A80ED6">
        <w:t>) with Finance to facilitate this</w:t>
      </w:r>
      <w:r w:rsidR="00900695">
        <w:t xml:space="preserve">. </w:t>
      </w:r>
    </w:p>
    <w:p w14:paraId="67F683C0" w14:textId="7B762753" w:rsidR="00733958" w:rsidRPr="00EE4A28" w:rsidRDefault="00871750" w:rsidP="00733958">
      <w:pPr>
        <w:pStyle w:val="Numpara2"/>
      </w:pPr>
      <w:r>
        <w:t>T</w:t>
      </w:r>
      <w:r w:rsidR="00733958" w:rsidRPr="00EE4A28">
        <w:t>his Privacy Impact Assessment (</w:t>
      </w:r>
      <w:r w:rsidR="00733958" w:rsidRPr="00EE4A28">
        <w:rPr>
          <w:b/>
        </w:rPr>
        <w:t>PIA</w:t>
      </w:r>
      <w:r w:rsidR="00733958" w:rsidRPr="00EE4A28">
        <w:t xml:space="preserve">) </w:t>
      </w:r>
      <w:r>
        <w:t xml:space="preserve">considers </w:t>
      </w:r>
      <w:r w:rsidR="00733958" w:rsidRPr="00EE4A28">
        <w:t xml:space="preserve">whether </w:t>
      </w:r>
      <w:r w:rsidRPr="00900695">
        <w:rPr>
          <w:highlight w:val="yellow"/>
        </w:rPr>
        <w:t>[Agency’s]</w:t>
      </w:r>
      <w:r>
        <w:t xml:space="preserve"> use of the </w:t>
      </w:r>
      <w:r w:rsidR="00733958" w:rsidRPr="00EE4A28">
        <w:t xml:space="preserve">GovCMS </w:t>
      </w:r>
      <w:r>
        <w:t xml:space="preserve">service will </w:t>
      </w:r>
      <w:r w:rsidR="00733958" w:rsidRPr="00EE4A28">
        <w:t>compl</w:t>
      </w:r>
      <w:r>
        <w:t>y</w:t>
      </w:r>
      <w:r w:rsidR="00733958" w:rsidRPr="00EE4A28">
        <w:t xml:space="preserve"> with the </w:t>
      </w:r>
      <w:r w:rsidR="00733958" w:rsidRPr="00EE4A28">
        <w:rPr>
          <w:i/>
          <w:iCs/>
        </w:rPr>
        <w:t xml:space="preserve">Privacy Act 1988 </w:t>
      </w:r>
      <w:r w:rsidR="00733958" w:rsidRPr="00EE4A28">
        <w:t>(Cth) (</w:t>
      </w:r>
      <w:r w:rsidR="00733958" w:rsidRPr="00EE4A28">
        <w:rPr>
          <w:b/>
          <w:bCs/>
        </w:rPr>
        <w:t>Privacy Act</w:t>
      </w:r>
      <w:r w:rsidR="00733958" w:rsidRPr="00EE4A28">
        <w:t>), and in particular, the Australian Privacy Principles (</w:t>
      </w:r>
      <w:r w:rsidR="00733958" w:rsidRPr="00EE4A28">
        <w:rPr>
          <w:b/>
          <w:bCs/>
        </w:rPr>
        <w:t>APPs</w:t>
      </w:r>
      <w:r w:rsidR="00733958" w:rsidRPr="00EE4A28">
        <w:t xml:space="preserve">). </w:t>
      </w:r>
    </w:p>
    <w:p w14:paraId="57F0C592" w14:textId="0D1B5E20" w:rsidR="006B4155" w:rsidRDefault="00712F69" w:rsidP="00FB0A63">
      <w:pPr>
        <w:pStyle w:val="Numpara1"/>
      </w:pPr>
      <w:bookmarkStart w:id="14" w:name="_Toc43754706"/>
      <w:bookmarkStart w:id="15" w:name="_Toc54850567"/>
      <w:bookmarkEnd w:id="14"/>
      <w:r w:rsidRPr="007378F1">
        <w:t xml:space="preserve">This PIA </w:t>
      </w:r>
      <w:bookmarkEnd w:id="4"/>
      <w:bookmarkEnd w:id="5"/>
      <w:r w:rsidRPr="007378F1">
        <w:t>process</w:t>
      </w:r>
      <w:bookmarkEnd w:id="15"/>
    </w:p>
    <w:tbl>
      <w:tblPr>
        <w:tblStyle w:val="TableGrid"/>
        <w:tblW w:w="0" w:type="auto"/>
        <w:tblInd w:w="-113" w:type="dxa"/>
        <w:tblLook w:val="04A0" w:firstRow="1" w:lastRow="0" w:firstColumn="1" w:lastColumn="0" w:noHBand="0" w:noVBand="1"/>
      </w:tblPr>
      <w:tblGrid>
        <w:gridCol w:w="8214"/>
      </w:tblGrid>
      <w:tr w:rsidR="0044330C" w:rsidRPr="006204A8" w14:paraId="06A8AEC1" w14:textId="77777777" w:rsidTr="00C35384">
        <w:tc>
          <w:tcPr>
            <w:tcW w:w="8214" w:type="dxa"/>
            <w:shd w:val="clear" w:color="auto" w:fill="D9D9D9" w:themeFill="background1" w:themeFillShade="D9"/>
          </w:tcPr>
          <w:p w14:paraId="14346268" w14:textId="77777777" w:rsidR="0044330C" w:rsidRPr="006204A8" w:rsidRDefault="0044330C" w:rsidP="009F4028">
            <w:pPr>
              <w:rPr>
                <w:highlight w:val="green"/>
              </w:rPr>
            </w:pPr>
            <w:bookmarkStart w:id="16" w:name="_Hlk43655781"/>
          </w:p>
          <w:p w14:paraId="01E0ADB9" w14:textId="15E5C63C" w:rsidR="007378F1" w:rsidRDefault="0044330C" w:rsidP="00C35384">
            <w:r w:rsidRPr="001619BC">
              <w:rPr>
                <w:b/>
              </w:rPr>
              <w:t>Guidance Note:</w:t>
            </w:r>
            <w:r w:rsidRPr="001619BC">
              <w:t xml:space="preserve">  Th</w:t>
            </w:r>
            <w:r w:rsidR="001619BC" w:rsidRPr="001619BC">
              <w:t xml:space="preserve">is section 2 </w:t>
            </w:r>
            <w:r w:rsidRPr="001619BC">
              <w:t xml:space="preserve">should </w:t>
            </w:r>
            <w:r w:rsidR="00034621">
              <w:t>provide</w:t>
            </w:r>
            <w:r w:rsidRPr="001619BC">
              <w:t xml:space="preserve"> a</w:t>
            </w:r>
            <w:r w:rsidR="00E36717">
              <w:t xml:space="preserve">n overview of </w:t>
            </w:r>
            <w:r w:rsidR="0040794B">
              <w:t xml:space="preserve">how you have undertaken  your </w:t>
            </w:r>
            <w:r w:rsidR="003E683F">
              <w:t xml:space="preserve">PIA process. </w:t>
            </w:r>
            <w:r w:rsidR="0040794B">
              <w:t>Include details of any stakeholders (internal or external) that have been consulted.</w:t>
            </w:r>
          </w:p>
          <w:p w14:paraId="43C8BA87" w14:textId="50951202" w:rsidR="0044330C" w:rsidRPr="007378F1" w:rsidRDefault="0044330C" w:rsidP="0044330C">
            <w:r w:rsidRPr="001619BC">
              <w:t xml:space="preserve"> </w:t>
            </w:r>
          </w:p>
        </w:tc>
      </w:tr>
    </w:tbl>
    <w:p w14:paraId="37A01EA7" w14:textId="2DC63154" w:rsidR="00712F69" w:rsidRDefault="00712F69" w:rsidP="00C35384">
      <w:pPr>
        <w:pStyle w:val="Numpara1"/>
        <w:keepNext/>
      </w:pPr>
      <w:bookmarkStart w:id="17" w:name="_Toc38274223"/>
      <w:bookmarkStart w:id="18" w:name="_Toc17707321"/>
      <w:bookmarkStart w:id="19" w:name="_Toc38274224"/>
      <w:bookmarkStart w:id="20" w:name="_Ref38363096"/>
      <w:bookmarkStart w:id="21" w:name="_Ref38363104"/>
      <w:bookmarkStart w:id="22" w:name="_Toc54850568"/>
      <w:bookmarkEnd w:id="16"/>
      <w:bookmarkEnd w:id="17"/>
      <w:r w:rsidRPr="007378F1">
        <w:lastRenderedPageBreak/>
        <w:t xml:space="preserve">Summary of </w:t>
      </w:r>
      <w:bookmarkEnd w:id="18"/>
      <w:bookmarkEnd w:id="19"/>
      <w:bookmarkEnd w:id="20"/>
      <w:bookmarkEnd w:id="21"/>
      <w:r w:rsidR="003F49B3" w:rsidRPr="007378F1">
        <w:t>risks and recommendations</w:t>
      </w:r>
      <w:bookmarkEnd w:id="22"/>
    </w:p>
    <w:tbl>
      <w:tblPr>
        <w:tblStyle w:val="TableGrid"/>
        <w:tblW w:w="0" w:type="auto"/>
        <w:tblInd w:w="-113" w:type="dxa"/>
        <w:tblLook w:val="04A0" w:firstRow="1" w:lastRow="0" w:firstColumn="1" w:lastColumn="0" w:noHBand="0" w:noVBand="1"/>
      </w:tblPr>
      <w:tblGrid>
        <w:gridCol w:w="8214"/>
      </w:tblGrid>
      <w:tr w:rsidR="001C0D50" w:rsidRPr="006204A8" w14:paraId="44081607" w14:textId="77777777" w:rsidTr="00C35384">
        <w:trPr>
          <w:trHeight w:val="685"/>
        </w:trPr>
        <w:tc>
          <w:tcPr>
            <w:tcW w:w="8214" w:type="dxa"/>
            <w:shd w:val="clear" w:color="auto" w:fill="D9D9D9" w:themeFill="background1" w:themeFillShade="D9"/>
          </w:tcPr>
          <w:p w14:paraId="1855B909" w14:textId="77777777" w:rsidR="001C0D50" w:rsidRPr="006204A8" w:rsidRDefault="001C0D50" w:rsidP="00C35384">
            <w:pPr>
              <w:keepNext/>
              <w:rPr>
                <w:highlight w:val="green"/>
              </w:rPr>
            </w:pPr>
          </w:p>
          <w:p w14:paraId="2BA84D5C" w14:textId="77777777" w:rsidR="001C0D50" w:rsidRPr="007378F1" w:rsidRDefault="001C0D50" w:rsidP="00C35384">
            <w:pPr>
              <w:keepNext/>
            </w:pPr>
            <w:r w:rsidRPr="007378F1">
              <w:rPr>
                <w:b/>
              </w:rPr>
              <w:t>Guidance Note:</w:t>
            </w:r>
            <w:r w:rsidRPr="007378F1">
              <w:t xml:space="preserve">  Complete this section </w:t>
            </w:r>
            <w:r>
              <w:t xml:space="preserve">3 </w:t>
            </w:r>
            <w:r w:rsidRPr="007378F1">
              <w:t>once you have completed the other parts of the PIA.</w:t>
            </w:r>
          </w:p>
          <w:p w14:paraId="72AC9A03" w14:textId="77777777" w:rsidR="001C0D50" w:rsidRPr="007378F1" w:rsidRDefault="001C0D50" w:rsidP="00C35384">
            <w:pPr>
              <w:keepNext/>
            </w:pPr>
          </w:p>
          <w:p w14:paraId="629D4BE4" w14:textId="77777777" w:rsidR="001C0D50" w:rsidRPr="007378F1" w:rsidRDefault="001C0D50" w:rsidP="00C35384">
            <w:pPr>
              <w:keepNext/>
            </w:pPr>
            <w:r w:rsidRPr="007378F1">
              <w:t xml:space="preserve">This section </w:t>
            </w:r>
            <w:r>
              <w:t xml:space="preserve">3 </w:t>
            </w:r>
            <w:r w:rsidRPr="007378F1">
              <w:t>should summarise the findings arising from the PIA process, including:</w:t>
            </w:r>
          </w:p>
          <w:p w14:paraId="47754BC2" w14:textId="77777777" w:rsidR="001C0D50" w:rsidRPr="007378F1" w:rsidRDefault="001C0D50" w:rsidP="000A199D">
            <w:pPr>
              <w:pStyle w:val="ListParagraph"/>
              <w:keepNext/>
              <w:numPr>
                <w:ilvl w:val="0"/>
                <w:numId w:val="26"/>
              </w:numPr>
            </w:pPr>
            <w:r>
              <w:t>o</w:t>
            </w:r>
            <w:r w:rsidRPr="007378F1">
              <w:t>utcome</w:t>
            </w:r>
            <w:r>
              <w:t>s</w:t>
            </w:r>
            <w:r w:rsidRPr="007378F1">
              <w:t xml:space="preserve"> of the privacy impact analysis and compliance checks, including positive privacy impacts and privacy risks that have been identified, and strategies already in place to protect privacy</w:t>
            </w:r>
            <w:r>
              <w:t xml:space="preserve">; </w:t>
            </w:r>
          </w:p>
          <w:p w14:paraId="79E83AD3" w14:textId="77777777" w:rsidR="001C0D50" w:rsidRDefault="001C0D50" w:rsidP="000A199D">
            <w:pPr>
              <w:pStyle w:val="ListParagraph"/>
              <w:keepNext/>
              <w:numPr>
                <w:ilvl w:val="0"/>
                <w:numId w:val="26"/>
              </w:numPr>
            </w:pPr>
            <w:r>
              <w:t>r</w:t>
            </w:r>
            <w:r w:rsidRPr="007378F1">
              <w:t>ecommendations to avoid or mitigate the privacy risks identified</w:t>
            </w:r>
            <w:r>
              <w:t>, and the agency’s responses to the recommendations; and</w:t>
            </w:r>
          </w:p>
          <w:p w14:paraId="5D259953" w14:textId="60B50F63" w:rsidR="001C0D50" w:rsidRDefault="001C0D50" w:rsidP="000A199D">
            <w:pPr>
              <w:pStyle w:val="ListParagraph"/>
              <w:keepNext/>
              <w:numPr>
                <w:ilvl w:val="0"/>
                <w:numId w:val="26"/>
              </w:numPr>
            </w:pPr>
            <w:r>
              <w:t>a de</w:t>
            </w:r>
            <w:r w:rsidRPr="007378F1">
              <w:t>scription of any privacy risks that cannot be mitigated, the likely community response to these risks, and whether these risks are outweighed by the public benefit that will be delivered by the project.</w:t>
            </w:r>
          </w:p>
          <w:p w14:paraId="1D1C249B" w14:textId="26D1D212" w:rsidR="001C0D50" w:rsidRDefault="001C0D50" w:rsidP="00C35384">
            <w:pPr>
              <w:keepNext/>
            </w:pPr>
          </w:p>
          <w:p w14:paraId="1B57737B" w14:textId="524B245C" w:rsidR="001C0D50" w:rsidRDefault="0040794B" w:rsidP="00C35384">
            <w:pPr>
              <w:keepNext/>
            </w:pPr>
            <w:r>
              <w:t>You can use t</w:t>
            </w:r>
            <w:r w:rsidR="001C0D50">
              <w:t>he compliance table below</w:t>
            </w:r>
            <w:r>
              <w:t>, which</w:t>
            </w:r>
            <w:r w:rsidR="001C0D50">
              <w:t xml:space="preserve"> </w:t>
            </w:r>
            <w:r w:rsidR="00563D44">
              <w:t>sets out</w:t>
            </w:r>
            <w:r w:rsidR="001C0D50">
              <w:t xml:space="preserve"> a </w:t>
            </w:r>
            <w:r w:rsidR="00563D44">
              <w:t>‘</w:t>
            </w:r>
            <w:r w:rsidR="001C0D50">
              <w:t>traffic light</w:t>
            </w:r>
            <w:r w:rsidR="00563D44">
              <w:t>’</w:t>
            </w:r>
            <w:r w:rsidR="001C0D50">
              <w:t xml:space="preserve"> system</w:t>
            </w:r>
            <w:r>
              <w:t>,</w:t>
            </w:r>
            <w:r w:rsidR="001C0D50">
              <w:t xml:space="preserve"> to help you </w:t>
            </w:r>
            <w:r>
              <w:t xml:space="preserve">complete this section. </w:t>
            </w:r>
            <w:r w:rsidR="001C0D50">
              <w:t xml:space="preserve">After conducting your PIA and analysing your compliance with the APPs in Part C, you </w:t>
            </w:r>
            <w:r w:rsidR="001327CE">
              <w:t>can</w:t>
            </w:r>
            <w:r w:rsidR="001C0D50">
              <w:t xml:space="preserve"> use this table to indicate your agency’s level of compliance with each APP and the action required (if any) to ensure compliance. </w:t>
            </w:r>
            <w:r w:rsidR="00431B23">
              <w:t xml:space="preserve"> </w:t>
            </w:r>
            <w:r w:rsidR="001C0D50">
              <w:t xml:space="preserve">You </w:t>
            </w:r>
            <w:r w:rsidR="00431B23">
              <w:t xml:space="preserve">can </w:t>
            </w:r>
            <w:r w:rsidR="001C0D50">
              <w:t xml:space="preserve">highlight the second column with the corresponding, green, yellow, or red </w:t>
            </w:r>
            <w:r w:rsidR="00431B23">
              <w:t xml:space="preserve">fill </w:t>
            </w:r>
            <w:r w:rsidR="001C0D50">
              <w:t xml:space="preserve">to indicate your agency’s level of compliance. </w:t>
            </w:r>
            <w:r w:rsidR="001C0D50" w:rsidRPr="001619BC">
              <w:t xml:space="preserve"> </w:t>
            </w:r>
          </w:p>
          <w:p w14:paraId="04F5E4D1" w14:textId="77777777" w:rsidR="001C0D50" w:rsidRDefault="001C0D50" w:rsidP="00C35384">
            <w:pPr>
              <w:keepNext/>
            </w:pPr>
          </w:p>
          <w:p w14:paraId="5A74D075" w14:textId="6857E311" w:rsidR="001C0D50" w:rsidRDefault="001C0D50" w:rsidP="00C35384">
            <w:pPr>
              <w:keepNext/>
            </w:pPr>
            <w:r>
              <w:t>When you have finalised the draft PIA, you should also include, in the column labelled ‘Action Required’, your agency’s response to any recommendations (i.e. whether you agency will implement the relevant recommendation). You can then proceed to finalise the PIA.</w:t>
            </w:r>
          </w:p>
          <w:p w14:paraId="0677FBEB" w14:textId="77777777" w:rsidR="001C0D50" w:rsidRPr="007378F1" w:rsidRDefault="001C0D50" w:rsidP="00C35384">
            <w:pPr>
              <w:pStyle w:val="ListParagraph"/>
              <w:keepNext/>
            </w:pPr>
          </w:p>
        </w:tc>
      </w:tr>
    </w:tbl>
    <w:p w14:paraId="31941FF8" w14:textId="77777777" w:rsidR="008F08C0" w:rsidRDefault="008F08C0" w:rsidP="008F08C0">
      <w:pPr>
        <w:pStyle w:val="BodyIndent1"/>
        <w:ind w:left="0"/>
        <w:rPr>
          <w:b/>
        </w:rPr>
      </w:pPr>
    </w:p>
    <w:tbl>
      <w:tblPr>
        <w:tblStyle w:val="PlainTable11"/>
        <w:tblW w:w="0" w:type="auto"/>
        <w:tblLook w:val="0000" w:firstRow="0" w:lastRow="0" w:firstColumn="0" w:lastColumn="0" w:noHBand="0" w:noVBand="0"/>
      </w:tblPr>
      <w:tblGrid>
        <w:gridCol w:w="846"/>
        <w:gridCol w:w="3827"/>
        <w:gridCol w:w="4387"/>
      </w:tblGrid>
      <w:tr w:rsidR="00664FBE" w:rsidRPr="00ED4F4A" w14:paraId="209E6AF0" w14:textId="77777777" w:rsidTr="00C353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shd w:val="clear" w:color="auto" w:fill="82002A" w:themeFill="accent1"/>
          </w:tcPr>
          <w:p w14:paraId="5285DF33" w14:textId="7AC773F7" w:rsidR="00664FBE" w:rsidRPr="001155CC" w:rsidRDefault="00664FBE" w:rsidP="009D0C1D">
            <w:pPr>
              <w:pStyle w:val="BodyIndent1"/>
              <w:ind w:left="0"/>
              <w:jc w:val="center"/>
              <w:rPr>
                <w:b/>
              </w:rPr>
            </w:pPr>
            <w:r w:rsidRPr="001155CC">
              <w:rPr>
                <w:b/>
              </w:rPr>
              <w:t>APP</w:t>
            </w:r>
          </w:p>
        </w:tc>
        <w:tc>
          <w:tcPr>
            <w:tcW w:w="3827" w:type="dxa"/>
            <w:shd w:val="clear" w:color="auto" w:fill="82002A" w:themeFill="accent1"/>
          </w:tcPr>
          <w:p w14:paraId="74D0925F" w14:textId="35639553" w:rsidR="00664FBE" w:rsidRPr="001155CC" w:rsidRDefault="00664FBE"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r w:rsidRPr="001155CC">
              <w:rPr>
                <w:b/>
              </w:rPr>
              <w:t>Complies/Partially Complies/Does not comply</w:t>
            </w:r>
          </w:p>
        </w:tc>
        <w:tc>
          <w:tcPr>
            <w:cnfStyle w:val="000010000000" w:firstRow="0" w:lastRow="0" w:firstColumn="0" w:lastColumn="0" w:oddVBand="1" w:evenVBand="0" w:oddHBand="0" w:evenHBand="0" w:firstRowFirstColumn="0" w:firstRowLastColumn="0" w:lastRowFirstColumn="0" w:lastRowLastColumn="0"/>
            <w:tcW w:w="4387" w:type="dxa"/>
            <w:shd w:val="clear" w:color="auto" w:fill="82002A" w:themeFill="accent1"/>
          </w:tcPr>
          <w:p w14:paraId="008C4778" w14:textId="6867EFC8" w:rsidR="00664FBE" w:rsidRPr="001155CC" w:rsidRDefault="00664FBE" w:rsidP="00664FBE">
            <w:pPr>
              <w:pStyle w:val="BodyIndent1"/>
              <w:ind w:left="0"/>
              <w:rPr>
                <w:b/>
              </w:rPr>
            </w:pPr>
            <w:r w:rsidRPr="001155CC">
              <w:rPr>
                <w:b/>
              </w:rPr>
              <w:t>Action</w:t>
            </w:r>
            <w:r w:rsidR="001327CE">
              <w:rPr>
                <w:b/>
              </w:rPr>
              <w:t>(s)</w:t>
            </w:r>
            <w:r w:rsidRPr="001155CC">
              <w:rPr>
                <w:b/>
              </w:rPr>
              <w:t xml:space="preserve"> Required</w:t>
            </w:r>
          </w:p>
        </w:tc>
      </w:tr>
      <w:tr w:rsidR="00664FBE" w:rsidRPr="00ED4F4A" w14:paraId="646612E0" w14:textId="77777777" w:rsidTr="009D0C1D">
        <w:trPr>
          <w:trHeight w:val="597"/>
        </w:trPr>
        <w:tc>
          <w:tcPr>
            <w:cnfStyle w:val="000010000000" w:firstRow="0" w:lastRow="0" w:firstColumn="0" w:lastColumn="0" w:oddVBand="1" w:evenVBand="0" w:oddHBand="0" w:evenHBand="0" w:firstRowFirstColumn="0" w:firstRowLastColumn="0" w:lastRowFirstColumn="0" w:lastRowLastColumn="0"/>
            <w:tcW w:w="846" w:type="dxa"/>
          </w:tcPr>
          <w:p w14:paraId="78793055" w14:textId="37E8A5CB" w:rsidR="00664FBE" w:rsidRPr="001155CC" w:rsidRDefault="00664FBE" w:rsidP="009D0C1D">
            <w:pPr>
              <w:pStyle w:val="BodyIndent1"/>
              <w:ind w:left="0"/>
              <w:jc w:val="center"/>
              <w:rPr>
                <w:b/>
              </w:rPr>
            </w:pPr>
            <w:r w:rsidRPr="001155CC">
              <w:rPr>
                <w:b/>
              </w:rPr>
              <w:t>1</w:t>
            </w:r>
          </w:p>
        </w:tc>
        <w:tc>
          <w:tcPr>
            <w:tcW w:w="3827" w:type="dxa"/>
            <w:shd w:val="clear" w:color="auto" w:fill="92D050"/>
          </w:tcPr>
          <w:p w14:paraId="5C402C98" w14:textId="1C97E84C" w:rsidR="00664FBE" w:rsidRPr="001155CC" w:rsidRDefault="00664FBE" w:rsidP="009D0C1D">
            <w:pPr>
              <w:pStyle w:val="BodyIndent1"/>
              <w:ind w:left="0"/>
              <w:jc w:val="center"/>
              <w:cnfStyle w:val="000000000000" w:firstRow="0" w:lastRow="0" w:firstColumn="0" w:lastColumn="0" w:oddVBand="0" w:evenVBand="0" w:oddHBand="0" w:evenHBand="0" w:firstRowFirstColumn="0" w:firstRowLastColumn="0" w:lastRowFirstColumn="0" w:lastRowLastColumn="0"/>
              <w:rPr>
                <w:b/>
              </w:rPr>
            </w:pPr>
            <w:r w:rsidRPr="001155CC">
              <w:rPr>
                <w:b/>
              </w:rPr>
              <w:t>Complies</w:t>
            </w:r>
          </w:p>
        </w:tc>
        <w:tc>
          <w:tcPr>
            <w:cnfStyle w:val="000010000000" w:firstRow="0" w:lastRow="0" w:firstColumn="0" w:lastColumn="0" w:oddVBand="1" w:evenVBand="0" w:oddHBand="0" w:evenHBand="0" w:firstRowFirstColumn="0" w:firstRowLastColumn="0" w:lastRowFirstColumn="0" w:lastRowLastColumn="0"/>
            <w:tcW w:w="4387" w:type="dxa"/>
          </w:tcPr>
          <w:p w14:paraId="24FBA141" w14:textId="7FF56D92" w:rsidR="00664FBE" w:rsidRPr="001155CC" w:rsidRDefault="00664FBE" w:rsidP="00664FBE">
            <w:pPr>
              <w:pStyle w:val="BodyIndent1"/>
              <w:ind w:left="0"/>
              <w:rPr>
                <w:b/>
              </w:rPr>
            </w:pPr>
            <w:r w:rsidRPr="001155CC">
              <w:rPr>
                <w:b/>
              </w:rPr>
              <w:t>N/A</w:t>
            </w:r>
          </w:p>
        </w:tc>
      </w:tr>
      <w:tr w:rsidR="00664FBE" w14:paraId="473402A7"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3AEF1A87" w14:textId="05797766" w:rsidR="00664FBE" w:rsidRPr="001155CC" w:rsidRDefault="00664FBE" w:rsidP="009D0C1D">
            <w:pPr>
              <w:pStyle w:val="BodyIndent1"/>
              <w:ind w:left="0"/>
              <w:jc w:val="center"/>
              <w:rPr>
                <w:b/>
              </w:rPr>
            </w:pPr>
            <w:r w:rsidRPr="001155CC">
              <w:rPr>
                <w:b/>
              </w:rPr>
              <w:t>2</w:t>
            </w:r>
          </w:p>
        </w:tc>
        <w:tc>
          <w:tcPr>
            <w:tcW w:w="3827" w:type="dxa"/>
            <w:shd w:val="clear" w:color="auto" w:fill="FFFF00"/>
          </w:tcPr>
          <w:p w14:paraId="6E30F5D8" w14:textId="78FBFCFE" w:rsidR="001155CC" w:rsidRDefault="00664FBE" w:rsidP="009D0C1D">
            <w:pPr>
              <w:pStyle w:val="BodyIndent1"/>
              <w:ind w:left="0"/>
              <w:jc w:val="center"/>
              <w:cnfStyle w:val="000000100000" w:firstRow="0" w:lastRow="0" w:firstColumn="0" w:lastColumn="0" w:oddVBand="0" w:evenVBand="0" w:oddHBand="1" w:evenHBand="0" w:firstRowFirstColumn="0" w:firstRowLastColumn="0" w:lastRowFirstColumn="0" w:lastRowLastColumn="0"/>
              <w:rPr>
                <w:b/>
              </w:rPr>
            </w:pPr>
            <w:r w:rsidRPr="001155CC">
              <w:rPr>
                <w:b/>
              </w:rPr>
              <w:t>Partially complies</w:t>
            </w:r>
          </w:p>
          <w:p w14:paraId="01D99041" w14:textId="3BCE93A5" w:rsidR="00664FBE" w:rsidRPr="001155CC" w:rsidRDefault="001155CC" w:rsidP="00664FBE">
            <w:pPr>
              <w:pStyle w:val="BodyIndent1"/>
              <w:ind w:left="0"/>
              <w:cnfStyle w:val="000000100000" w:firstRow="0" w:lastRow="0" w:firstColumn="0" w:lastColumn="0" w:oddVBand="0" w:evenVBand="0" w:oddHBand="1" w:evenHBand="0" w:firstRowFirstColumn="0" w:firstRowLastColumn="0" w:lastRowFirstColumn="0" w:lastRowLastColumn="0"/>
              <w:rPr>
                <w:i/>
              </w:rPr>
            </w:pPr>
            <w:r w:rsidRPr="001155CC">
              <w:rPr>
                <w:i/>
              </w:rPr>
              <w:t xml:space="preserve">(e.g. </w:t>
            </w:r>
            <w:r w:rsidR="00664FBE" w:rsidRPr="001155CC">
              <w:rPr>
                <w:i/>
              </w:rPr>
              <w:t xml:space="preserve">include short description of </w:t>
            </w:r>
            <w:r>
              <w:rPr>
                <w:i/>
              </w:rPr>
              <w:t xml:space="preserve">partial </w:t>
            </w:r>
            <w:r w:rsidR="00664FBE" w:rsidRPr="001155CC">
              <w:rPr>
                <w:i/>
              </w:rPr>
              <w:t>non-compliance</w:t>
            </w:r>
            <w:r w:rsidR="001B0B1D">
              <w:rPr>
                <w:i/>
              </w:rPr>
              <w:t xml:space="preserve"> and the risk it presents</w:t>
            </w:r>
            <w:r w:rsidRPr="001155CC">
              <w:rPr>
                <w:i/>
              </w:rPr>
              <w:t>)</w:t>
            </w:r>
          </w:p>
        </w:tc>
        <w:tc>
          <w:tcPr>
            <w:cnfStyle w:val="000010000000" w:firstRow="0" w:lastRow="0" w:firstColumn="0" w:lastColumn="0" w:oddVBand="1" w:evenVBand="0" w:oddHBand="0" w:evenHBand="0" w:firstRowFirstColumn="0" w:firstRowLastColumn="0" w:lastRowFirstColumn="0" w:lastRowLastColumn="0"/>
            <w:tcW w:w="4387" w:type="dxa"/>
          </w:tcPr>
          <w:p w14:paraId="127FAD9C" w14:textId="63E22DB7" w:rsidR="00664FBE" w:rsidRPr="001155CC" w:rsidRDefault="001155CC" w:rsidP="00664FBE">
            <w:pPr>
              <w:pStyle w:val="BodyIndent1"/>
              <w:ind w:left="0"/>
              <w:rPr>
                <w:b/>
                <w:i/>
              </w:rPr>
            </w:pPr>
            <w:r w:rsidRPr="001155CC">
              <w:rPr>
                <w:i/>
              </w:rPr>
              <w:t>(</w:t>
            </w:r>
            <w:r w:rsidR="008F08C0" w:rsidRPr="001155CC">
              <w:rPr>
                <w:i/>
              </w:rPr>
              <w:t xml:space="preserve">e.g. </w:t>
            </w:r>
            <w:r w:rsidRPr="001155CC">
              <w:rPr>
                <w:i/>
              </w:rPr>
              <w:t>e</w:t>
            </w:r>
            <w:r w:rsidR="00664FBE" w:rsidRPr="001155CC">
              <w:rPr>
                <w:i/>
              </w:rPr>
              <w:t>xplain</w:t>
            </w:r>
            <w:r w:rsidRPr="001155CC">
              <w:rPr>
                <w:i/>
              </w:rPr>
              <w:t xml:space="preserve"> </w:t>
            </w:r>
            <w:r w:rsidR="00142772">
              <w:rPr>
                <w:i/>
              </w:rPr>
              <w:t xml:space="preserve">your </w:t>
            </w:r>
            <w:r w:rsidR="00142772" w:rsidRPr="00E2617B">
              <w:rPr>
                <w:i/>
              </w:rPr>
              <w:t>recommendation</w:t>
            </w:r>
            <w:r w:rsidR="00664FBE" w:rsidRPr="00E2617B">
              <w:rPr>
                <w:i/>
              </w:rPr>
              <w:t xml:space="preserve"> and how it will fix </w:t>
            </w:r>
            <w:r w:rsidRPr="00E2617B">
              <w:rPr>
                <w:i/>
              </w:rPr>
              <w:t xml:space="preserve">partial </w:t>
            </w:r>
            <w:r w:rsidR="00664FBE" w:rsidRPr="00E2617B">
              <w:rPr>
                <w:i/>
              </w:rPr>
              <w:t>non-compliance</w:t>
            </w:r>
            <w:r w:rsidR="00E2617B" w:rsidRPr="00E2617B">
              <w:rPr>
                <w:i/>
              </w:rPr>
              <w:t xml:space="preserve"> – if it will not fix the non-compliance, describe the likely community response to the relevant risk/s, and whether this risk/s is outweighed by the public benefit that will be delivered by the project</w:t>
            </w:r>
            <w:r w:rsidRPr="00E2617B">
              <w:rPr>
                <w:i/>
              </w:rPr>
              <w:t>)</w:t>
            </w:r>
          </w:p>
        </w:tc>
      </w:tr>
      <w:tr w:rsidR="008F08C0" w14:paraId="4CB8B38D"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10A3C739" w14:textId="64CCFBB1" w:rsidR="008F08C0" w:rsidRPr="001155CC" w:rsidRDefault="008F08C0" w:rsidP="009D0C1D">
            <w:pPr>
              <w:pStyle w:val="BodyIndent1"/>
              <w:ind w:left="0"/>
              <w:jc w:val="center"/>
              <w:rPr>
                <w:b/>
              </w:rPr>
            </w:pPr>
            <w:r w:rsidRPr="001155CC">
              <w:rPr>
                <w:b/>
              </w:rPr>
              <w:t>3</w:t>
            </w:r>
          </w:p>
        </w:tc>
        <w:tc>
          <w:tcPr>
            <w:tcW w:w="3827" w:type="dxa"/>
            <w:shd w:val="clear" w:color="auto" w:fill="FF0000"/>
          </w:tcPr>
          <w:p w14:paraId="11DB8960" w14:textId="0448D40F" w:rsidR="008F08C0" w:rsidRDefault="001155CC" w:rsidP="009D0C1D">
            <w:pPr>
              <w:pStyle w:val="BodyIndent1"/>
              <w:ind w:left="0"/>
              <w:jc w:val="center"/>
              <w:cnfStyle w:val="000000000000" w:firstRow="0" w:lastRow="0" w:firstColumn="0" w:lastColumn="0" w:oddVBand="0" w:evenVBand="0" w:oddHBand="0" w:evenHBand="0" w:firstRowFirstColumn="0" w:firstRowLastColumn="0" w:lastRowFirstColumn="0" w:lastRowLastColumn="0"/>
              <w:rPr>
                <w:b/>
              </w:rPr>
            </w:pPr>
            <w:r>
              <w:rPr>
                <w:b/>
              </w:rPr>
              <w:t>Does not comply</w:t>
            </w:r>
          </w:p>
          <w:p w14:paraId="761E812A" w14:textId="2D49BB61" w:rsidR="001155CC" w:rsidRPr="001155CC" w:rsidRDefault="001155CC" w:rsidP="00664FBE">
            <w:pPr>
              <w:pStyle w:val="BodyIndent1"/>
              <w:ind w:left="0"/>
              <w:cnfStyle w:val="000000000000" w:firstRow="0" w:lastRow="0" w:firstColumn="0" w:lastColumn="0" w:oddVBand="0" w:evenVBand="0" w:oddHBand="0" w:evenHBand="0" w:firstRowFirstColumn="0" w:firstRowLastColumn="0" w:lastRowFirstColumn="0" w:lastRowLastColumn="0"/>
              <w:rPr>
                <w:i/>
              </w:rPr>
            </w:pPr>
            <w:r w:rsidRPr="001155CC">
              <w:rPr>
                <w:i/>
              </w:rPr>
              <w:t>(e.g. include a short description of non–compliance</w:t>
            </w:r>
            <w:r w:rsidR="001B0B1D">
              <w:rPr>
                <w:i/>
              </w:rPr>
              <w:t xml:space="preserve"> and the risk it presents</w:t>
            </w:r>
            <w:r w:rsidRPr="001155CC">
              <w:rPr>
                <w:i/>
              </w:rPr>
              <w:t xml:space="preserve">) </w:t>
            </w:r>
          </w:p>
        </w:tc>
        <w:tc>
          <w:tcPr>
            <w:cnfStyle w:val="000010000000" w:firstRow="0" w:lastRow="0" w:firstColumn="0" w:lastColumn="0" w:oddVBand="1" w:evenVBand="0" w:oddHBand="0" w:evenHBand="0" w:firstRowFirstColumn="0" w:firstRowLastColumn="0" w:lastRowFirstColumn="0" w:lastRowLastColumn="0"/>
            <w:tcW w:w="4387" w:type="dxa"/>
          </w:tcPr>
          <w:p w14:paraId="0B4E0F96" w14:textId="7EA8C99C" w:rsidR="008F08C0" w:rsidRPr="001155CC" w:rsidRDefault="00F24DAF" w:rsidP="00664FBE">
            <w:pPr>
              <w:pStyle w:val="BodyIndent1"/>
              <w:ind w:left="0"/>
              <w:rPr>
                <w:b/>
              </w:rPr>
            </w:pPr>
            <w:r w:rsidRPr="001155CC">
              <w:rPr>
                <w:i/>
              </w:rPr>
              <w:t xml:space="preserve">(e.g. explain </w:t>
            </w:r>
            <w:r>
              <w:rPr>
                <w:i/>
              </w:rPr>
              <w:t xml:space="preserve">your </w:t>
            </w:r>
            <w:r w:rsidRPr="00E2617B">
              <w:rPr>
                <w:i/>
              </w:rPr>
              <w:t>recommendation and how it will fix partial non-compliance – if it will not fix the non-compliance, describe the likely community response to the relevant risk/s, and whether this risk/s is outweighed by the public benefit that will be delivered by the project)</w:t>
            </w:r>
          </w:p>
        </w:tc>
      </w:tr>
      <w:tr w:rsidR="008F08C0" w14:paraId="0E32BE21"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7E1FEB64" w14:textId="4BB4AD90" w:rsidR="008F08C0" w:rsidRPr="001155CC" w:rsidRDefault="008F08C0" w:rsidP="009D0C1D">
            <w:pPr>
              <w:pStyle w:val="BodyIndent1"/>
              <w:ind w:left="0"/>
              <w:jc w:val="center"/>
              <w:rPr>
                <w:b/>
              </w:rPr>
            </w:pPr>
            <w:r w:rsidRPr="001155CC">
              <w:rPr>
                <w:b/>
              </w:rPr>
              <w:t>4</w:t>
            </w:r>
          </w:p>
        </w:tc>
        <w:tc>
          <w:tcPr>
            <w:tcW w:w="3827" w:type="dxa"/>
          </w:tcPr>
          <w:p w14:paraId="299666C5" w14:textId="77777777" w:rsidR="008F08C0" w:rsidRPr="001155CC" w:rsidRDefault="008F08C0"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09F16EC2" w14:textId="77777777" w:rsidR="008F08C0" w:rsidRPr="001155CC" w:rsidRDefault="008F08C0" w:rsidP="00664FBE">
            <w:pPr>
              <w:pStyle w:val="BodyIndent1"/>
              <w:ind w:left="0"/>
              <w:rPr>
                <w:b/>
              </w:rPr>
            </w:pPr>
          </w:p>
        </w:tc>
      </w:tr>
      <w:tr w:rsidR="008F08C0" w14:paraId="5AD00896"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2BCB9A21" w14:textId="79E63EE0" w:rsidR="008F08C0" w:rsidRPr="001155CC" w:rsidRDefault="008F08C0" w:rsidP="009D0C1D">
            <w:pPr>
              <w:pStyle w:val="BodyIndent1"/>
              <w:ind w:left="0"/>
              <w:jc w:val="center"/>
              <w:rPr>
                <w:b/>
              </w:rPr>
            </w:pPr>
            <w:r w:rsidRPr="001155CC">
              <w:rPr>
                <w:b/>
              </w:rPr>
              <w:t>5</w:t>
            </w:r>
          </w:p>
        </w:tc>
        <w:tc>
          <w:tcPr>
            <w:tcW w:w="3827" w:type="dxa"/>
          </w:tcPr>
          <w:p w14:paraId="3CE4B151" w14:textId="77777777" w:rsidR="008F08C0" w:rsidRPr="001155CC" w:rsidRDefault="008F08C0" w:rsidP="00664FBE">
            <w:pPr>
              <w:pStyle w:val="BodyIndent1"/>
              <w:ind w:left="0"/>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2C733549" w14:textId="77777777" w:rsidR="008F08C0" w:rsidRPr="001155CC" w:rsidRDefault="008F08C0" w:rsidP="00664FBE">
            <w:pPr>
              <w:pStyle w:val="BodyIndent1"/>
              <w:ind w:left="0"/>
              <w:rPr>
                <w:b/>
              </w:rPr>
            </w:pPr>
          </w:p>
        </w:tc>
      </w:tr>
      <w:tr w:rsidR="008F08C0" w14:paraId="260652C4"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560E5DA3" w14:textId="5BA20160" w:rsidR="008F08C0" w:rsidRPr="001155CC" w:rsidRDefault="008F08C0" w:rsidP="009D0C1D">
            <w:pPr>
              <w:pStyle w:val="BodyIndent1"/>
              <w:ind w:left="0"/>
              <w:jc w:val="center"/>
              <w:rPr>
                <w:b/>
              </w:rPr>
            </w:pPr>
            <w:r w:rsidRPr="001155CC">
              <w:rPr>
                <w:b/>
              </w:rPr>
              <w:t>6</w:t>
            </w:r>
          </w:p>
        </w:tc>
        <w:tc>
          <w:tcPr>
            <w:tcW w:w="3827" w:type="dxa"/>
          </w:tcPr>
          <w:p w14:paraId="002B1E85" w14:textId="77777777" w:rsidR="008F08C0" w:rsidRPr="001155CC" w:rsidRDefault="008F08C0"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113E81CD" w14:textId="77777777" w:rsidR="008F08C0" w:rsidRPr="001155CC" w:rsidRDefault="008F08C0" w:rsidP="00664FBE">
            <w:pPr>
              <w:pStyle w:val="BodyIndent1"/>
              <w:ind w:left="0"/>
              <w:rPr>
                <w:b/>
              </w:rPr>
            </w:pPr>
          </w:p>
        </w:tc>
      </w:tr>
      <w:tr w:rsidR="008F08C0" w14:paraId="3AE00E97"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5B0A93C4" w14:textId="409C88FA" w:rsidR="008F08C0" w:rsidRPr="001155CC" w:rsidRDefault="008F08C0" w:rsidP="009D0C1D">
            <w:pPr>
              <w:pStyle w:val="BodyIndent1"/>
              <w:ind w:left="0"/>
              <w:jc w:val="center"/>
              <w:rPr>
                <w:b/>
              </w:rPr>
            </w:pPr>
            <w:r w:rsidRPr="001155CC">
              <w:rPr>
                <w:b/>
              </w:rPr>
              <w:t>7</w:t>
            </w:r>
          </w:p>
        </w:tc>
        <w:tc>
          <w:tcPr>
            <w:tcW w:w="3827" w:type="dxa"/>
          </w:tcPr>
          <w:p w14:paraId="3FD3BF83" w14:textId="77777777" w:rsidR="008F08C0" w:rsidRPr="001155CC" w:rsidRDefault="008F08C0" w:rsidP="00664FBE">
            <w:pPr>
              <w:pStyle w:val="BodyIndent1"/>
              <w:ind w:left="0"/>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3966E15A" w14:textId="77777777" w:rsidR="008F08C0" w:rsidRPr="001155CC" w:rsidRDefault="008F08C0" w:rsidP="00664FBE">
            <w:pPr>
              <w:pStyle w:val="BodyIndent1"/>
              <w:ind w:left="0"/>
              <w:rPr>
                <w:b/>
              </w:rPr>
            </w:pPr>
          </w:p>
        </w:tc>
      </w:tr>
      <w:tr w:rsidR="001155CC" w14:paraId="2BC5A41D"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465A3733" w14:textId="5835AFAB" w:rsidR="001155CC" w:rsidRPr="001155CC" w:rsidRDefault="001155CC" w:rsidP="009D0C1D">
            <w:pPr>
              <w:pStyle w:val="BodyIndent1"/>
              <w:ind w:left="0"/>
              <w:jc w:val="center"/>
              <w:rPr>
                <w:b/>
              </w:rPr>
            </w:pPr>
            <w:r w:rsidRPr="001155CC">
              <w:rPr>
                <w:b/>
              </w:rPr>
              <w:t>8</w:t>
            </w:r>
          </w:p>
        </w:tc>
        <w:tc>
          <w:tcPr>
            <w:tcW w:w="3827" w:type="dxa"/>
          </w:tcPr>
          <w:p w14:paraId="0E046F7B" w14:textId="77777777" w:rsidR="001155CC" w:rsidRPr="001155CC" w:rsidRDefault="001155CC"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5B356DE4" w14:textId="77777777" w:rsidR="001155CC" w:rsidRPr="001155CC" w:rsidRDefault="001155CC" w:rsidP="00664FBE">
            <w:pPr>
              <w:pStyle w:val="BodyIndent1"/>
              <w:ind w:left="0"/>
              <w:rPr>
                <w:b/>
              </w:rPr>
            </w:pPr>
          </w:p>
        </w:tc>
      </w:tr>
      <w:tr w:rsidR="001155CC" w14:paraId="67036794"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6AACFA44" w14:textId="08A98A10" w:rsidR="001155CC" w:rsidRPr="001155CC" w:rsidRDefault="001155CC" w:rsidP="009D0C1D">
            <w:pPr>
              <w:pStyle w:val="BodyIndent1"/>
              <w:ind w:left="0"/>
              <w:jc w:val="center"/>
              <w:rPr>
                <w:b/>
              </w:rPr>
            </w:pPr>
            <w:r w:rsidRPr="001155CC">
              <w:rPr>
                <w:b/>
              </w:rPr>
              <w:lastRenderedPageBreak/>
              <w:t>9</w:t>
            </w:r>
          </w:p>
        </w:tc>
        <w:tc>
          <w:tcPr>
            <w:tcW w:w="3827" w:type="dxa"/>
          </w:tcPr>
          <w:p w14:paraId="0909EB3B" w14:textId="77777777" w:rsidR="001155CC" w:rsidRPr="001155CC" w:rsidRDefault="001155CC" w:rsidP="00664FBE">
            <w:pPr>
              <w:pStyle w:val="BodyIndent1"/>
              <w:ind w:left="0"/>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5C91F8D2" w14:textId="77777777" w:rsidR="001155CC" w:rsidRPr="001155CC" w:rsidRDefault="001155CC" w:rsidP="00664FBE">
            <w:pPr>
              <w:pStyle w:val="BodyIndent1"/>
              <w:ind w:left="0"/>
              <w:rPr>
                <w:b/>
              </w:rPr>
            </w:pPr>
          </w:p>
        </w:tc>
      </w:tr>
      <w:tr w:rsidR="001155CC" w14:paraId="4E2084CA"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23544E7B" w14:textId="36B6D379" w:rsidR="001155CC" w:rsidRPr="001155CC" w:rsidRDefault="001155CC" w:rsidP="009D0C1D">
            <w:pPr>
              <w:pStyle w:val="BodyIndent1"/>
              <w:ind w:left="0"/>
              <w:jc w:val="center"/>
              <w:rPr>
                <w:b/>
              </w:rPr>
            </w:pPr>
            <w:r w:rsidRPr="001155CC">
              <w:rPr>
                <w:b/>
              </w:rPr>
              <w:t>10</w:t>
            </w:r>
          </w:p>
        </w:tc>
        <w:tc>
          <w:tcPr>
            <w:tcW w:w="3827" w:type="dxa"/>
          </w:tcPr>
          <w:p w14:paraId="745383FF" w14:textId="77777777" w:rsidR="001155CC" w:rsidRPr="001155CC" w:rsidRDefault="001155CC"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42FBBA22" w14:textId="77777777" w:rsidR="001155CC" w:rsidRPr="001155CC" w:rsidRDefault="001155CC" w:rsidP="00664FBE">
            <w:pPr>
              <w:pStyle w:val="BodyIndent1"/>
              <w:ind w:left="0"/>
              <w:rPr>
                <w:b/>
              </w:rPr>
            </w:pPr>
          </w:p>
        </w:tc>
      </w:tr>
      <w:tr w:rsidR="001155CC" w14:paraId="7D355C67"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4A82C244" w14:textId="02B90C0D" w:rsidR="001155CC" w:rsidRPr="001155CC" w:rsidRDefault="001155CC" w:rsidP="009D0C1D">
            <w:pPr>
              <w:pStyle w:val="BodyIndent1"/>
              <w:ind w:left="0"/>
              <w:jc w:val="center"/>
              <w:rPr>
                <w:b/>
              </w:rPr>
            </w:pPr>
            <w:r w:rsidRPr="001155CC">
              <w:rPr>
                <w:b/>
              </w:rPr>
              <w:t>11</w:t>
            </w:r>
          </w:p>
        </w:tc>
        <w:tc>
          <w:tcPr>
            <w:tcW w:w="3827" w:type="dxa"/>
          </w:tcPr>
          <w:p w14:paraId="15638BD0" w14:textId="77777777" w:rsidR="001155CC" w:rsidRPr="001155CC" w:rsidRDefault="001155CC" w:rsidP="00664FBE">
            <w:pPr>
              <w:pStyle w:val="BodyIndent1"/>
              <w:ind w:left="0"/>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26F76DA0" w14:textId="77777777" w:rsidR="001155CC" w:rsidRPr="001155CC" w:rsidRDefault="001155CC" w:rsidP="00664FBE">
            <w:pPr>
              <w:pStyle w:val="BodyIndent1"/>
              <w:ind w:left="0"/>
              <w:rPr>
                <w:b/>
              </w:rPr>
            </w:pPr>
          </w:p>
        </w:tc>
      </w:tr>
      <w:tr w:rsidR="001155CC" w14:paraId="54C72AA5" w14:textId="77777777" w:rsidTr="009D0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3C2A1564" w14:textId="7B80F146" w:rsidR="001155CC" w:rsidRPr="001155CC" w:rsidRDefault="001155CC" w:rsidP="009D0C1D">
            <w:pPr>
              <w:pStyle w:val="BodyIndent1"/>
              <w:ind w:left="0"/>
              <w:jc w:val="center"/>
              <w:rPr>
                <w:b/>
              </w:rPr>
            </w:pPr>
            <w:r w:rsidRPr="001155CC">
              <w:rPr>
                <w:b/>
              </w:rPr>
              <w:t>12</w:t>
            </w:r>
          </w:p>
        </w:tc>
        <w:tc>
          <w:tcPr>
            <w:tcW w:w="3827" w:type="dxa"/>
          </w:tcPr>
          <w:p w14:paraId="35836975" w14:textId="77777777" w:rsidR="001155CC" w:rsidRPr="001155CC" w:rsidRDefault="001155CC" w:rsidP="00664FBE">
            <w:pPr>
              <w:pStyle w:val="BodyIndent1"/>
              <w:ind w:left="0"/>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0D7175F7" w14:textId="77777777" w:rsidR="001155CC" w:rsidRPr="001155CC" w:rsidRDefault="001155CC" w:rsidP="00664FBE">
            <w:pPr>
              <w:pStyle w:val="BodyIndent1"/>
              <w:ind w:left="0"/>
              <w:rPr>
                <w:b/>
              </w:rPr>
            </w:pPr>
          </w:p>
        </w:tc>
      </w:tr>
      <w:tr w:rsidR="001155CC" w14:paraId="29C9EF6A" w14:textId="77777777" w:rsidTr="009D0C1D">
        <w:tc>
          <w:tcPr>
            <w:cnfStyle w:val="000010000000" w:firstRow="0" w:lastRow="0" w:firstColumn="0" w:lastColumn="0" w:oddVBand="1" w:evenVBand="0" w:oddHBand="0" w:evenHBand="0" w:firstRowFirstColumn="0" w:firstRowLastColumn="0" w:lastRowFirstColumn="0" w:lastRowLastColumn="0"/>
            <w:tcW w:w="846" w:type="dxa"/>
          </w:tcPr>
          <w:p w14:paraId="2916235B" w14:textId="6B308082" w:rsidR="001155CC" w:rsidRPr="001155CC" w:rsidRDefault="001155CC" w:rsidP="009D0C1D">
            <w:pPr>
              <w:pStyle w:val="BodyIndent1"/>
              <w:ind w:left="0"/>
              <w:jc w:val="center"/>
              <w:rPr>
                <w:b/>
              </w:rPr>
            </w:pPr>
            <w:r w:rsidRPr="001155CC">
              <w:rPr>
                <w:b/>
              </w:rPr>
              <w:t>13</w:t>
            </w:r>
          </w:p>
        </w:tc>
        <w:tc>
          <w:tcPr>
            <w:tcW w:w="3827" w:type="dxa"/>
          </w:tcPr>
          <w:p w14:paraId="515731E0" w14:textId="77777777" w:rsidR="001155CC" w:rsidRPr="001155CC" w:rsidRDefault="001155CC" w:rsidP="00664FBE">
            <w:pPr>
              <w:pStyle w:val="BodyIndent1"/>
              <w:ind w:left="0"/>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387" w:type="dxa"/>
          </w:tcPr>
          <w:p w14:paraId="192133B9" w14:textId="77777777" w:rsidR="001155CC" w:rsidRPr="001155CC" w:rsidRDefault="001155CC" w:rsidP="00664FBE">
            <w:pPr>
              <w:pStyle w:val="BodyIndent1"/>
              <w:ind w:left="0"/>
              <w:rPr>
                <w:b/>
              </w:rPr>
            </w:pPr>
          </w:p>
        </w:tc>
      </w:tr>
    </w:tbl>
    <w:p w14:paraId="3E12C6A0" w14:textId="77777777" w:rsidR="00664FBE" w:rsidRPr="00664FBE" w:rsidRDefault="00664FBE" w:rsidP="00664FBE">
      <w:pPr>
        <w:pStyle w:val="BodyIndent1"/>
        <w:rPr>
          <w:b/>
        </w:rPr>
      </w:pPr>
    </w:p>
    <w:p w14:paraId="593BEF0D" w14:textId="77777777" w:rsidR="00CC4AB8" w:rsidRDefault="00CC4AB8" w:rsidP="00CC4AB8">
      <w:pPr>
        <w:pStyle w:val="legalPart"/>
        <w:numPr>
          <w:ilvl w:val="0"/>
          <w:numId w:val="0"/>
        </w:numPr>
        <w:ind w:left="1701"/>
        <w:rPr>
          <w:color w:val="auto"/>
        </w:rPr>
        <w:sectPr w:rsidR="00CC4AB8" w:rsidSect="006B4155">
          <w:pgSz w:w="11906" w:h="16838" w:code="9"/>
          <w:pgMar w:top="1134" w:right="1418" w:bottom="1418" w:left="1418" w:header="567" w:footer="567" w:gutter="0"/>
          <w:cols w:space="708"/>
          <w:titlePg/>
          <w:docGrid w:linePitch="360"/>
        </w:sectPr>
      </w:pPr>
      <w:bookmarkStart w:id="23" w:name="_Toc43754714"/>
      <w:bookmarkStart w:id="24" w:name="_Toc43754718"/>
      <w:bookmarkStart w:id="25" w:name="_Toc43754722"/>
      <w:bookmarkStart w:id="26" w:name="_Toc43754726"/>
      <w:bookmarkStart w:id="27" w:name="_Toc43754730"/>
      <w:bookmarkStart w:id="28" w:name="_Toc43754734"/>
      <w:bookmarkStart w:id="29" w:name="_Toc43754738"/>
      <w:bookmarkStart w:id="30" w:name="_Toc43754742"/>
      <w:bookmarkStart w:id="31" w:name="_Toc43754746"/>
      <w:bookmarkStart w:id="32" w:name="_Toc38274219"/>
      <w:bookmarkStart w:id="33" w:name="_Toc38274220"/>
      <w:bookmarkStart w:id="34" w:name="_Ref38144362"/>
      <w:bookmarkStart w:id="35" w:name="_Toc38274222"/>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p>
    <w:p w14:paraId="5B2C765F" w14:textId="1FC1C827" w:rsidR="003F7915" w:rsidRDefault="00FE001D" w:rsidP="003F7915">
      <w:pPr>
        <w:pStyle w:val="legalPart"/>
        <w:rPr>
          <w:color w:val="auto"/>
        </w:rPr>
      </w:pPr>
      <w:bookmarkStart w:id="36" w:name="_Toc54850569"/>
      <w:r>
        <w:rPr>
          <w:color w:val="auto"/>
        </w:rPr>
        <w:lastRenderedPageBreak/>
        <w:t>Project Description and Information Flows</w:t>
      </w:r>
      <w:bookmarkEnd w:id="36"/>
    </w:p>
    <w:p w14:paraId="53C5FDCA" w14:textId="15073DFD" w:rsidR="003F7915" w:rsidRPr="00E76047" w:rsidRDefault="0039562C" w:rsidP="00FB0A63">
      <w:pPr>
        <w:pStyle w:val="Numpara1"/>
      </w:pPr>
      <w:bookmarkStart w:id="37" w:name="_Toc54850570"/>
      <w:r>
        <w:t xml:space="preserve">Overview of </w:t>
      </w:r>
      <w:r w:rsidR="00930AEB" w:rsidRPr="00FB0A63">
        <w:t>project</w:t>
      </w:r>
      <w:bookmarkEnd w:id="37"/>
    </w:p>
    <w:tbl>
      <w:tblPr>
        <w:tblStyle w:val="TableGrid"/>
        <w:tblpPr w:leftFromText="180" w:rightFromText="180" w:vertAnchor="text" w:horzAnchor="margin" w:tblpY="196"/>
        <w:tblW w:w="0" w:type="auto"/>
        <w:tblLook w:val="0000" w:firstRow="0" w:lastRow="0" w:firstColumn="0" w:lastColumn="0" w:noHBand="0" w:noVBand="0"/>
      </w:tblPr>
      <w:tblGrid>
        <w:gridCol w:w="9060"/>
      </w:tblGrid>
      <w:tr w:rsidR="003F7915" w:rsidRPr="006204A8" w14:paraId="4AD89C6D" w14:textId="77777777" w:rsidTr="009F4028">
        <w:tc>
          <w:tcPr>
            <w:tcW w:w="9060" w:type="dxa"/>
            <w:shd w:val="clear" w:color="auto" w:fill="D9D9D9" w:themeFill="background1" w:themeFillShade="D9"/>
          </w:tcPr>
          <w:p w14:paraId="6DA62212" w14:textId="272133AC" w:rsidR="003F7915" w:rsidRPr="0039562C" w:rsidRDefault="003F7915" w:rsidP="009F4028">
            <w:pPr>
              <w:pStyle w:val="BodyIndent1"/>
              <w:ind w:left="0"/>
            </w:pPr>
            <w:r w:rsidRPr="0039562C">
              <w:rPr>
                <w:b/>
              </w:rPr>
              <w:t>Guidance</w:t>
            </w:r>
            <w:r w:rsidR="00CC7979">
              <w:rPr>
                <w:b/>
              </w:rPr>
              <w:t xml:space="preserve"> Note</w:t>
            </w:r>
            <w:r w:rsidRPr="0039562C">
              <w:rPr>
                <w:b/>
              </w:rPr>
              <w:t xml:space="preserve">: </w:t>
            </w:r>
            <w:r w:rsidRPr="0039562C">
              <w:t xml:space="preserve">In this section, include a thorough description of the </w:t>
            </w:r>
            <w:r w:rsidR="00930AEB">
              <w:t>p</w:t>
            </w:r>
            <w:r w:rsidRPr="0039562C">
              <w:t>roject. It should be written so that external stakeholders can understand it (i.e. without overly technical language). Include details about</w:t>
            </w:r>
            <w:r w:rsidR="0039562C" w:rsidRPr="0039562C">
              <w:t xml:space="preserve"> the</w:t>
            </w:r>
            <w:r w:rsidRPr="0039562C">
              <w:t>:</w:t>
            </w:r>
          </w:p>
          <w:p w14:paraId="1975F7C4" w14:textId="39F9A2D7" w:rsidR="003F7915" w:rsidRPr="0039562C" w:rsidRDefault="003F7915" w:rsidP="000A199D">
            <w:pPr>
              <w:pStyle w:val="BodyIndent1"/>
              <w:numPr>
                <w:ilvl w:val="0"/>
                <w:numId w:val="15"/>
              </w:numPr>
              <w:spacing w:before="0"/>
            </w:pPr>
            <w:r w:rsidRPr="0039562C">
              <w:t xml:space="preserve">overall aims of the </w:t>
            </w:r>
            <w:r w:rsidR="00930AEB">
              <w:t>p</w:t>
            </w:r>
            <w:r w:rsidRPr="0039562C">
              <w:t xml:space="preserve">roject, and how it fits </w:t>
            </w:r>
            <w:r w:rsidR="006204A8" w:rsidRPr="0039562C">
              <w:t>with your agency’s</w:t>
            </w:r>
            <w:r w:rsidRPr="0039562C">
              <w:t xml:space="preserve"> broader objectives</w:t>
            </w:r>
            <w:r w:rsidR="0039562C" w:rsidRPr="0039562C">
              <w:t>;</w:t>
            </w:r>
          </w:p>
          <w:p w14:paraId="199502A9" w14:textId="5BFDE595" w:rsidR="0039562C" w:rsidRDefault="003F7915" w:rsidP="000A199D">
            <w:pPr>
              <w:pStyle w:val="BodyIndent1"/>
              <w:numPr>
                <w:ilvl w:val="0"/>
                <w:numId w:val="15"/>
              </w:numPr>
              <w:spacing w:before="0"/>
            </w:pPr>
            <w:r w:rsidRPr="0039562C">
              <w:t xml:space="preserve">scope and extent of the </w:t>
            </w:r>
            <w:r w:rsidR="00930AEB">
              <w:t>p</w:t>
            </w:r>
            <w:r w:rsidRPr="0039562C">
              <w:t>roject</w:t>
            </w:r>
            <w:r w:rsidR="0039562C" w:rsidRPr="0039562C">
              <w:t>; and</w:t>
            </w:r>
          </w:p>
          <w:p w14:paraId="0BA27978" w14:textId="4DA8CBC6" w:rsidR="00C35384" w:rsidRDefault="003F7915" w:rsidP="000A199D">
            <w:pPr>
              <w:pStyle w:val="BodyIndent1"/>
              <w:numPr>
                <w:ilvl w:val="0"/>
                <w:numId w:val="15"/>
              </w:numPr>
              <w:spacing w:before="0"/>
            </w:pPr>
            <w:r w:rsidRPr="0039562C">
              <w:t xml:space="preserve">stage of development of the </w:t>
            </w:r>
            <w:r w:rsidR="00930AEB">
              <w:t>p</w:t>
            </w:r>
            <w:r w:rsidRPr="0039562C">
              <w:t>roject.</w:t>
            </w:r>
            <w:r w:rsidR="00C35384">
              <w:br/>
            </w:r>
          </w:p>
          <w:p w14:paraId="15ADE28B" w14:textId="0C49AE53" w:rsidR="003F7915" w:rsidRPr="0039562C" w:rsidRDefault="00C35384" w:rsidP="00C35384">
            <w:pPr>
              <w:pStyle w:val="BodyIndent1"/>
              <w:spacing w:before="0"/>
              <w:ind w:left="0"/>
            </w:pPr>
            <w:r w:rsidRPr="00C35384">
              <w:t>You may wish to include</w:t>
            </w:r>
            <w:r>
              <w:t>/adapt</w:t>
            </w:r>
            <w:r w:rsidRPr="00C35384">
              <w:t xml:space="preserve"> the following paragraphs.</w:t>
            </w:r>
            <w:r w:rsidR="003F7915" w:rsidRPr="0039562C">
              <w:rPr>
                <w:highlight w:val="green"/>
              </w:rPr>
              <w:br/>
            </w:r>
          </w:p>
        </w:tc>
      </w:tr>
    </w:tbl>
    <w:p w14:paraId="0DCCA759" w14:textId="77777777" w:rsidR="00521ADC" w:rsidRDefault="00C35384" w:rsidP="00C35384">
      <w:pPr>
        <w:pStyle w:val="Numpara2"/>
      </w:pPr>
      <w:bookmarkStart w:id="38" w:name="_Toc513651000"/>
      <w:r>
        <w:t xml:space="preserve">In order to fulfil its functions and activities, </w:t>
      </w:r>
      <w:r w:rsidRPr="00EC0A8F">
        <w:rPr>
          <w:highlight w:val="yellow"/>
        </w:rPr>
        <w:t>[Agency]</w:t>
      </w:r>
      <w:r>
        <w:t xml:space="preserve"> needs to effectively communicate </w:t>
      </w:r>
      <w:r w:rsidR="00521ADC">
        <w:t xml:space="preserve">with members of the public. In particular, </w:t>
      </w:r>
      <w:r w:rsidR="00521ADC" w:rsidRPr="00EC0A8F">
        <w:rPr>
          <w:highlight w:val="yellow"/>
        </w:rPr>
        <w:t>[Agency]</w:t>
      </w:r>
      <w:r w:rsidR="00521ADC">
        <w:t xml:space="preserve"> needs to have an effective website to allow:</w:t>
      </w:r>
    </w:p>
    <w:p w14:paraId="0A07DB57" w14:textId="09A9284C" w:rsidR="00C35384" w:rsidRDefault="00521ADC" w:rsidP="00521ADC">
      <w:pPr>
        <w:pStyle w:val="Numpara3"/>
      </w:pPr>
      <w:r>
        <w:t xml:space="preserve">[insert </w:t>
      </w:r>
      <w:r w:rsidR="00AD0F04">
        <w:t xml:space="preserve">general summary of </w:t>
      </w:r>
      <w:r>
        <w:t>what your website will do</w:t>
      </w:r>
      <w:r w:rsidR="004C5E1C">
        <w:t xml:space="preserve">, </w:t>
      </w:r>
      <w:r w:rsidR="00917DAC">
        <w:t>e.g.</w:t>
      </w:r>
      <w:r w:rsidR="004C5E1C">
        <w:t xml:space="preserve"> </w:t>
      </w:r>
      <w:r w:rsidR="004C5E1C" w:rsidRPr="00900695">
        <w:rPr>
          <w:highlight w:val="yellow"/>
        </w:rPr>
        <w:t>allow members of the public (</w:t>
      </w:r>
      <w:r w:rsidR="004C5E1C" w:rsidRPr="00900695">
        <w:rPr>
          <w:b/>
          <w:highlight w:val="yellow"/>
        </w:rPr>
        <w:t>Website Visitors</w:t>
      </w:r>
      <w:r w:rsidR="004C5E1C" w:rsidRPr="00900695">
        <w:rPr>
          <w:highlight w:val="yellow"/>
        </w:rPr>
        <w:t xml:space="preserve">) to submit </w:t>
      </w:r>
      <w:r w:rsidR="004C5E1C">
        <w:rPr>
          <w:highlight w:val="yellow"/>
        </w:rPr>
        <w:t>e</w:t>
      </w:r>
      <w:r w:rsidR="004C5E1C" w:rsidRPr="00900695">
        <w:rPr>
          <w:highlight w:val="yellow"/>
        </w:rPr>
        <w:t>nqu</w:t>
      </w:r>
      <w:r w:rsidR="004C5E1C">
        <w:rPr>
          <w:highlight w:val="yellow"/>
        </w:rPr>
        <w:t>i</w:t>
      </w:r>
      <w:r w:rsidR="004C5E1C" w:rsidRPr="00900695">
        <w:rPr>
          <w:highlight w:val="yellow"/>
        </w:rPr>
        <w:t xml:space="preserve">ries to Agency/request to be added to a mailing list </w:t>
      </w:r>
      <w:r w:rsidR="004C5E1C">
        <w:rPr>
          <w:highlight w:val="yellow"/>
        </w:rPr>
        <w:t xml:space="preserve">operated by Agency </w:t>
      </w:r>
      <w:r w:rsidR="004C5E1C" w:rsidRPr="00900695">
        <w:rPr>
          <w:highlight w:val="yellow"/>
        </w:rPr>
        <w:t>etc</w:t>
      </w:r>
    </w:p>
    <w:p w14:paraId="75CF413B" w14:textId="1372F704" w:rsidR="00C35384" w:rsidRPr="00E616D2" w:rsidRDefault="00521ADC" w:rsidP="00C35384">
      <w:pPr>
        <w:pStyle w:val="Numpara2"/>
      </w:pPr>
      <w:r w:rsidRPr="00EC0A8F">
        <w:rPr>
          <w:highlight w:val="yellow"/>
        </w:rPr>
        <w:t>[Agency]</w:t>
      </w:r>
      <w:r>
        <w:t xml:space="preserve"> wishes to use the whole of government </w:t>
      </w:r>
      <w:r w:rsidR="00C35384" w:rsidRPr="00E616D2">
        <w:t xml:space="preserve">arrangements relating to the hosting and management of </w:t>
      </w:r>
      <w:r>
        <w:t xml:space="preserve">websites, known as </w:t>
      </w:r>
      <w:r w:rsidR="00C35384" w:rsidRPr="00E616D2">
        <w:t>GovCMS</w:t>
      </w:r>
      <w:r>
        <w:t xml:space="preserve">, </w:t>
      </w:r>
      <w:r w:rsidR="004C5E1C">
        <w:t>to establish and then host its website.</w:t>
      </w:r>
    </w:p>
    <w:p w14:paraId="4CF490E5" w14:textId="750E4AE7" w:rsidR="004C5E1C" w:rsidRDefault="00C35384" w:rsidP="00C35384">
      <w:pPr>
        <w:pStyle w:val="Numpara2"/>
      </w:pPr>
      <w:r w:rsidRPr="00E616D2">
        <w:t>GovCMS is a Drupal-based web-hosting service tha</w:t>
      </w:r>
      <w:r>
        <w:t xml:space="preserve">t </w:t>
      </w:r>
      <w:r w:rsidR="00CF4423">
        <w:t xml:space="preserve">Commonwealth agencies and certain other entities </w:t>
      </w:r>
      <w:r w:rsidRPr="00E616D2">
        <w:t xml:space="preserve">can use to develop and then host their websites. </w:t>
      </w:r>
      <w:r w:rsidR="004C5E1C">
        <w:t>GovCMS is administered by the Department of Finance (</w:t>
      </w:r>
      <w:r w:rsidR="004C5E1C" w:rsidRPr="000C6462">
        <w:rPr>
          <w:b/>
        </w:rPr>
        <w:t>Finance</w:t>
      </w:r>
      <w:r w:rsidR="004C5E1C">
        <w:t>).</w:t>
      </w:r>
    </w:p>
    <w:p w14:paraId="4FC52B79" w14:textId="77777777" w:rsidR="004C5E1C" w:rsidRDefault="004C5E1C" w:rsidP="00C35384">
      <w:pPr>
        <w:pStyle w:val="Numpara2"/>
      </w:pPr>
      <w:r w:rsidRPr="00EC0A8F">
        <w:rPr>
          <w:highlight w:val="yellow"/>
        </w:rPr>
        <w:t>[Agency</w:t>
      </w:r>
      <w:r>
        <w:t>] will use its website to:</w:t>
      </w:r>
    </w:p>
    <w:p w14:paraId="1334358D" w14:textId="2404C761" w:rsidR="00AD0F04" w:rsidRDefault="00AD0F04" w:rsidP="00AD0F04">
      <w:pPr>
        <w:pStyle w:val="BodyIndent"/>
      </w:pPr>
      <w:r w:rsidRPr="00EC0A8F">
        <w:rPr>
          <w:highlight w:val="yellow"/>
        </w:rPr>
        <w:t>[insert as applicable, for example]</w:t>
      </w:r>
    </w:p>
    <w:p w14:paraId="23722A14" w14:textId="0DD72F09" w:rsidR="004C5E1C" w:rsidRDefault="00C35384" w:rsidP="004C5E1C">
      <w:pPr>
        <w:pStyle w:val="Numpara3"/>
      </w:pPr>
      <w:r w:rsidRPr="00E616D2">
        <w:t>collect information from and about natural persons who visit their website (</w:t>
      </w:r>
      <w:r w:rsidRPr="00E616D2">
        <w:rPr>
          <w:b/>
          <w:bCs/>
        </w:rPr>
        <w:t>Website Visitors</w:t>
      </w:r>
      <w:r w:rsidRPr="00E616D2">
        <w:t xml:space="preserve">). This </w:t>
      </w:r>
      <w:r>
        <w:t xml:space="preserve">information </w:t>
      </w:r>
      <w:r w:rsidR="004C5E1C">
        <w:t>will include:</w:t>
      </w:r>
    </w:p>
    <w:p w14:paraId="723D01E5" w14:textId="0B4C893B" w:rsidR="004C5E1C" w:rsidRDefault="00C35384" w:rsidP="004C5E1C">
      <w:pPr>
        <w:pStyle w:val="Numpara4"/>
      </w:pPr>
      <w:r w:rsidRPr="00E616D2">
        <w:t>personal information</w:t>
      </w:r>
      <w:r w:rsidR="004C5E1C">
        <w:t xml:space="preserve"> </w:t>
      </w:r>
      <w:r w:rsidR="004C5E1C" w:rsidRPr="00E616D2">
        <w:t xml:space="preserve">which is actively inputted by the Website Visitor into </w:t>
      </w:r>
      <w:r w:rsidR="004C5E1C">
        <w:t>Agency’s online forms;</w:t>
      </w:r>
    </w:p>
    <w:p w14:paraId="3995EDBB" w14:textId="281E50A7" w:rsidR="004C5E1C" w:rsidRDefault="004C5E1C" w:rsidP="004C5E1C">
      <w:pPr>
        <w:pStyle w:val="Numpara4"/>
      </w:pPr>
      <w:r w:rsidRPr="00E616D2">
        <w:t xml:space="preserve">other information which is actively inputted by the Website Visitor into </w:t>
      </w:r>
      <w:r>
        <w:t>Agency’s online forms;</w:t>
      </w:r>
    </w:p>
    <w:p w14:paraId="2E08F12F" w14:textId="08D586C0" w:rsidR="004C5E1C" w:rsidRDefault="00AD0F04" w:rsidP="004C5E1C">
      <w:pPr>
        <w:pStyle w:val="Numpara4"/>
      </w:pPr>
      <w:r>
        <w:t xml:space="preserve">other </w:t>
      </w:r>
      <w:r w:rsidRPr="00E616D2">
        <w:t>information about the Website Visitor or their ICT equipment where the Website Visitor does not actively input that information (e.g. through the use of cookies or other analytics tools)</w:t>
      </w:r>
      <w:r>
        <w:t>; and</w:t>
      </w:r>
    </w:p>
    <w:p w14:paraId="314827E1" w14:textId="67698082" w:rsidR="00C35384" w:rsidRPr="00FE7897" w:rsidRDefault="00AD0F04" w:rsidP="00AD0F04">
      <w:pPr>
        <w:pStyle w:val="Numpara3"/>
      </w:pPr>
      <w:r>
        <w:t xml:space="preserve">display other information, which may </w:t>
      </w:r>
      <w:r w:rsidR="00C35384">
        <w:t>include personal information</w:t>
      </w:r>
      <w:r>
        <w:t>,</w:t>
      </w:r>
      <w:r w:rsidR="00C35384">
        <w:t xml:space="preserve"> in material that </w:t>
      </w:r>
      <w:r w:rsidRPr="00EC0A8F">
        <w:rPr>
          <w:highlight w:val="yellow"/>
        </w:rPr>
        <w:t>[Agency]</w:t>
      </w:r>
      <w:r>
        <w:t xml:space="preserve"> </w:t>
      </w:r>
      <w:r w:rsidR="00C35384">
        <w:t>places on its website hosted on GovCMS (e.g. contact information about its personnel) (</w:t>
      </w:r>
      <w:r w:rsidR="00C35384" w:rsidRPr="00243677">
        <w:rPr>
          <w:b/>
        </w:rPr>
        <w:t>Website Information</w:t>
      </w:r>
      <w:r w:rsidR="00C35384">
        <w:t>).</w:t>
      </w:r>
    </w:p>
    <w:p w14:paraId="382E9FE1" w14:textId="46D39D68" w:rsidR="00C35384" w:rsidRPr="00E616D2" w:rsidRDefault="00854558" w:rsidP="006B6FB8">
      <w:pPr>
        <w:pStyle w:val="Numpara2"/>
      </w:pPr>
      <w:r>
        <w:t xml:space="preserve">GovCMS is provided by Finance (through its third party contractors) </w:t>
      </w:r>
      <w:r w:rsidR="00C35384" w:rsidRPr="00E616D2">
        <w:t>on a cloud platform which is hosted by Amazon Web Services (</w:t>
      </w:r>
      <w:r w:rsidR="00C35384" w:rsidRPr="00854558">
        <w:rPr>
          <w:b/>
          <w:bCs/>
        </w:rPr>
        <w:t>AWS</w:t>
      </w:r>
      <w:r w:rsidR="00C35384" w:rsidRPr="00E616D2">
        <w:t xml:space="preserve">) in multiple available zones in the Asia Pacific (Sydney) region. </w:t>
      </w:r>
      <w:r>
        <w:t xml:space="preserve">Finance has entered </w:t>
      </w:r>
      <w:r w:rsidRPr="00E616D2">
        <w:t>into a Head Agreement with Salsa Digital (</w:t>
      </w:r>
      <w:r w:rsidRPr="00854558">
        <w:rPr>
          <w:b/>
          <w:bCs/>
        </w:rPr>
        <w:t>Salsa</w:t>
      </w:r>
      <w:r w:rsidRPr="00E616D2">
        <w:t>) for the provision of GovCMS, noting that Drupal enables Finance to customise the platform and streamline processes, administration and logging functionality</w:t>
      </w:r>
      <w:r w:rsidRPr="00E616D2">
        <w:rPr>
          <w:vertAlign w:val="superscript"/>
        </w:rPr>
        <w:footnoteReference w:id="1"/>
      </w:r>
      <w:r w:rsidRPr="00E616D2">
        <w:t xml:space="preserve">. </w:t>
      </w:r>
      <w:r w:rsidR="00C35384" w:rsidRPr="00E616D2">
        <w:t xml:space="preserve">Salsa has </w:t>
      </w:r>
      <w:r w:rsidR="00C35384" w:rsidRPr="00E616D2">
        <w:lastRenderedPageBreak/>
        <w:t>subcontracted some of the services under the Head Agreement to amazee.io (</w:t>
      </w:r>
      <w:r w:rsidR="00C35384" w:rsidRPr="00854558">
        <w:rPr>
          <w:b/>
          <w:bCs/>
        </w:rPr>
        <w:t>Amazee</w:t>
      </w:r>
      <w:r w:rsidR="00C35384" w:rsidRPr="00E616D2">
        <w:t>) and VHSN (</w:t>
      </w:r>
      <w:r w:rsidR="00C35384" w:rsidRPr="00854558">
        <w:rPr>
          <w:b/>
          <w:bCs/>
        </w:rPr>
        <w:t>Vision</w:t>
      </w:r>
      <w:r w:rsidR="00C35384" w:rsidRPr="00854558">
        <w:rPr>
          <w:szCs w:val="18"/>
        </w:rPr>
        <w:t xml:space="preserve">). </w:t>
      </w:r>
      <w:r w:rsidR="00C35384" w:rsidRPr="00E616D2">
        <w:t>Amazee is responsible for the management of the GovCMS Lagoon (a bespoke collection of tools including the GovCMS Dashboard, Lagoon UI for website management and</w:t>
      </w:r>
      <w:r w:rsidR="00C35384">
        <w:t xml:space="preserve"> the</w:t>
      </w:r>
      <w:r w:rsidR="00C35384" w:rsidRPr="00E616D2">
        <w:t xml:space="preserve"> GitLab code repository) and the OpenShift (Kubernetes) Platform. Vision assists Amazee to manage the infrastructure layers.</w:t>
      </w:r>
    </w:p>
    <w:p w14:paraId="0ED374F5" w14:textId="778DACA0" w:rsidR="00C35384" w:rsidRPr="00E616D2" w:rsidRDefault="00C35384" w:rsidP="00C35384">
      <w:pPr>
        <w:pStyle w:val="Numpara2"/>
      </w:pPr>
      <w:r>
        <w:t xml:space="preserve">GovCMS </w:t>
      </w:r>
      <w:r w:rsidR="65B49CA3">
        <w:t>is</w:t>
      </w:r>
      <w:r>
        <w:t xml:space="preserve"> accredited to UNCLASS=DLM / Official: Sensitive. </w:t>
      </w:r>
    </w:p>
    <w:p w14:paraId="613A8CFB" w14:textId="7ED66665" w:rsidR="00C35384" w:rsidRPr="00E616D2" w:rsidRDefault="00854558" w:rsidP="00C35384">
      <w:pPr>
        <w:pStyle w:val="Numpara2"/>
      </w:pPr>
      <w:r w:rsidRPr="00102965">
        <w:rPr>
          <w:highlight w:val="yellow"/>
        </w:rPr>
        <w:t>[Agency]</w:t>
      </w:r>
      <w:r>
        <w:t xml:space="preserve"> has decided to </w:t>
      </w:r>
      <w:r w:rsidR="00C35384" w:rsidRPr="00E616D2">
        <w:t xml:space="preserve">use GovCMS as a </w:t>
      </w:r>
      <w:r w:rsidR="00102965" w:rsidRPr="00102965">
        <w:rPr>
          <w:highlight w:val="yellow"/>
        </w:rPr>
        <w:t xml:space="preserve">[insert as applicable </w:t>
      </w:r>
      <w:r w:rsidR="00C35384" w:rsidRPr="00102965">
        <w:rPr>
          <w:highlight w:val="yellow"/>
        </w:rPr>
        <w:t>Software as a Service (</w:t>
      </w:r>
      <w:r w:rsidR="00C35384" w:rsidRPr="00102965">
        <w:rPr>
          <w:b/>
          <w:bCs/>
          <w:highlight w:val="yellow"/>
        </w:rPr>
        <w:t>SaaS</w:t>
      </w:r>
      <w:r w:rsidR="00C35384" w:rsidRPr="00102965">
        <w:rPr>
          <w:highlight w:val="yellow"/>
        </w:rPr>
        <w:t>), or Platform as a Service (</w:t>
      </w:r>
      <w:r w:rsidR="00C35384" w:rsidRPr="00102965">
        <w:rPr>
          <w:b/>
          <w:bCs/>
          <w:highlight w:val="yellow"/>
        </w:rPr>
        <w:t>PaaS</w:t>
      </w:r>
      <w:r w:rsidR="00C35384" w:rsidRPr="00102965">
        <w:rPr>
          <w:highlight w:val="yellow"/>
        </w:rPr>
        <w:t>) solution</w:t>
      </w:r>
      <w:r w:rsidR="00102965" w:rsidRPr="00102965">
        <w:rPr>
          <w:highlight w:val="yellow"/>
        </w:rPr>
        <w:t>]</w:t>
      </w:r>
      <w:r w:rsidR="00C35384" w:rsidRPr="00E616D2">
        <w:t xml:space="preserve">. </w:t>
      </w:r>
      <w:r w:rsidR="00102965">
        <w:t xml:space="preserve">In accordance with the GovCMS arrangements, </w:t>
      </w:r>
      <w:r w:rsidR="00102965" w:rsidRPr="00102965">
        <w:rPr>
          <w:highlight w:val="yellow"/>
        </w:rPr>
        <w:t xml:space="preserve">[insert as applicable, depending on the relevant solution: the </w:t>
      </w:r>
      <w:r w:rsidR="00C35384" w:rsidRPr="00102965">
        <w:rPr>
          <w:highlight w:val="yellow"/>
        </w:rPr>
        <w:t xml:space="preserve">PaaS solution </w:t>
      </w:r>
      <w:r w:rsidR="00102965" w:rsidRPr="00102965">
        <w:rPr>
          <w:highlight w:val="yellow"/>
        </w:rPr>
        <w:t xml:space="preserve">will </w:t>
      </w:r>
      <w:r w:rsidR="00C35384" w:rsidRPr="00102965">
        <w:rPr>
          <w:highlight w:val="yellow"/>
        </w:rPr>
        <w:t xml:space="preserve">allow </w:t>
      </w:r>
      <w:r w:rsidR="00102965" w:rsidRPr="00102965">
        <w:rPr>
          <w:highlight w:val="yellow"/>
        </w:rPr>
        <w:t xml:space="preserve">[Agency] </w:t>
      </w:r>
      <w:r w:rsidR="00C35384" w:rsidRPr="00102965">
        <w:rPr>
          <w:highlight w:val="yellow"/>
        </w:rPr>
        <w:t xml:space="preserve">to run and customise </w:t>
      </w:r>
      <w:r w:rsidR="00102965" w:rsidRPr="00102965">
        <w:rPr>
          <w:highlight w:val="yellow"/>
        </w:rPr>
        <w:t xml:space="preserve">its </w:t>
      </w:r>
      <w:r w:rsidR="00C35384" w:rsidRPr="00102965">
        <w:rPr>
          <w:highlight w:val="yellow"/>
        </w:rPr>
        <w:t xml:space="preserve">own Drupal codebase and manage </w:t>
      </w:r>
      <w:r w:rsidR="00102965" w:rsidRPr="00102965">
        <w:rPr>
          <w:highlight w:val="yellow"/>
        </w:rPr>
        <w:t xml:space="preserve">its </w:t>
      </w:r>
      <w:r w:rsidR="00C35384" w:rsidRPr="00102965">
        <w:rPr>
          <w:highlight w:val="yellow"/>
        </w:rPr>
        <w:t>relevant governance arrangements through GovCMS Lagoon</w:t>
      </w:r>
      <w:r w:rsidR="00102965" w:rsidRPr="00102965">
        <w:rPr>
          <w:highlight w:val="yellow"/>
        </w:rPr>
        <w:t xml:space="preserve">. / the </w:t>
      </w:r>
      <w:r w:rsidR="00C35384" w:rsidRPr="00102965">
        <w:rPr>
          <w:highlight w:val="yellow"/>
        </w:rPr>
        <w:t xml:space="preserve">SaaS solution </w:t>
      </w:r>
      <w:r w:rsidR="00102965" w:rsidRPr="00102965">
        <w:rPr>
          <w:highlight w:val="yellow"/>
        </w:rPr>
        <w:t xml:space="preserve">means [Agency’s] </w:t>
      </w:r>
      <w:r w:rsidR="00C35384" w:rsidRPr="00102965">
        <w:rPr>
          <w:highlight w:val="yellow"/>
        </w:rPr>
        <w:t xml:space="preserve">website </w:t>
      </w:r>
      <w:r w:rsidR="00102965" w:rsidRPr="00102965">
        <w:rPr>
          <w:highlight w:val="yellow"/>
        </w:rPr>
        <w:t xml:space="preserve">will </w:t>
      </w:r>
      <w:r w:rsidR="00C35384" w:rsidRPr="00102965">
        <w:rPr>
          <w:highlight w:val="yellow"/>
        </w:rPr>
        <w:t xml:space="preserve">have infrastructure and application support provided by Salsa, while </w:t>
      </w:r>
      <w:r w:rsidR="00102965" w:rsidRPr="00102965">
        <w:rPr>
          <w:highlight w:val="yellow"/>
        </w:rPr>
        <w:t xml:space="preserve">[Agency] will </w:t>
      </w:r>
      <w:r w:rsidR="00C35384" w:rsidRPr="00102965">
        <w:rPr>
          <w:highlight w:val="yellow"/>
        </w:rPr>
        <w:t xml:space="preserve">maintain the content, look and feel of </w:t>
      </w:r>
      <w:r w:rsidR="00102965" w:rsidRPr="00102965">
        <w:rPr>
          <w:highlight w:val="yellow"/>
        </w:rPr>
        <w:t xml:space="preserve">its </w:t>
      </w:r>
      <w:r w:rsidR="00C35384" w:rsidRPr="00102965">
        <w:rPr>
          <w:highlight w:val="yellow"/>
        </w:rPr>
        <w:t>website</w:t>
      </w:r>
      <w:r w:rsidR="00102965" w:rsidRPr="00102965">
        <w:rPr>
          <w:highlight w:val="yellow"/>
        </w:rPr>
        <w:t>]</w:t>
      </w:r>
      <w:r w:rsidR="00C35384" w:rsidRPr="00102965">
        <w:rPr>
          <w:highlight w:val="yellow"/>
        </w:rPr>
        <w:t>.</w:t>
      </w:r>
      <w:r w:rsidR="00C35384" w:rsidRPr="00E616D2">
        <w:t xml:space="preserve"> </w:t>
      </w:r>
    </w:p>
    <w:p w14:paraId="1E3F58F2" w14:textId="6C2EC7B6" w:rsidR="00C35384" w:rsidRPr="00E616D2" w:rsidRDefault="00C35384" w:rsidP="00C35384">
      <w:pPr>
        <w:pStyle w:val="Numpara2"/>
      </w:pPr>
      <w:r w:rsidRPr="00E616D2">
        <w:t xml:space="preserve">GovCMS is structured so that </w:t>
      </w:r>
      <w:r w:rsidR="00102965">
        <w:t xml:space="preserve">[Agency] will have </w:t>
      </w:r>
      <w:r w:rsidRPr="00E616D2">
        <w:t xml:space="preserve">a separate database for storage of information in connection with </w:t>
      </w:r>
      <w:r w:rsidR="00102965">
        <w:t xml:space="preserve">its </w:t>
      </w:r>
      <w:r w:rsidRPr="00E616D2">
        <w:t>website hosted on GovCMS (</w:t>
      </w:r>
      <w:r w:rsidR="00EC0A8F">
        <w:t xml:space="preserve">if </w:t>
      </w:r>
      <w:r w:rsidR="00EC0A8F" w:rsidRPr="00EC0A8F">
        <w:rPr>
          <w:highlight w:val="yellow"/>
        </w:rPr>
        <w:t>[Agency]</w:t>
      </w:r>
      <w:r w:rsidR="00EC0A8F">
        <w:t xml:space="preserve"> has more than </w:t>
      </w:r>
      <w:r w:rsidRPr="00E616D2">
        <w:t xml:space="preserve">one website, </w:t>
      </w:r>
      <w:r w:rsidR="00EC0A8F">
        <w:t xml:space="preserve">it will have separate </w:t>
      </w:r>
      <w:r w:rsidRPr="00E616D2">
        <w:t>database</w:t>
      </w:r>
      <w:r w:rsidR="00EC0A8F">
        <w:t>s</w:t>
      </w:r>
      <w:r w:rsidRPr="00E616D2">
        <w:t xml:space="preserve"> in the GovCMS infrastructure). </w:t>
      </w:r>
      <w:bookmarkStart w:id="39" w:name="_Hlk36715105"/>
      <w:r w:rsidR="00EC0A8F">
        <w:t>The</w:t>
      </w:r>
      <w:r w:rsidRPr="00E616D2">
        <w:t xml:space="preserve"> website </w:t>
      </w:r>
      <w:r w:rsidR="00EC0A8F">
        <w:t xml:space="preserve">will have </w:t>
      </w:r>
      <w:r w:rsidRPr="00E616D2">
        <w:t xml:space="preserve">multiple non-production environments that may contain clones of the production database. </w:t>
      </w:r>
      <w:r w:rsidR="00EC0A8F">
        <w:t>[</w:t>
      </w:r>
      <w:r w:rsidR="00EC0A8F" w:rsidRPr="00590D39">
        <w:rPr>
          <w:highlight w:val="yellow"/>
        </w:rPr>
        <w:t>Agency’s</w:t>
      </w:r>
      <w:r w:rsidR="00EC0A8F">
        <w:t xml:space="preserve">] </w:t>
      </w:r>
      <w:r>
        <w:t>a</w:t>
      </w:r>
      <w:r w:rsidRPr="00E616D2">
        <w:t xml:space="preserve">uthorised users and developers </w:t>
      </w:r>
      <w:r w:rsidR="00EC0A8F">
        <w:t xml:space="preserve">will be </w:t>
      </w:r>
      <w:r w:rsidRPr="00E616D2">
        <w:t>able to download backups of databases, including production databases.</w:t>
      </w:r>
      <w:bookmarkEnd w:id="39"/>
    </w:p>
    <w:p w14:paraId="7F43F4A2" w14:textId="312C7BEA" w:rsidR="00C35384" w:rsidRPr="00E616D2" w:rsidRDefault="00EC0A8F" w:rsidP="00C35384">
      <w:pPr>
        <w:pStyle w:val="Numpara2"/>
      </w:pPr>
      <w:r w:rsidRPr="00590D39">
        <w:rPr>
          <w:highlight w:val="yellow"/>
        </w:rPr>
        <w:t>[Agency]</w:t>
      </w:r>
      <w:r>
        <w:t xml:space="preserve"> has, or will, </w:t>
      </w:r>
      <w:r w:rsidR="00C35384" w:rsidRPr="00E616D2">
        <w:t>enter into a Memorandum of Understanding for the provision of GovCMS Services (</w:t>
      </w:r>
      <w:r w:rsidR="00C35384" w:rsidRPr="00E616D2">
        <w:rPr>
          <w:b/>
          <w:bCs/>
        </w:rPr>
        <w:t>MOU</w:t>
      </w:r>
      <w:r w:rsidR="00C35384" w:rsidRPr="00E616D2">
        <w:t>) with Finance</w:t>
      </w:r>
      <w:r>
        <w:rPr>
          <w:rStyle w:val="FootnoteReference"/>
        </w:rPr>
        <w:t>.</w:t>
      </w:r>
      <w:r w:rsidR="00C35384" w:rsidRPr="00E616D2">
        <w:t xml:space="preserve">  </w:t>
      </w:r>
    </w:p>
    <w:p w14:paraId="72F5E8B2" w14:textId="1EC8790C" w:rsidR="003F7915" w:rsidRPr="0039562C" w:rsidRDefault="003F7915" w:rsidP="00FB0A63">
      <w:pPr>
        <w:pStyle w:val="Numpara1"/>
      </w:pPr>
      <w:bookmarkStart w:id="40" w:name="_Toc54850571"/>
      <w:r w:rsidRPr="0039562C">
        <w:t>Collection of Personal Information</w:t>
      </w:r>
      <w:bookmarkEnd w:id="38"/>
      <w:bookmarkEnd w:id="40"/>
    </w:p>
    <w:p w14:paraId="73983A0B" w14:textId="3AEA93A2" w:rsidR="0039562C" w:rsidRPr="00D57B50" w:rsidRDefault="003F7915" w:rsidP="00D57B50">
      <w:pPr>
        <w:pStyle w:val="Headingpara2"/>
        <w:ind w:firstLine="851"/>
        <w:rPr>
          <w:b/>
        </w:rPr>
      </w:pPr>
      <w:r w:rsidRPr="00D57B50">
        <w:rPr>
          <w:b/>
        </w:rPr>
        <w:t xml:space="preserve">What </w:t>
      </w:r>
      <w:r w:rsidRPr="007A3750">
        <w:rPr>
          <w:b/>
        </w:rPr>
        <w:t>Information Will B</w:t>
      </w:r>
      <w:r w:rsidR="007A3750" w:rsidRPr="007A3750">
        <w:rPr>
          <w:b/>
        </w:rPr>
        <w:t>e</w:t>
      </w:r>
      <w:r w:rsidRPr="00D57B50">
        <w:rPr>
          <w:b/>
        </w:rPr>
        <w:t xml:space="preserve"> Collected?</w:t>
      </w:r>
    </w:p>
    <w:p w14:paraId="5EECF278" w14:textId="0392F4E9" w:rsidR="003F7915" w:rsidRPr="006204A8" w:rsidRDefault="003F7915" w:rsidP="00142795">
      <w:pPr>
        <w:pStyle w:val="Heading3"/>
        <w:numPr>
          <w:ilvl w:val="0"/>
          <w:numId w:val="0"/>
        </w:numPr>
        <w:spacing w:before="0"/>
        <w:ind w:left="720" w:hanging="360"/>
        <w:rPr>
          <w:b/>
          <w:highlight w:val="green"/>
        </w:rPr>
      </w:pPr>
    </w:p>
    <w:tbl>
      <w:tblPr>
        <w:tblStyle w:val="TableGrid"/>
        <w:tblW w:w="0" w:type="auto"/>
        <w:tblLook w:val="0000" w:firstRow="0" w:lastRow="0" w:firstColumn="0" w:lastColumn="0" w:noHBand="0" w:noVBand="0"/>
      </w:tblPr>
      <w:tblGrid>
        <w:gridCol w:w="9060"/>
      </w:tblGrid>
      <w:tr w:rsidR="003F7915" w:rsidRPr="00AE2EC0" w14:paraId="2FCEC356" w14:textId="77777777" w:rsidTr="00A61C1A">
        <w:tc>
          <w:tcPr>
            <w:tcW w:w="9060" w:type="dxa"/>
            <w:shd w:val="clear" w:color="auto" w:fill="D9D9D9" w:themeFill="background1" w:themeFillShade="D9"/>
          </w:tcPr>
          <w:p w14:paraId="431EBE89" w14:textId="71359ECD" w:rsidR="003F7915" w:rsidRPr="00AE2EC0" w:rsidRDefault="003F7915" w:rsidP="006B4D16">
            <w:pPr>
              <w:pStyle w:val="Heading3"/>
              <w:numPr>
                <w:ilvl w:val="0"/>
                <w:numId w:val="0"/>
              </w:numPr>
              <w:ind w:left="27"/>
            </w:pPr>
            <w:r w:rsidRPr="00AE2EC0">
              <w:rPr>
                <w:b/>
              </w:rPr>
              <w:t>Guidance</w:t>
            </w:r>
            <w:r w:rsidR="00CC7979">
              <w:rPr>
                <w:b/>
              </w:rPr>
              <w:t xml:space="preserve"> Note</w:t>
            </w:r>
            <w:r w:rsidRPr="00AE2EC0">
              <w:rPr>
                <w:b/>
              </w:rPr>
              <w:t xml:space="preserve">: </w:t>
            </w:r>
            <w:r w:rsidRPr="00AE2EC0">
              <w:t xml:space="preserve">In this section, set out exactly what types of information </w:t>
            </w:r>
            <w:r w:rsidR="006B4D16" w:rsidRPr="00AE2EC0">
              <w:t xml:space="preserve">you </w:t>
            </w:r>
            <w:r w:rsidR="00A61C1A">
              <w:t xml:space="preserve">will collect through the GovCMS website.  </w:t>
            </w:r>
            <w:r w:rsidRPr="00AE2EC0">
              <w:t>Consider whether each type of information is:</w:t>
            </w:r>
          </w:p>
          <w:p w14:paraId="7ACF4CC9" w14:textId="79212EE7" w:rsidR="006B4D16" w:rsidRPr="00AE2EC0" w:rsidRDefault="003F7915" w:rsidP="006B4D16">
            <w:pPr>
              <w:pStyle w:val="Heading3"/>
              <w:numPr>
                <w:ilvl w:val="0"/>
                <w:numId w:val="0"/>
              </w:numPr>
              <w:ind w:left="360"/>
              <w:rPr>
                <w:i/>
              </w:rPr>
            </w:pPr>
            <w:r w:rsidRPr="00AE2EC0">
              <w:rPr>
                <w:b/>
                <w:i/>
              </w:rPr>
              <w:t>Personal information</w:t>
            </w:r>
            <w:r w:rsidRPr="00AE2EC0">
              <w:t>, which is defined in the Privacy Act as:</w:t>
            </w:r>
            <w:r w:rsidRPr="00AE2EC0">
              <w:rPr>
                <w:i/>
              </w:rPr>
              <w:t xml:space="preserve"> </w:t>
            </w:r>
          </w:p>
          <w:p w14:paraId="453ADA60" w14:textId="7DD880FE" w:rsidR="006B4D16" w:rsidRPr="00AE2EC0" w:rsidRDefault="003F7915" w:rsidP="006B4D16">
            <w:pPr>
              <w:pStyle w:val="Heading3"/>
              <w:numPr>
                <w:ilvl w:val="0"/>
                <w:numId w:val="0"/>
              </w:numPr>
              <w:spacing w:before="0"/>
              <w:ind w:left="360"/>
              <w:rPr>
                <w:i/>
              </w:rPr>
            </w:pPr>
            <w:r w:rsidRPr="00AE2EC0">
              <w:rPr>
                <w:i/>
              </w:rPr>
              <w:t>“personal information means information or an opinion about an identified individual, or an individual who is reasonably identifiable:</w:t>
            </w:r>
          </w:p>
          <w:p w14:paraId="003EEE57" w14:textId="77777777" w:rsidR="003F7915" w:rsidRPr="00AE2EC0" w:rsidRDefault="003F7915" w:rsidP="006B4D16">
            <w:pPr>
              <w:pStyle w:val="Heading3"/>
              <w:numPr>
                <w:ilvl w:val="0"/>
                <w:numId w:val="0"/>
              </w:numPr>
              <w:spacing w:before="0"/>
              <w:ind w:left="360"/>
              <w:rPr>
                <w:i/>
              </w:rPr>
            </w:pPr>
            <w:r w:rsidRPr="00AE2EC0">
              <w:rPr>
                <w:i/>
              </w:rPr>
              <w:t>(a)  whether the information or opinion is true or not; and</w:t>
            </w:r>
          </w:p>
          <w:p w14:paraId="094A28E5" w14:textId="77777777" w:rsidR="003F7915" w:rsidRPr="00AE2EC0" w:rsidRDefault="003F7915" w:rsidP="006B4D16">
            <w:pPr>
              <w:pStyle w:val="Heading3"/>
              <w:numPr>
                <w:ilvl w:val="0"/>
                <w:numId w:val="0"/>
              </w:numPr>
              <w:spacing w:before="0"/>
              <w:ind w:left="360"/>
              <w:rPr>
                <w:i/>
              </w:rPr>
            </w:pPr>
            <w:r w:rsidRPr="00AE2EC0">
              <w:rPr>
                <w:i/>
              </w:rPr>
              <w:t>(b)  whether the information or opinion is recorded in a material form or not.”</w:t>
            </w:r>
          </w:p>
          <w:p w14:paraId="7D0F8FE3" w14:textId="77777777" w:rsidR="003F7915" w:rsidRPr="00AE2EC0" w:rsidRDefault="003F7915" w:rsidP="006B4D16">
            <w:pPr>
              <w:pStyle w:val="Heading3"/>
              <w:numPr>
                <w:ilvl w:val="0"/>
                <w:numId w:val="0"/>
              </w:numPr>
              <w:ind w:left="360"/>
            </w:pPr>
            <w:r w:rsidRPr="00AE2EC0">
              <w:rPr>
                <w:b/>
                <w:i/>
              </w:rPr>
              <w:t>Sensitive information</w:t>
            </w:r>
            <w:r w:rsidRPr="00AE2EC0">
              <w:t>, which is defined in the Privacy Act as:</w:t>
            </w:r>
          </w:p>
          <w:p w14:paraId="590FF69C" w14:textId="77777777" w:rsidR="003F7915" w:rsidRPr="00AE2EC0" w:rsidRDefault="003F7915" w:rsidP="006B4D16">
            <w:pPr>
              <w:pStyle w:val="Heading3"/>
              <w:numPr>
                <w:ilvl w:val="0"/>
                <w:numId w:val="0"/>
              </w:numPr>
              <w:spacing w:before="0"/>
              <w:ind w:left="360"/>
              <w:rPr>
                <w:i/>
              </w:rPr>
            </w:pPr>
            <w:r w:rsidRPr="00AE2EC0">
              <w:rPr>
                <w:i/>
              </w:rPr>
              <w:t>“sensitive information means:</w:t>
            </w:r>
          </w:p>
          <w:p w14:paraId="547492AA" w14:textId="77777777" w:rsidR="003F7915" w:rsidRPr="00AE2EC0" w:rsidRDefault="003F7915" w:rsidP="006B4D16">
            <w:pPr>
              <w:pStyle w:val="Heading3"/>
              <w:numPr>
                <w:ilvl w:val="0"/>
                <w:numId w:val="0"/>
              </w:numPr>
              <w:spacing w:before="0"/>
              <w:ind w:left="360"/>
              <w:rPr>
                <w:i/>
              </w:rPr>
            </w:pPr>
            <w:r w:rsidRPr="00AE2EC0">
              <w:rPr>
                <w:i/>
              </w:rPr>
              <w:t>(a)  information or an opinion about an individual’s:</w:t>
            </w:r>
          </w:p>
          <w:p w14:paraId="172B755A" w14:textId="77777777" w:rsidR="003F7915" w:rsidRPr="00AE2EC0" w:rsidRDefault="003F7915" w:rsidP="006B4D16">
            <w:pPr>
              <w:pStyle w:val="Heading3"/>
              <w:numPr>
                <w:ilvl w:val="0"/>
                <w:numId w:val="0"/>
              </w:numPr>
              <w:spacing w:before="0"/>
              <w:ind w:left="851"/>
              <w:rPr>
                <w:i/>
              </w:rPr>
            </w:pPr>
            <w:r w:rsidRPr="00AE2EC0">
              <w:rPr>
                <w:i/>
              </w:rPr>
              <w:t>(i)  racial or ethnic origin; or</w:t>
            </w:r>
          </w:p>
          <w:p w14:paraId="7941BF41" w14:textId="77777777" w:rsidR="003F7915" w:rsidRPr="00AE2EC0" w:rsidRDefault="003F7915" w:rsidP="006B4D16">
            <w:pPr>
              <w:pStyle w:val="Heading3"/>
              <w:numPr>
                <w:ilvl w:val="0"/>
                <w:numId w:val="0"/>
              </w:numPr>
              <w:spacing w:before="0"/>
              <w:ind w:left="851"/>
              <w:rPr>
                <w:i/>
              </w:rPr>
            </w:pPr>
            <w:r w:rsidRPr="00AE2EC0">
              <w:rPr>
                <w:i/>
              </w:rPr>
              <w:t>(ii)  political opinions; or</w:t>
            </w:r>
          </w:p>
          <w:p w14:paraId="6A531E57" w14:textId="77777777" w:rsidR="003F7915" w:rsidRPr="00AE2EC0" w:rsidRDefault="003F7915" w:rsidP="006B4D16">
            <w:pPr>
              <w:pStyle w:val="Heading3"/>
              <w:numPr>
                <w:ilvl w:val="0"/>
                <w:numId w:val="0"/>
              </w:numPr>
              <w:spacing w:before="0"/>
              <w:ind w:left="851"/>
              <w:rPr>
                <w:i/>
              </w:rPr>
            </w:pPr>
            <w:r w:rsidRPr="00AE2EC0">
              <w:rPr>
                <w:i/>
              </w:rPr>
              <w:t>(iii)  membership of a political association; or</w:t>
            </w:r>
          </w:p>
          <w:p w14:paraId="11BFE805" w14:textId="77777777" w:rsidR="003F7915" w:rsidRPr="00AE2EC0" w:rsidRDefault="003F7915" w:rsidP="006B4D16">
            <w:pPr>
              <w:pStyle w:val="Heading3"/>
              <w:numPr>
                <w:ilvl w:val="0"/>
                <w:numId w:val="0"/>
              </w:numPr>
              <w:spacing w:before="0"/>
              <w:ind w:left="851"/>
              <w:rPr>
                <w:i/>
              </w:rPr>
            </w:pPr>
            <w:r w:rsidRPr="00AE2EC0">
              <w:rPr>
                <w:i/>
              </w:rPr>
              <w:t>(iv)  religious beliefs or affiliations; or</w:t>
            </w:r>
          </w:p>
          <w:p w14:paraId="0A34B753" w14:textId="77777777" w:rsidR="003F7915" w:rsidRPr="00AE2EC0" w:rsidRDefault="003F7915" w:rsidP="006B4D16">
            <w:pPr>
              <w:pStyle w:val="Heading3"/>
              <w:numPr>
                <w:ilvl w:val="0"/>
                <w:numId w:val="0"/>
              </w:numPr>
              <w:spacing w:before="0"/>
              <w:ind w:left="851"/>
              <w:rPr>
                <w:i/>
              </w:rPr>
            </w:pPr>
            <w:r w:rsidRPr="00AE2EC0">
              <w:rPr>
                <w:i/>
              </w:rPr>
              <w:t>(v)  philosophical beliefs; or</w:t>
            </w:r>
          </w:p>
          <w:p w14:paraId="2369A4C6" w14:textId="77777777" w:rsidR="003F7915" w:rsidRPr="00AE2EC0" w:rsidRDefault="003F7915" w:rsidP="006B4D16">
            <w:pPr>
              <w:pStyle w:val="Heading3"/>
              <w:numPr>
                <w:ilvl w:val="0"/>
                <w:numId w:val="0"/>
              </w:numPr>
              <w:spacing w:before="0"/>
              <w:ind w:left="851"/>
              <w:rPr>
                <w:i/>
              </w:rPr>
            </w:pPr>
            <w:r w:rsidRPr="00AE2EC0">
              <w:t xml:space="preserve">(vi)  </w:t>
            </w:r>
            <w:r w:rsidRPr="00AE2EC0">
              <w:rPr>
                <w:i/>
              </w:rPr>
              <w:t>membership of a professional or trade association; or</w:t>
            </w:r>
          </w:p>
          <w:p w14:paraId="26E30D8F" w14:textId="77777777" w:rsidR="003F7915" w:rsidRPr="00AE2EC0" w:rsidRDefault="003F7915" w:rsidP="006B4D16">
            <w:pPr>
              <w:pStyle w:val="Heading3"/>
              <w:numPr>
                <w:ilvl w:val="0"/>
                <w:numId w:val="0"/>
              </w:numPr>
              <w:spacing w:before="0"/>
              <w:ind w:left="851"/>
              <w:rPr>
                <w:i/>
              </w:rPr>
            </w:pPr>
            <w:r w:rsidRPr="00AE2EC0">
              <w:rPr>
                <w:i/>
              </w:rPr>
              <w:t>(vii)  membership of a trade union; or</w:t>
            </w:r>
          </w:p>
          <w:p w14:paraId="6F8BE151" w14:textId="77777777" w:rsidR="003F7915" w:rsidRPr="00AE2EC0" w:rsidRDefault="003F7915" w:rsidP="006B4D16">
            <w:pPr>
              <w:pStyle w:val="Heading3"/>
              <w:numPr>
                <w:ilvl w:val="0"/>
                <w:numId w:val="0"/>
              </w:numPr>
              <w:spacing w:before="0"/>
              <w:ind w:left="851"/>
              <w:rPr>
                <w:i/>
              </w:rPr>
            </w:pPr>
            <w:r w:rsidRPr="00AE2EC0">
              <w:rPr>
                <w:i/>
              </w:rPr>
              <w:t>(viii)  sexual orientation or practices; or</w:t>
            </w:r>
          </w:p>
          <w:p w14:paraId="644FCD5F" w14:textId="77777777" w:rsidR="003F7915" w:rsidRPr="00AE2EC0" w:rsidRDefault="003F7915" w:rsidP="006B4D16">
            <w:pPr>
              <w:pStyle w:val="Heading3"/>
              <w:numPr>
                <w:ilvl w:val="0"/>
                <w:numId w:val="0"/>
              </w:numPr>
              <w:spacing w:before="0"/>
              <w:ind w:left="851"/>
              <w:rPr>
                <w:i/>
              </w:rPr>
            </w:pPr>
            <w:r w:rsidRPr="00AE2EC0">
              <w:rPr>
                <w:i/>
              </w:rPr>
              <w:t>(ix)  criminal record;</w:t>
            </w:r>
          </w:p>
          <w:p w14:paraId="6486938B" w14:textId="37268308" w:rsidR="003F7915" w:rsidRPr="00AE2EC0" w:rsidRDefault="003F7915" w:rsidP="006B4D16">
            <w:pPr>
              <w:pStyle w:val="Heading3"/>
              <w:numPr>
                <w:ilvl w:val="0"/>
                <w:numId w:val="0"/>
              </w:numPr>
              <w:spacing w:before="0"/>
              <w:ind w:left="720" w:hanging="360"/>
              <w:rPr>
                <w:i/>
              </w:rPr>
            </w:pPr>
            <w:r w:rsidRPr="00AE2EC0">
              <w:rPr>
                <w:i/>
              </w:rPr>
              <w:t>that is also personal information; or</w:t>
            </w:r>
          </w:p>
          <w:p w14:paraId="19D73A21" w14:textId="77777777" w:rsidR="003F7915" w:rsidRPr="00AE2EC0" w:rsidRDefault="003F7915" w:rsidP="006B4D16">
            <w:pPr>
              <w:pStyle w:val="Heading3"/>
              <w:numPr>
                <w:ilvl w:val="0"/>
                <w:numId w:val="0"/>
              </w:numPr>
              <w:spacing w:before="0"/>
              <w:ind w:left="360"/>
              <w:rPr>
                <w:i/>
              </w:rPr>
            </w:pPr>
            <w:r w:rsidRPr="00AE2EC0">
              <w:rPr>
                <w:i/>
              </w:rPr>
              <w:t>(b)  health information about an individual; or</w:t>
            </w:r>
          </w:p>
          <w:p w14:paraId="70DDB66A" w14:textId="77777777" w:rsidR="003F7915" w:rsidRPr="00AE2EC0" w:rsidRDefault="003F7915" w:rsidP="006B4D16">
            <w:pPr>
              <w:pStyle w:val="Heading3"/>
              <w:numPr>
                <w:ilvl w:val="0"/>
                <w:numId w:val="0"/>
              </w:numPr>
              <w:spacing w:before="0"/>
              <w:ind w:left="360"/>
              <w:rPr>
                <w:i/>
              </w:rPr>
            </w:pPr>
            <w:r w:rsidRPr="00AE2EC0">
              <w:rPr>
                <w:i/>
              </w:rPr>
              <w:t>(c)  genetic information about an individual that is not otherwise health information; or</w:t>
            </w:r>
          </w:p>
          <w:p w14:paraId="04ABE3B8" w14:textId="77777777" w:rsidR="003F7915" w:rsidRPr="00AE2EC0" w:rsidRDefault="003F7915" w:rsidP="006B4D16">
            <w:pPr>
              <w:pStyle w:val="Heading3"/>
              <w:numPr>
                <w:ilvl w:val="0"/>
                <w:numId w:val="0"/>
              </w:numPr>
              <w:spacing w:before="0"/>
              <w:ind w:left="360"/>
              <w:rPr>
                <w:i/>
              </w:rPr>
            </w:pPr>
            <w:r w:rsidRPr="00AE2EC0">
              <w:rPr>
                <w:i/>
              </w:rPr>
              <w:t>(d)  biometric information that is to be used for the purpose of automated biometric verification or biometric identification; or</w:t>
            </w:r>
          </w:p>
          <w:p w14:paraId="514BA9D6" w14:textId="129A80D3" w:rsidR="003F7915" w:rsidRDefault="003F7915" w:rsidP="006B4D16">
            <w:pPr>
              <w:pStyle w:val="Heading3"/>
              <w:numPr>
                <w:ilvl w:val="0"/>
                <w:numId w:val="0"/>
              </w:numPr>
              <w:spacing w:before="0"/>
              <w:ind w:left="360"/>
              <w:rPr>
                <w:i/>
              </w:rPr>
            </w:pPr>
            <w:r w:rsidRPr="00AE2EC0">
              <w:rPr>
                <w:i/>
              </w:rPr>
              <w:t>(e)  biometric templates.”</w:t>
            </w:r>
          </w:p>
          <w:p w14:paraId="5EBF6616" w14:textId="77777777" w:rsidR="003F7915" w:rsidRPr="00AE2EC0" w:rsidRDefault="003F7915" w:rsidP="006B4D16">
            <w:pPr>
              <w:pStyle w:val="Heading3"/>
              <w:numPr>
                <w:ilvl w:val="0"/>
                <w:numId w:val="0"/>
              </w:numPr>
              <w:ind w:left="360"/>
            </w:pPr>
            <w:r w:rsidRPr="00AE2EC0">
              <w:rPr>
                <w:b/>
                <w:i/>
              </w:rPr>
              <w:t>Health information</w:t>
            </w:r>
            <w:r w:rsidRPr="00AE2EC0">
              <w:t>, which is defined in the Privacy Act as:</w:t>
            </w:r>
          </w:p>
          <w:p w14:paraId="6FBC30AE" w14:textId="77777777" w:rsidR="003F7915" w:rsidRPr="00AE2EC0" w:rsidRDefault="003F7915" w:rsidP="006B4D16">
            <w:pPr>
              <w:pStyle w:val="Heading3"/>
              <w:numPr>
                <w:ilvl w:val="0"/>
                <w:numId w:val="0"/>
              </w:numPr>
              <w:spacing w:before="0"/>
              <w:ind w:left="360"/>
              <w:rPr>
                <w:i/>
              </w:rPr>
            </w:pPr>
            <w:r w:rsidRPr="00AE2EC0">
              <w:rPr>
                <w:i/>
              </w:rPr>
              <w:t>“(a)  information or an opinion about:</w:t>
            </w:r>
          </w:p>
          <w:p w14:paraId="21A4897C" w14:textId="77777777" w:rsidR="003F7915" w:rsidRPr="00AE2EC0" w:rsidRDefault="003F7915" w:rsidP="006B4D16">
            <w:pPr>
              <w:pStyle w:val="Heading3"/>
              <w:numPr>
                <w:ilvl w:val="0"/>
                <w:numId w:val="0"/>
              </w:numPr>
              <w:spacing w:before="0"/>
              <w:ind w:left="851"/>
              <w:rPr>
                <w:i/>
              </w:rPr>
            </w:pPr>
            <w:r w:rsidRPr="00AE2EC0">
              <w:rPr>
                <w:i/>
              </w:rPr>
              <w:lastRenderedPageBreak/>
              <w:t>(i)  the health, including an illness, disability or injury, (at any time) of an individual; or</w:t>
            </w:r>
          </w:p>
          <w:p w14:paraId="403B20B4" w14:textId="77777777" w:rsidR="003F7915" w:rsidRPr="00AE2EC0" w:rsidRDefault="003F7915" w:rsidP="006B4D16">
            <w:pPr>
              <w:pStyle w:val="Heading3"/>
              <w:numPr>
                <w:ilvl w:val="0"/>
                <w:numId w:val="0"/>
              </w:numPr>
              <w:spacing w:before="0"/>
              <w:ind w:left="851"/>
              <w:rPr>
                <w:i/>
              </w:rPr>
            </w:pPr>
            <w:r w:rsidRPr="00AE2EC0">
              <w:rPr>
                <w:i/>
              </w:rPr>
              <w:t>(ii)  an individual’s expressed wishes about the future provision of health services to the individual; or</w:t>
            </w:r>
          </w:p>
          <w:p w14:paraId="37627E3F" w14:textId="77777777" w:rsidR="003F7915" w:rsidRPr="00AE2EC0" w:rsidRDefault="003F7915" w:rsidP="006B4D16">
            <w:pPr>
              <w:pStyle w:val="Heading3"/>
              <w:numPr>
                <w:ilvl w:val="0"/>
                <w:numId w:val="0"/>
              </w:numPr>
              <w:spacing w:before="0"/>
              <w:ind w:left="851"/>
              <w:rPr>
                <w:i/>
              </w:rPr>
            </w:pPr>
            <w:r w:rsidRPr="00AE2EC0">
              <w:rPr>
                <w:i/>
              </w:rPr>
              <w:t>(iii)  a health service provided, or to be provided, to an individual;</w:t>
            </w:r>
          </w:p>
          <w:p w14:paraId="5891FD18" w14:textId="7D5C6275" w:rsidR="003F7915" w:rsidRPr="00AE2EC0" w:rsidRDefault="003F7915" w:rsidP="006B4D16">
            <w:pPr>
              <w:pStyle w:val="Heading3"/>
              <w:numPr>
                <w:ilvl w:val="0"/>
                <w:numId w:val="0"/>
              </w:numPr>
              <w:spacing w:before="0"/>
              <w:ind w:left="360"/>
              <w:rPr>
                <w:i/>
              </w:rPr>
            </w:pPr>
            <w:r w:rsidRPr="00AE2EC0">
              <w:rPr>
                <w:i/>
              </w:rPr>
              <w:t>that is also personal information;</w:t>
            </w:r>
          </w:p>
          <w:p w14:paraId="73A7631F" w14:textId="77777777" w:rsidR="003F7915" w:rsidRPr="00AE2EC0" w:rsidRDefault="003F7915" w:rsidP="000D69CC">
            <w:pPr>
              <w:pStyle w:val="Heading3"/>
              <w:numPr>
                <w:ilvl w:val="0"/>
                <w:numId w:val="0"/>
              </w:numPr>
              <w:spacing w:before="0"/>
              <w:ind w:left="360"/>
              <w:rPr>
                <w:i/>
              </w:rPr>
            </w:pPr>
            <w:r w:rsidRPr="00AE2EC0">
              <w:rPr>
                <w:i/>
              </w:rPr>
              <w:t>(b)  other personal information collected to provide, or in providing, a health service to an individual;</w:t>
            </w:r>
          </w:p>
          <w:p w14:paraId="7792A18E" w14:textId="77777777" w:rsidR="003F7915" w:rsidRPr="00AE2EC0" w:rsidRDefault="003F7915" w:rsidP="000D69CC">
            <w:pPr>
              <w:pStyle w:val="Heading3"/>
              <w:numPr>
                <w:ilvl w:val="0"/>
                <w:numId w:val="0"/>
              </w:numPr>
              <w:spacing w:before="0"/>
              <w:ind w:left="360"/>
              <w:rPr>
                <w:i/>
              </w:rPr>
            </w:pPr>
            <w:r w:rsidRPr="00AE2EC0">
              <w:rPr>
                <w:i/>
              </w:rPr>
              <w:t>(c)  other personal information collected in connection with the donation, or intended donation, by an individual of his or her body parts, organs or body substances;</w:t>
            </w:r>
          </w:p>
          <w:p w14:paraId="4F4CCA2F" w14:textId="77777777" w:rsidR="003F7915" w:rsidRPr="00AE2EC0" w:rsidRDefault="003F7915" w:rsidP="000D69CC">
            <w:pPr>
              <w:pStyle w:val="Heading3"/>
              <w:numPr>
                <w:ilvl w:val="0"/>
                <w:numId w:val="0"/>
              </w:numPr>
              <w:spacing w:before="0"/>
              <w:ind w:left="360"/>
              <w:rPr>
                <w:i/>
              </w:rPr>
            </w:pPr>
            <w:r w:rsidRPr="00AE2EC0">
              <w:rPr>
                <w:i/>
              </w:rPr>
              <w:t>(d)  genetic information about an individual in a form that is, or could be, predictive of the health of the individual or a genetic relative of the individual.”</w:t>
            </w:r>
          </w:p>
          <w:p w14:paraId="265F5D64" w14:textId="77777777" w:rsidR="000D69CC" w:rsidRPr="00AE2EC0" w:rsidRDefault="000D69CC" w:rsidP="000D69CC">
            <w:pPr>
              <w:pStyle w:val="Heading3"/>
              <w:numPr>
                <w:ilvl w:val="0"/>
                <w:numId w:val="0"/>
              </w:numPr>
              <w:spacing w:before="0"/>
              <w:ind w:left="360"/>
            </w:pPr>
          </w:p>
          <w:p w14:paraId="4FF541D1" w14:textId="7E3DDD4A" w:rsidR="003F7915" w:rsidRPr="00AE2EC0" w:rsidRDefault="003F7915" w:rsidP="000D69CC">
            <w:pPr>
              <w:pStyle w:val="Heading3"/>
              <w:numPr>
                <w:ilvl w:val="0"/>
                <w:numId w:val="0"/>
              </w:numPr>
              <w:spacing w:before="0"/>
            </w:pPr>
            <w:r w:rsidRPr="00AE2EC0">
              <w:t>Record whether individuals can choose not to provide some or all of the information, and whether the information can be provided in an anonymous fashion, and any consequences for the individual if they do so.</w:t>
            </w:r>
          </w:p>
          <w:p w14:paraId="0EEAD97A" w14:textId="77777777" w:rsidR="003F7915" w:rsidRPr="00AE2EC0" w:rsidRDefault="003F7915" w:rsidP="000D69CC">
            <w:pPr>
              <w:pStyle w:val="Heading3"/>
              <w:numPr>
                <w:ilvl w:val="0"/>
                <w:numId w:val="0"/>
              </w:numPr>
              <w:spacing w:before="0"/>
              <w:ind w:left="360"/>
            </w:pPr>
          </w:p>
          <w:p w14:paraId="62A5DC09" w14:textId="57E018B3" w:rsidR="003F7915" w:rsidRPr="00AE2EC0" w:rsidRDefault="003F7915" w:rsidP="000D69CC">
            <w:pPr>
              <w:pStyle w:val="Heading3"/>
              <w:numPr>
                <w:ilvl w:val="0"/>
                <w:numId w:val="0"/>
              </w:numPr>
              <w:spacing w:before="0"/>
              <w:ind w:left="27"/>
            </w:pPr>
            <w:r w:rsidRPr="00AE2EC0">
              <w:t xml:space="preserve">Record whether all information collected is solicited by </w:t>
            </w:r>
            <w:r w:rsidR="000D69CC" w:rsidRPr="00AE2EC0">
              <w:t>your agency</w:t>
            </w:r>
            <w:r w:rsidRPr="00AE2EC0">
              <w:t xml:space="preserve">, or whether any unsolicited information may be collected. </w:t>
            </w:r>
          </w:p>
          <w:p w14:paraId="0FF72063" w14:textId="77777777" w:rsidR="003F7915" w:rsidRPr="00AE2EC0" w:rsidRDefault="003F7915" w:rsidP="000D69CC">
            <w:pPr>
              <w:pStyle w:val="Heading3"/>
              <w:numPr>
                <w:ilvl w:val="0"/>
                <w:numId w:val="0"/>
              </w:numPr>
              <w:rPr>
                <w:b/>
              </w:rPr>
            </w:pPr>
            <w:r w:rsidRPr="00AE2EC0">
              <w:rPr>
                <w:b/>
              </w:rPr>
              <w:t>Tips</w:t>
            </w:r>
          </w:p>
          <w:p w14:paraId="6564ADFF" w14:textId="358B3619" w:rsidR="003F7915" w:rsidRPr="00AE2EC0" w:rsidRDefault="003F7915" w:rsidP="000A199D">
            <w:pPr>
              <w:pStyle w:val="Heading3"/>
              <w:numPr>
                <w:ilvl w:val="0"/>
                <w:numId w:val="24"/>
              </w:numPr>
              <w:spacing w:before="0"/>
            </w:pPr>
            <w:r w:rsidRPr="00AE2EC0">
              <w:t>This PIA only needs to consider personal information (including any personal information which is also sensitive information or health information). Carefully check each type of information against the definitions in the Privacy Act.</w:t>
            </w:r>
          </w:p>
          <w:p w14:paraId="37B35355" w14:textId="77777777" w:rsidR="003F7915" w:rsidRDefault="003F7915" w:rsidP="000A199D">
            <w:pPr>
              <w:pStyle w:val="Heading3"/>
              <w:numPr>
                <w:ilvl w:val="0"/>
                <w:numId w:val="24"/>
              </w:numPr>
              <w:spacing w:before="0"/>
            </w:pPr>
            <w:r w:rsidRPr="00AE2EC0">
              <w:t>Information that has been properly de-identified will not, by itself, be personal information.  However, even if information does not contain a person’s name or has had ‘direct identifiers’ such as name and address removed, this does not necessarily mean that the information is de-identified and therefore not personal information. This is because in certain circumstances de-identified information might still fall within the definition of personal information because the individual can still be reasonably identified (e.g. through combining that information with other available information, including where a process of re-identification is possible and reasonably likely).</w:t>
            </w:r>
          </w:p>
          <w:p w14:paraId="49B770F3" w14:textId="77777777" w:rsidR="00A61C1A" w:rsidRDefault="00A61C1A" w:rsidP="00A61C1A">
            <w:pPr>
              <w:pStyle w:val="Heading3"/>
              <w:numPr>
                <w:ilvl w:val="0"/>
                <w:numId w:val="0"/>
              </w:numPr>
              <w:spacing w:before="0"/>
            </w:pPr>
          </w:p>
          <w:p w14:paraId="18C745D5" w14:textId="559B2CC1" w:rsidR="00A61C1A" w:rsidRPr="00AE2EC0" w:rsidRDefault="00A61C1A" w:rsidP="00A61C1A">
            <w:pPr>
              <w:pStyle w:val="Heading3"/>
              <w:numPr>
                <w:ilvl w:val="0"/>
                <w:numId w:val="0"/>
              </w:numPr>
              <w:spacing w:before="0"/>
            </w:pPr>
            <w:r>
              <w:t>You may like to use/adapt the following paragraphs.</w:t>
            </w:r>
            <w:r>
              <w:br/>
            </w:r>
          </w:p>
        </w:tc>
      </w:tr>
    </w:tbl>
    <w:p w14:paraId="04A94F03" w14:textId="1D2B819B" w:rsidR="00A61C1A" w:rsidRDefault="00A61C1A" w:rsidP="00A61C1A">
      <w:pPr>
        <w:pStyle w:val="Numpara2"/>
      </w:pPr>
      <w:r>
        <w:lastRenderedPageBreak/>
        <w:t xml:space="preserve">Information will be collected from Website Visitors when they visit </w:t>
      </w:r>
      <w:r w:rsidR="00AB5D59" w:rsidRPr="00AB5D59">
        <w:rPr>
          <w:highlight w:val="yellow"/>
        </w:rPr>
        <w:t>[Agency’s]</w:t>
      </w:r>
      <w:r w:rsidR="00AB5D59">
        <w:t xml:space="preserve"> </w:t>
      </w:r>
      <w:r>
        <w:t>website hosted on GovCMS. Some information will be collected through an action by the Website Visitor, including if they fill in a form on the website, whilst other information may be collected passively, such as the Google Analytics information mentioned above.</w:t>
      </w:r>
    </w:p>
    <w:p w14:paraId="6E48E27B" w14:textId="12BEBAC4" w:rsidR="00A61C1A" w:rsidRDefault="00A61C1A" w:rsidP="00A61C1A">
      <w:pPr>
        <w:pStyle w:val="Numpara2"/>
      </w:pPr>
      <w:r>
        <w:t>Some, but not all, of this information will be ‘personal information’ as defined in the Privacy Act, being information about an individual whose identity is apparent or can reasonably be ascertained from that information.</w:t>
      </w:r>
    </w:p>
    <w:p w14:paraId="3A0FA761" w14:textId="5EABBFD6" w:rsidR="00897440" w:rsidRDefault="00897440" w:rsidP="00A61C1A">
      <w:pPr>
        <w:pStyle w:val="Numpara2"/>
      </w:pPr>
      <w:r w:rsidRPr="00897440">
        <w:rPr>
          <w:highlight w:val="yellow"/>
        </w:rPr>
        <w:t>[Agency]</w:t>
      </w:r>
      <w:r>
        <w:t xml:space="preserve"> intends that the following information will be collected through its website:</w:t>
      </w:r>
    </w:p>
    <w:p w14:paraId="58AAF782" w14:textId="38352A6B" w:rsidR="00897440" w:rsidRPr="00897440" w:rsidRDefault="00897440" w:rsidP="00897440">
      <w:pPr>
        <w:pStyle w:val="Numpara3"/>
        <w:rPr>
          <w:highlight w:val="yellow"/>
        </w:rPr>
      </w:pPr>
      <w:r w:rsidRPr="00897440">
        <w:rPr>
          <w:highlight w:val="yellow"/>
        </w:rPr>
        <w:t>[insert details</w:t>
      </w:r>
      <w:r>
        <w:rPr>
          <w:highlight w:val="yellow"/>
        </w:rPr>
        <w:t>, consider including at the end of each item whether it is ‘(personal information, but not sensitive information’) (‘personal information which is sensitive information’), ‘(not personal information)’.</w:t>
      </w:r>
      <w:r w:rsidRPr="00897440">
        <w:rPr>
          <w:highlight w:val="yellow"/>
        </w:rPr>
        <w:t>]</w:t>
      </w:r>
    </w:p>
    <w:p w14:paraId="102E981E" w14:textId="77777777" w:rsidR="003C477A" w:rsidRDefault="003C477A" w:rsidP="003C477A">
      <w:pPr>
        <w:pStyle w:val="Numpara2"/>
      </w:pPr>
      <w:r w:rsidRPr="00897440">
        <w:rPr>
          <w:highlight w:val="yellow"/>
        </w:rPr>
        <w:t>[insert if applicable:</w:t>
      </w:r>
      <w:r>
        <w:t xml:space="preserve">  Some personal information may be collected from Website Visitors about individuals other than themselves (e.g. a Website Visitor may complete a form on behalf of another individual (including as a parent, guardian, trustee or other legal representative), or as a result of a reporting or other requirement to provide information about other individuals).]</w:t>
      </w:r>
    </w:p>
    <w:p w14:paraId="26BE5322" w14:textId="55D24954" w:rsidR="009B108F" w:rsidRDefault="009B108F" w:rsidP="00897440">
      <w:pPr>
        <w:pStyle w:val="Numpara2"/>
      </w:pPr>
      <w:r w:rsidRPr="00897440">
        <w:rPr>
          <w:highlight w:val="yellow"/>
        </w:rPr>
        <w:t>[insert if applicable:</w:t>
      </w:r>
      <w:r>
        <w:t xml:space="preserve">  </w:t>
      </w:r>
      <w:r w:rsidR="00897440" w:rsidRPr="009B108F">
        <w:rPr>
          <w:highlight w:val="yellow"/>
        </w:rPr>
        <w:t>[Agency]</w:t>
      </w:r>
      <w:r w:rsidR="00897440">
        <w:t xml:space="preserve"> also </w:t>
      </w:r>
      <w:r>
        <w:t xml:space="preserve">intends that the following additional personal information will be displayed on its </w:t>
      </w:r>
      <w:r w:rsidR="00917DAC">
        <w:t>website</w:t>
      </w:r>
      <w:r>
        <w:t>, noting that this personal information will have been previous collected from the relevant individuals:</w:t>
      </w:r>
    </w:p>
    <w:p w14:paraId="33BE0FDC" w14:textId="0CEAAC04" w:rsidR="00A61C1A" w:rsidRPr="009B108F" w:rsidRDefault="009B108F" w:rsidP="009B108F">
      <w:pPr>
        <w:pStyle w:val="Numpara3"/>
        <w:rPr>
          <w:highlight w:val="yellow"/>
        </w:rPr>
      </w:pPr>
      <w:r w:rsidRPr="009B108F">
        <w:rPr>
          <w:highlight w:val="yellow"/>
        </w:rPr>
        <w:t xml:space="preserve">[insert details, </w:t>
      </w:r>
      <w:r w:rsidR="00917DAC" w:rsidRPr="009B108F">
        <w:rPr>
          <w:highlight w:val="yellow"/>
        </w:rPr>
        <w:t>e.g.</w:t>
      </w:r>
      <w:r w:rsidRPr="009B108F">
        <w:rPr>
          <w:highlight w:val="yellow"/>
        </w:rPr>
        <w:t xml:space="preserve"> contact names and details of staff members]</w:t>
      </w:r>
    </w:p>
    <w:p w14:paraId="2A28949B" w14:textId="78761B37" w:rsidR="003F7915" w:rsidRPr="00FB0A63" w:rsidRDefault="003F7915" w:rsidP="007A3750">
      <w:pPr>
        <w:pStyle w:val="Heading3"/>
        <w:keepNext/>
        <w:numPr>
          <w:ilvl w:val="0"/>
          <w:numId w:val="0"/>
        </w:numPr>
        <w:ind w:left="720"/>
        <w:rPr>
          <w:rFonts w:cs="Arial"/>
          <w:b/>
          <w:sz w:val="22"/>
          <w:szCs w:val="22"/>
        </w:rPr>
      </w:pPr>
      <w:r w:rsidRPr="007A3750">
        <w:rPr>
          <w:b/>
        </w:rPr>
        <w:lastRenderedPageBreak/>
        <w:t xml:space="preserve">Why Will </w:t>
      </w:r>
      <w:r w:rsidR="007A3750" w:rsidRPr="007A3750">
        <w:rPr>
          <w:b/>
        </w:rPr>
        <w:t xml:space="preserve">the </w:t>
      </w:r>
      <w:r w:rsidRPr="007A3750">
        <w:rPr>
          <w:b/>
        </w:rPr>
        <w:t>Information Be Collected?</w:t>
      </w:r>
      <w:r w:rsidRPr="00AE2EC0">
        <w:rPr>
          <w:b/>
        </w:rPr>
        <w:br/>
      </w:r>
      <w:r w:rsidRPr="00FB0A63">
        <w:rPr>
          <w:rFonts w:cs="Arial"/>
          <w:b/>
          <w:sz w:val="22"/>
          <w:szCs w:val="22"/>
        </w:rPr>
        <w:t xml:space="preserve"> </w:t>
      </w:r>
    </w:p>
    <w:tbl>
      <w:tblPr>
        <w:tblStyle w:val="TableGrid"/>
        <w:tblW w:w="0" w:type="auto"/>
        <w:tblLook w:val="0000" w:firstRow="0" w:lastRow="0" w:firstColumn="0" w:lastColumn="0" w:noHBand="0" w:noVBand="0"/>
      </w:tblPr>
      <w:tblGrid>
        <w:gridCol w:w="9024"/>
      </w:tblGrid>
      <w:tr w:rsidR="003F7915" w:rsidRPr="006204A8" w14:paraId="6807A3F2" w14:textId="77777777" w:rsidTr="009F4028">
        <w:tc>
          <w:tcPr>
            <w:tcW w:w="9024" w:type="dxa"/>
            <w:shd w:val="clear" w:color="auto" w:fill="D9D9D9" w:themeFill="background1" w:themeFillShade="D9"/>
          </w:tcPr>
          <w:p w14:paraId="71D9DA65" w14:textId="3B24020C" w:rsidR="003F7915" w:rsidRPr="00AE2EC0" w:rsidRDefault="003F7915" w:rsidP="009F4028">
            <w:pPr>
              <w:pStyle w:val="Headingpara2"/>
            </w:pPr>
            <w:r w:rsidRPr="00AE2EC0">
              <w:rPr>
                <w:b/>
              </w:rPr>
              <w:t>Guidance</w:t>
            </w:r>
            <w:r w:rsidR="00CC7979">
              <w:rPr>
                <w:b/>
              </w:rPr>
              <w:t xml:space="preserve"> Note</w:t>
            </w:r>
            <w:r w:rsidRPr="00AE2EC0">
              <w:rPr>
                <w:b/>
              </w:rPr>
              <w:t xml:space="preserve">: </w:t>
            </w:r>
            <w:r w:rsidRPr="00AE2EC0">
              <w:t>In this</w:t>
            </w:r>
            <w:r w:rsidRPr="00AE2EC0">
              <w:rPr>
                <w:b/>
              </w:rPr>
              <w:t xml:space="preserve"> </w:t>
            </w:r>
            <w:r w:rsidRPr="00AE2EC0">
              <w:t>section, describe:</w:t>
            </w:r>
          </w:p>
          <w:p w14:paraId="7D0DB96D" w14:textId="2CA9E269" w:rsidR="003F7915" w:rsidRPr="00AE2EC0" w:rsidRDefault="003F7915" w:rsidP="000A199D">
            <w:pPr>
              <w:pStyle w:val="BodyIndent1"/>
              <w:numPr>
                <w:ilvl w:val="0"/>
                <w:numId w:val="24"/>
              </w:numPr>
              <w:shd w:val="clear" w:color="auto" w:fill="D9D9D9" w:themeFill="background1" w:themeFillShade="D9"/>
              <w:spacing w:before="0"/>
            </w:pPr>
            <w:r w:rsidRPr="00AE2EC0">
              <w:t xml:space="preserve">The primary purpose of the collection, and why the collection is necessary for the purposes of the </w:t>
            </w:r>
            <w:r w:rsidR="00D57B50">
              <w:t>p</w:t>
            </w:r>
            <w:r w:rsidRPr="00AE2EC0">
              <w:t xml:space="preserve">roject. Check that the collection relates to </w:t>
            </w:r>
            <w:r w:rsidR="00AE2EC0" w:rsidRPr="00AE2EC0">
              <w:t>your agency’s</w:t>
            </w:r>
            <w:r w:rsidRPr="00AE2EC0">
              <w:t xml:space="preserve"> functions or activities.  </w:t>
            </w:r>
          </w:p>
          <w:p w14:paraId="128F8A6E" w14:textId="77777777" w:rsidR="003F7915" w:rsidRPr="00AE2EC0" w:rsidRDefault="003F7915" w:rsidP="000A199D">
            <w:pPr>
              <w:pStyle w:val="BodyIndent1"/>
              <w:numPr>
                <w:ilvl w:val="0"/>
                <w:numId w:val="24"/>
              </w:numPr>
              <w:shd w:val="clear" w:color="auto" w:fill="D9D9D9" w:themeFill="background1" w:themeFillShade="D9"/>
              <w:spacing w:before="0"/>
            </w:pPr>
            <w:r w:rsidRPr="00AE2EC0">
              <w:t>Who collects the information.</w:t>
            </w:r>
          </w:p>
          <w:p w14:paraId="27BE4CF1" w14:textId="77777777" w:rsidR="003F7915" w:rsidRPr="00AE2EC0" w:rsidRDefault="003F7915" w:rsidP="000A199D">
            <w:pPr>
              <w:pStyle w:val="BodyIndent1"/>
              <w:numPr>
                <w:ilvl w:val="0"/>
                <w:numId w:val="24"/>
              </w:numPr>
              <w:shd w:val="clear" w:color="auto" w:fill="D9D9D9" w:themeFill="background1" w:themeFillShade="D9"/>
              <w:spacing w:before="0"/>
            </w:pPr>
            <w:r w:rsidRPr="00AE2EC0">
              <w:t>Who the information has been or will be collected from.</w:t>
            </w:r>
          </w:p>
          <w:p w14:paraId="4A9A8F1E" w14:textId="77777777" w:rsidR="003F7915" w:rsidRPr="00AE2EC0" w:rsidRDefault="003F7915" w:rsidP="009F4028">
            <w:pPr>
              <w:pStyle w:val="Headingpara2"/>
              <w:rPr>
                <w:b/>
              </w:rPr>
            </w:pPr>
            <w:r w:rsidRPr="00AE2EC0">
              <w:rPr>
                <w:b/>
              </w:rPr>
              <w:t xml:space="preserve">Tips </w:t>
            </w:r>
          </w:p>
          <w:p w14:paraId="26715C60" w14:textId="4E764224" w:rsidR="003F7915" w:rsidRPr="00AE2EC0" w:rsidRDefault="003F7915" w:rsidP="000A199D">
            <w:pPr>
              <w:pStyle w:val="Heading3"/>
              <w:numPr>
                <w:ilvl w:val="0"/>
                <w:numId w:val="24"/>
              </w:numPr>
              <w:spacing w:before="0"/>
            </w:pPr>
            <w:r w:rsidRPr="00AE2EC0">
              <w:t xml:space="preserve">Consider and record whether </w:t>
            </w:r>
            <w:r w:rsidR="00AE2EC0">
              <w:t xml:space="preserve">your agency or the </w:t>
            </w:r>
            <w:r w:rsidR="00D57B50">
              <w:t>p</w:t>
            </w:r>
            <w:r w:rsidR="00AE2EC0">
              <w:t>roject</w:t>
            </w:r>
            <w:r w:rsidRPr="00AE2EC0">
              <w:t xml:space="preserve"> actually collects the information from the individual, or whether collection will be undertaken by a third party (e.g. a</w:t>
            </w:r>
            <w:r w:rsidR="00AE2EC0">
              <w:t xml:space="preserve"> contracted</w:t>
            </w:r>
            <w:r w:rsidRPr="00AE2EC0">
              <w:t xml:space="preserve"> service provider, or another Commonwealth agency).  </w:t>
            </w:r>
          </w:p>
          <w:p w14:paraId="65F1869F" w14:textId="77777777" w:rsidR="003F7915" w:rsidRPr="00AE2EC0" w:rsidRDefault="003F7915" w:rsidP="000A199D">
            <w:pPr>
              <w:pStyle w:val="Headingpara2"/>
              <w:numPr>
                <w:ilvl w:val="0"/>
                <w:numId w:val="25"/>
              </w:numPr>
              <w:spacing w:before="0"/>
            </w:pPr>
            <w:r w:rsidRPr="00AE2EC0">
              <w:t>Consider and record whether there are multiple methods of collection (e.g. submission of a form, automated collection, collection by phone, collection through a app etc).</w:t>
            </w:r>
          </w:p>
          <w:p w14:paraId="7DC660FE" w14:textId="77777777" w:rsidR="003F7915" w:rsidRPr="00AE2EC0" w:rsidRDefault="003F7915" w:rsidP="000A199D">
            <w:pPr>
              <w:pStyle w:val="Headingpara2"/>
              <w:numPr>
                <w:ilvl w:val="0"/>
                <w:numId w:val="25"/>
              </w:numPr>
              <w:spacing w:before="0"/>
            </w:pPr>
            <w:r w:rsidRPr="00AE2EC0">
              <w:t xml:space="preserve">Consider and record whether the information is always collected from the individual concerned, or from another source. </w:t>
            </w:r>
          </w:p>
          <w:p w14:paraId="3E83EB4E" w14:textId="77777777" w:rsidR="003F7915" w:rsidRPr="00AE2EC0" w:rsidRDefault="003F7915" w:rsidP="000A199D">
            <w:pPr>
              <w:pStyle w:val="Headingpara2"/>
              <w:numPr>
                <w:ilvl w:val="0"/>
                <w:numId w:val="25"/>
              </w:numPr>
              <w:spacing w:before="0"/>
            </w:pPr>
            <w:r w:rsidRPr="00AE2EC0">
              <w:t>Consider whether the identity of the individual providing the information is confirmed at any stage.</w:t>
            </w:r>
          </w:p>
          <w:p w14:paraId="65E6F310" w14:textId="77777777" w:rsidR="003F7915" w:rsidRPr="00AE2EC0" w:rsidRDefault="003F7915" w:rsidP="000A199D">
            <w:pPr>
              <w:pStyle w:val="Headingpara2"/>
              <w:numPr>
                <w:ilvl w:val="0"/>
                <w:numId w:val="25"/>
              </w:numPr>
              <w:spacing w:before="0"/>
            </w:pPr>
            <w:r w:rsidRPr="00AE2EC0">
              <w:t>Consider and record whether any individuals from whom information is collected might need additional support to understand how and why their information has been collected and will be used.</w:t>
            </w:r>
            <w:r w:rsidRPr="00AE2EC0">
              <w:br/>
            </w:r>
          </w:p>
        </w:tc>
      </w:tr>
    </w:tbl>
    <w:p w14:paraId="15B13EA7" w14:textId="77777777" w:rsidR="007A3750" w:rsidRPr="007A3750" w:rsidRDefault="007A3750" w:rsidP="007A3750">
      <w:pPr>
        <w:pStyle w:val="Numpara2"/>
      </w:pPr>
    </w:p>
    <w:p w14:paraId="082973C7" w14:textId="6FAC68AC" w:rsidR="003F7915" w:rsidRPr="00AE2EC0" w:rsidRDefault="003F7915" w:rsidP="00D57B50">
      <w:pPr>
        <w:pStyle w:val="Heading3"/>
        <w:numPr>
          <w:ilvl w:val="0"/>
          <w:numId w:val="0"/>
        </w:numPr>
        <w:ind w:left="720"/>
        <w:rPr>
          <w:b/>
        </w:rPr>
      </w:pPr>
      <w:r w:rsidRPr="003C477A">
        <w:rPr>
          <w:b/>
        </w:rPr>
        <w:t xml:space="preserve">What </w:t>
      </w:r>
      <w:r w:rsidR="007A3750" w:rsidRPr="003C477A">
        <w:rPr>
          <w:b/>
        </w:rPr>
        <w:t xml:space="preserve">will </w:t>
      </w:r>
      <w:r w:rsidRPr="003C477A">
        <w:rPr>
          <w:b/>
        </w:rPr>
        <w:t xml:space="preserve">individuals </w:t>
      </w:r>
      <w:r w:rsidR="007A3750" w:rsidRPr="003C477A">
        <w:rPr>
          <w:b/>
        </w:rPr>
        <w:t>b</w:t>
      </w:r>
      <w:r w:rsidRPr="003C477A">
        <w:rPr>
          <w:b/>
        </w:rPr>
        <w:t xml:space="preserve">e </w:t>
      </w:r>
      <w:r w:rsidR="007A3750" w:rsidRPr="003C477A">
        <w:rPr>
          <w:b/>
        </w:rPr>
        <w:t>t</w:t>
      </w:r>
      <w:r w:rsidRPr="003C477A">
        <w:rPr>
          <w:b/>
        </w:rPr>
        <w:t>old at the point of collection?</w:t>
      </w:r>
      <w:r w:rsidRPr="00AE2EC0">
        <w:rPr>
          <w:b/>
        </w:rPr>
        <w:br/>
        <w:t xml:space="preserve"> </w:t>
      </w:r>
    </w:p>
    <w:tbl>
      <w:tblPr>
        <w:tblStyle w:val="TableGrid"/>
        <w:tblW w:w="0" w:type="auto"/>
        <w:tblLook w:val="0000" w:firstRow="0" w:lastRow="0" w:firstColumn="0" w:lastColumn="0" w:noHBand="0" w:noVBand="0"/>
      </w:tblPr>
      <w:tblGrid>
        <w:gridCol w:w="9060"/>
      </w:tblGrid>
      <w:tr w:rsidR="003F7915" w14:paraId="33E87208" w14:textId="77777777" w:rsidTr="003C477A">
        <w:tc>
          <w:tcPr>
            <w:tcW w:w="9060" w:type="dxa"/>
            <w:shd w:val="clear" w:color="auto" w:fill="D9D9D9" w:themeFill="background1" w:themeFillShade="D9"/>
          </w:tcPr>
          <w:p w14:paraId="394B4C3F" w14:textId="265E1291" w:rsidR="003F7915" w:rsidRPr="00AE2EC0" w:rsidRDefault="003F7915" w:rsidP="009F4028">
            <w:pPr>
              <w:pStyle w:val="Headingpara2"/>
            </w:pPr>
            <w:r w:rsidRPr="00AE2EC0">
              <w:rPr>
                <w:b/>
              </w:rPr>
              <w:t>Guidance</w:t>
            </w:r>
            <w:r w:rsidR="00CC7979">
              <w:rPr>
                <w:b/>
              </w:rPr>
              <w:t xml:space="preserve"> Note</w:t>
            </w:r>
            <w:r w:rsidRPr="00AE2EC0">
              <w:rPr>
                <w:b/>
              </w:rPr>
              <w:t xml:space="preserve">: </w:t>
            </w:r>
            <w:r w:rsidRPr="00AE2EC0">
              <w:t>In this</w:t>
            </w:r>
            <w:r w:rsidRPr="00AE2EC0">
              <w:rPr>
                <w:b/>
              </w:rPr>
              <w:t xml:space="preserve"> </w:t>
            </w:r>
            <w:r w:rsidRPr="00AE2EC0">
              <w:t>section, describe what individuals will be told at the time of collection about the collection, use and disclosure of their personal information</w:t>
            </w:r>
            <w:r w:rsidR="003C477A">
              <w:t xml:space="preserve"> (</w:t>
            </w:r>
            <w:r w:rsidR="00917DAC">
              <w:t>e.g.</w:t>
            </w:r>
            <w:r w:rsidR="003C477A">
              <w:t xml:space="preserve"> does your Agency have a proposed form of words that will be included on your website)?</w:t>
            </w:r>
          </w:p>
          <w:p w14:paraId="05AF5F52" w14:textId="5F6FF685" w:rsidR="003F7915" w:rsidRPr="00AE2EC0" w:rsidRDefault="003F7915" w:rsidP="003C477A">
            <w:pPr>
              <w:pStyle w:val="Heading3"/>
              <w:numPr>
                <w:ilvl w:val="0"/>
                <w:numId w:val="0"/>
              </w:numPr>
              <w:spacing w:before="0"/>
              <w:ind w:left="720"/>
              <w:rPr>
                <w:b/>
              </w:rPr>
            </w:pPr>
          </w:p>
        </w:tc>
      </w:tr>
    </w:tbl>
    <w:p w14:paraId="282876E8" w14:textId="77777777" w:rsidR="003C477A" w:rsidRPr="007A3750" w:rsidRDefault="003C477A" w:rsidP="003C477A">
      <w:pPr>
        <w:pStyle w:val="Numpara2"/>
      </w:pPr>
      <w:bookmarkStart w:id="41" w:name="_Toc513651001"/>
    </w:p>
    <w:p w14:paraId="47EBB659" w14:textId="77777777" w:rsidR="003C477A" w:rsidRDefault="003C477A" w:rsidP="003C477A"/>
    <w:p w14:paraId="1E1B402D" w14:textId="77777777" w:rsidR="003C477A" w:rsidRDefault="003C477A">
      <w:pPr>
        <w:rPr>
          <w:rFonts w:cs="Arial"/>
          <w:b/>
          <w:sz w:val="22"/>
          <w:szCs w:val="22"/>
          <w:lang w:eastAsia="en-US"/>
        </w:rPr>
      </w:pPr>
      <w:r>
        <w:br w:type="page"/>
      </w:r>
    </w:p>
    <w:p w14:paraId="776B5AF2" w14:textId="38BF4DDF" w:rsidR="003F7915" w:rsidRPr="00AE2EC0" w:rsidRDefault="003F7915" w:rsidP="00FB0A63">
      <w:pPr>
        <w:pStyle w:val="Numpara1"/>
      </w:pPr>
      <w:bookmarkStart w:id="42" w:name="_Toc54850572"/>
      <w:r w:rsidRPr="00AE2EC0">
        <w:lastRenderedPageBreak/>
        <w:t>Use Of Information</w:t>
      </w:r>
      <w:bookmarkEnd w:id="41"/>
      <w:bookmarkEnd w:id="42"/>
    </w:p>
    <w:p w14:paraId="6C8CDF09" w14:textId="708E2BC2" w:rsidR="003F7915" w:rsidRPr="00E76047" w:rsidRDefault="003F7915" w:rsidP="00F650B1">
      <w:pPr>
        <w:pStyle w:val="Heading3"/>
        <w:keepNext/>
        <w:keepLines/>
        <w:numPr>
          <w:ilvl w:val="0"/>
          <w:numId w:val="0"/>
        </w:numPr>
        <w:ind w:left="720" w:firstLine="131"/>
        <w:rPr>
          <w:b/>
        </w:rPr>
      </w:pPr>
      <w:r w:rsidRPr="00A216C9">
        <w:rPr>
          <w:b/>
        </w:rPr>
        <w:t>How Will The Information Be Used?</w:t>
      </w:r>
      <w:r w:rsidRPr="00E76047">
        <w:rPr>
          <w:b/>
        </w:rPr>
        <w:br/>
      </w:r>
    </w:p>
    <w:tbl>
      <w:tblPr>
        <w:tblStyle w:val="TableGrid"/>
        <w:tblW w:w="0" w:type="auto"/>
        <w:tblLook w:val="0000" w:firstRow="0" w:lastRow="0" w:firstColumn="0" w:lastColumn="0" w:noHBand="0" w:noVBand="0"/>
      </w:tblPr>
      <w:tblGrid>
        <w:gridCol w:w="9060"/>
      </w:tblGrid>
      <w:tr w:rsidR="003F7915" w:rsidRPr="00E76047" w14:paraId="2428E90F" w14:textId="77777777" w:rsidTr="009F4028">
        <w:tc>
          <w:tcPr>
            <w:tcW w:w="9060" w:type="dxa"/>
            <w:shd w:val="clear" w:color="auto" w:fill="D9D9D9" w:themeFill="background1" w:themeFillShade="D9"/>
          </w:tcPr>
          <w:p w14:paraId="7355567A" w14:textId="0EB4DD48" w:rsidR="003F7915" w:rsidRPr="00E76047" w:rsidRDefault="003F7915" w:rsidP="009F4028">
            <w:pPr>
              <w:pStyle w:val="Headingpara2"/>
              <w:keepNext/>
              <w:keepLines/>
              <w:rPr>
                <w:b/>
              </w:rPr>
            </w:pPr>
            <w:r w:rsidRPr="00E76047">
              <w:rPr>
                <w:b/>
              </w:rPr>
              <w:t>Guidance</w:t>
            </w:r>
            <w:r w:rsidR="00CC7979">
              <w:rPr>
                <w:b/>
              </w:rPr>
              <w:t xml:space="preserve"> Note</w:t>
            </w:r>
            <w:r w:rsidRPr="00E76047">
              <w:rPr>
                <w:b/>
              </w:rPr>
              <w:t xml:space="preserve">: </w:t>
            </w:r>
            <w:r w:rsidRPr="00E76047">
              <w:t>In this</w:t>
            </w:r>
            <w:r w:rsidRPr="00E76047">
              <w:rPr>
                <w:b/>
              </w:rPr>
              <w:t xml:space="preserve"> </w:t>
            </w:r>
            <w:r w:rsidRPr="00E76047">
              <w:t xml:space="preserve">section, describe all current or planned uses by </w:t>
            </w:r>
            <w:r w:rsidR="00AE2EC0" w:rsidRPr="00E76047">
              <w:t>your agency</w:t>
            </w:r>
            <w:r w:rsidRPr="00E76047">
              <w:t xml:space="preserve"> of the information which is or will be collected, and how these relate to the purposes of collection.</w:t>
            </w:r>
          </w:p>
          <w:p w14:paraId="2BE36A0D" w14:textId="77777777" w:rsidR="003F7915" w:rsidRPr="00E76047" w:rsidRDefault="003F7915" w:rsidP="009F4028">
            <w:pPr>
              <w:pStyle w:val="Headingpara2"/>
              <w:keepNext/>
              <w:keepLines/>
              <w:rPr>
                <w:b/>
              </w:rPr>
            </w:pPr>
            <w:r w:rsidRPr="00E76047">
              <w:rPr>
                <w:b/>
              </w:rPr>
              <w:t xml:space="preserve">Tips </w:t>
            </w:r>
          </w:p>
          <w:p w14:paraId="4E684592" w14:textId="61595BC6" w:rsidR="003F7915" w:rsidRPr="00E76047" w:rsidRDefault="003F7915" w:rsidP="000A199D">
            <w:pPr>
              <w:pStyle w:val="Heading3"/>
              <w:numPr>
                <w:ilvl w:val="0"/>
                <w:numId w:val="24"/>
              </w:numPr>
              <w:spacing w:before="0"/>
              <w:rPr>
                <w:b/>
              </w:rPr>
            </w:pPr>
            <w:r w:rsidRPr="00E76047">
              <w:t xml:space="preserve">It does not matter if </w:t>
            </w:r>
            <w:r w:rsidR="00E76047" w:rsidRPr="00E76047">
              <w:t>your agency</w:t>
            </w:r>
            <w:r w:rsidRPr="00E76047">
              <w:t xml:space="preserve"> only uses, or intends to use, the information on an infrequent or ad hoc basis – these uses still need to be considered in the PIA.</w:t>
            </w:r>
          </w:p>
          <w:p w14:paraId="1141CB82" w14:textId="01102E19" w:rsidR="003F7915" w:rsidRPr="00E76047" w:rsidRDefault="003F7915" w:rsidP="000A199D">
            <w:pPr>
              <w:pStyle w:val="Headingpara2"/>
              <w:keepNext/>
              <w:keepLines/>
              <w:numPr>
                <w:ilvl w:val="0"/>
                <w:numId w:val="25"/>
              </w:numPr>
              <w:spacing w:before="0"/>
              <w:rPr>
                <w:b/>
              </w:rPr>
            </w:pPr>
            <w:r w:rsidRPr="00E76047">
              <w:t xml:space="preserve">If </w:t>
            </w:r>
            <w:r w:rsidR="00E76047" w:rsidRPr="00E76047">
              <w:t>your agency</w:t>
            </w:r>
            <w:r w:rsidRPr="00E76047">
              <w:t xml:space="preserve"> will use the information collected for the purposes of data linking or matching (i.e. aggregating different datasets together), you will need to identify and describe exactly how this will be done, and the protections and safeguards that will be in place.  </w:t>
            </w:r>
            <w:r w:rsidRPr="00E76047">
              <w:br/>
            </w:r>
          </w:p>
        </w:tc>
      </w:tr>
    </w:tbl>
    <w:p w14:paraId="39AA4E59" w14:textId="7A4B1B71" w:rsidR="003C477A" w:rsidRDefault="003C477A" w:rsidP="003C477A">
      <w:bookmarkStart w:id="43" w:name="_Toc513651002"/>
    </w:p>
    <w:p w14:paraId="00BCBFAE" w14:textId="416A46F8" w:rsidR="00A216C9" w:rsidRDefault="00A216C9" w:rsidP="00A216C9">
      <w:pPr>
        <w:pStyle w:val="Numpara2"/>
      </w:pPr>
      <w:r>
        <w:t xml:space="preserve">Visitor Information collected through the website will used by </w:t>
      </w:r>
      <w:r w:rsidRPr="00A216C9">
        <w:rPr>
          <w:highlight w:val="yellow"/>
        </w:rPr>
        <w:t>[Agency]</w:t>
      </w:r>
      <w:r>
        <w:t xml:space="preserve"> as follows :</w:t>
      </w:r>
    </w:p>
    <w:p w14:paraId="64122D82" w14:textId="5DDA3C46" w:rsidR="00A216C9" w:rsidRDefault="00A216C9" w:rsidP="00A216C9">
      <w:pPr>
        <w:pStyle w:val="Numpara3"/>
      </w:pPr>
      <w:r w:rsidRPr="00A216C9">
        <w:rPr>
          <w:highlight w:val="yellow"/>
        </w:rPr>
        <w:t>[insert details]</w:t>
      </w:r>
      <w:r>
        <w:t xml:space="preserve"> </w:t>
      </w:r>
    </w:p>
    <w:p w14:paraId="1C188F77" w14:textId="77777777" w:rsidR="009F1E8C" w:rsidRDefault="009F1E8C">
      <w:pPr>
        <w:rPr>
          <w:rFonts w:cs="Arial"/>
          <w:b/>
          <w:sz w:val="22"/>
          <w:szCs w:val="22"/>
          <w:lang w:eastAsia="en-US"/>
        </w:rPr>
      </w:pPr>
      <w:r>
        <w:br w:type="page"/>
      </w:r>
    </w:p>
    <w:p w14:paraId="5081AC14" w14:textId="54F37D3E" w:rsidR="003F7915" w:rsidRPr="00E76047" w:rsidRDefault="003F7915" w:rsidP="00FB0A63">
      <w:pPr>
        <w:pStyle w:val="Numpara1"/>
      </w:pPr>
      <w:bookmarkStart w:id="44" w:name="_Toc54850573"/>
      <w:r w:rsidRPr="00E76047">
        <w:lastRenderedPageBreak/>
        <w:t>Storage and Maintenance  of Information</w:t>
      </w:r>
      <w:bookmarkEnd w:id="43"/>
      <w:bookmarkEnd w:id="44"/>
    </w:p>
    <w:p w14:paraId="19B36DFC" w14:textId="5DBCDEC5" w:rsidR="003F7915" w:rsidRPr="00E76047" w:rsidRDefault="003F7915" w:rsidP="00F650B1">
      <w:pPr>
        <w:pStyle w:val="Heading3"/>
        <w:keepNext/>
        <w:keepLines/>
        <w:numPr>
          <w:ilvl w:val="0"/>
          <w:numId w:val="0"/>
        </w:numPr>
        <w:ind w:left="720" w:firstLine="131"/>
        <w:rPr>
          <w:b/>
        </w:rPr>
      </w:pPr>
      <w:r w:rsidRPr="00590D39">
        <w:rPr>
          <w:b/>
        </w:rPr>
        <w:t>How Will The Information Be Stored?</w:t>
      </w:r>
      <w:r w:rsidRPr="00E76047">
        <w:rPr>
          <w:b/>
        </w:rPr>
        <w:br/>
      </w:r>
    </w:p>
    <w:tbl>
      <w:tblPr>
        <w:tblStyle w:val="TableGrid"/>
        <w:tblW w:w="0" w:type="auto"/>
        <w:tblLook w:val="0000" w:firstRow="0" w:lastRow="0" w:firstColumn="0" w:lastColumn="0" w:noHBand="0" w:noVBand="0"/>
      </w:tblPr>
      <w:tblGrid>
        <w:gridCol w:w="9060"/>
      </w:tblGrid>
      <w:tr w:rsidR="003F7915" w:rsidRPr="006204A8" w14:paraId="05BDC02B" w14:textId="77777777" w:rsidTr="009F4028">
        <w:tc>
          <w:tcPr>
            <w:tcW w:w="9060" w:type="dxa"/>
            <w:shd w:val="clear" w:color="auto" w:fill="D9D9D9" w:themeFill="background1" w:themeFillShade="D9"/>
          </w:tcPr>
          <w:p w14:paraId="138F138C" w14:textId="5C6CF55A" w:rsidR="003F7915" w:rsidRPr="00E76047" w:rsidRDefault="003F7915" w:rsidP="009F4028">
            <w:pPr>
              <w:pStyle w:val="Headingpara2"/>
              <w:keepNext/>
              <w:keepLines/>
              <w:rPr>
                <w:b/>
              </w:rPr>
            </w:pPr>
            <w:r w:rsidRPr="00E76047">
              <w:rPr>
                <w:b/>
              </w:rPr>
              <w:t>Guidance</w:t>
            </w:r>
            <w:r w:rsidR="00CC7979">
              <w:rPr>
                <w:b/>
              </w:rPr>
              <w:t xml:space="preserve"> Notes</w:t>
            </w:r>
            <w:r w:rsidRPr="00E76047">
              <w:rPr>
                <w:b/>
              </w:rPr>
              <w:t xml:space="preserve">: </w:t>
            </w:r>
            <w:r w:rsidRPr="00E76047">
              <w:t>In this</w:t>
            </w:r>
            <w:r w:rsidRPr="00E76047">
              <w:rPr>
                <w:b/>
              </w:rPr>
              <w:t xml:space="preserve"> </w:t>
            </w:r>
            <w:r w:rsidRPr="00E76047">
              <w:t xml:space="preserve">section, describe how and where the information will be stored and protected. Describe how this meets </w:t>
            </w:r>
            <w:r w:rsidR="00E76047">
              <w:t>your agency’s</w:t>
            </w:r>
            <w:r w:rsidRPr="00E76047">
              <w:t xml:space="preserve"> ICT and physical security measures.</w:t>
            </w:r>
            <w:r w:rsidR="00F650B1">
              <w:t xml:space="preserve"> Please see Part C in relation to APP 11 for an overview of the security measures that have been implemented in respect of the GovCMS platform. You should include an overview of these measures here. </w:t>
            </w:r>
          </w:p>
          <w:p w14:paraId="72EDA1C5" w14:textId="77777777" w:rsidR="003F7915" w:rsidRPr="00E76047" w:rsidRDefault="003F7915" w:rsidP="009F4028">
            <w:pPr>
              <w:pStyle w:val="Headingpara2"/>
              <w:keepNext/>
              <w:keepLines/>
              <w:rPr>
                <w:b/>
              </w:rPr>
            </w:pPr>
            <w:r w:rsidRPr="00E76047">
              <w:rPr>
                <w:b/>
              </w:rPr>
              <w:t xml:space="preserve">Tips </w:t>
            </w:r>
          </w:p>
          <w:p w14:paraId="21640073" w14:textId="77777777" w:rsidR="003F7915" w:rsidRPr="00E76047" w:rsidRDefault="003F7915" w:rsidP="000A199D">
            <w:pPr>
              <w:pStyle w:val="Heading3"/>
              <w:numPr>
                <w:ilvl w:val="0"/>
                <w:numId w:val="24"/>
              </w:numPr>
              <w:spacing w:before="0"/>
            </w:pPr>
            <w:r w:rsidRPr="00E76047">
              <w:t xml:space="preserve">Particularly consider the arrangements with any third party providers involved in storage of, or support services for, the information.  </w:t>
            </w:r>
          </w:p>
          <w:p w14:paraId="1471F540" w14:textId="77777777" w:rsidR="003F7915" w:rsidRPr="00E76047" w:rsidRDefault="003F7915" w:rsidP="000A199D">
            <w:pPr>
              <w:pStyle w:val="Headingpara2"/>
              <w:keepNext/>
              <w:keepLines/>
              <w:numPr>
                <w:ilvl w:val="0"/>
                <w:numId w:val="25"/>
              </w:numPr>
              <w:spacing w:before="0"/>
              <w:rPr>
                <w:b/>
              </w:rPr>
            </w:pPr>
            <w:r w:rsidRPr="00E76047">
              <w:t>Particularly investigate the arrangements for any cloud-based storage (e.g. is there a contractual obligation requiring on-shore storage? Is access to the information by off-shore personnel restricted?)</w:t>
            </w:r>
          </w:p>
          <w:p w14:paraId="72DA57F0" w14:textId="77777777" w:rsidR="003F7915" w:rsidRPr="00E76047" w:rsidRDefault="003F7915" w:rsidP="000A199D">
            <w:pPr>
              <w:pStyle w:val="Headingpara2"/>
              <w:keepNext/>
              <w:keepLines/>
              <w:numPr>
                <w:ilvl w:val="0"/>
                <w:numId w:val="25"/>
              </w:numPr>
              <w:spacing w:before="0"/>
              <w:rPr>
                <w:b/>
              </w:rPr>
            </w:pPr>
            <w:r w:rsidRPr="00E76047">
              <w:t>Consider all access to the stored information, and how that access will be authorised or restricted.</w:t>
            </w:r>
          </w:p>
          <w:p w14:paraId="3D6C7B2A" w14:textId="460DFE48" w:rsidR="003F7915" w:rsidRPr="00E76047" w:rsidRDefault="00B57A91" w:rsidP="009F4028">
            <w:pPr>
              <w:pStyle w:val="Headingpara2"/>
              <w:keepNext/>
              <w:keepLines/>
              <w:spacing w:before="0"/>
              <w:ind w:left="851" w:hanging="851"/>
            </w:pPr>
            <w:r>
              <w:t>You may wish to include/adapt the paragraphs below.</w:t>
            </w:r>
          </w:p>
        </w:tc>
      </w:tr>
    </w:tbl>
    <w:p w14:paraId="69E45DCA" w14:textId="2EA37888" w:rsidR="00B57A91" w:rsidRPr="00CE228F" w:rsidRDefault="00B57A91" w:rsidP="00B57A91">
      <w:pPr>
        <w:pStyle w:val="Numpara2"/>
        <w:rPr>
          <w:highlight w:val="yellow"/>
        </w:rPr>
      </w:pPr>
      <w:r w:rsidRPr="00CE228F">
        <w:rPr>
          <w:highlight w:val="yellow"/>
        </w:rPr>
        <w:t>[Insert as applicable</w:t>
      </w:r>
      <w:r w:rsidRPr="00590D39">
        <w:rPr>
          <w:highlight w:val="yellow"/>
        </w:rPr>
        <w:t xml:space="preserve">:  [Agency] will </w:t>
      </w:r>
      <w:r w:rsidRPr="00CE228F">
        <w:rPr>
          <w:highlight w:val="yellow"/>
        </w:rPr>
        <w:t>not store Visitor Information on its GovCMS database in any enduring form. Instead it will be transferred via email to [Agency] and then automatically deleted from [Agency’s] database. / [Agency] intends to store Visitor Information on its GovCMS database.</w:t>
      </w:r>
    </w:p>
    <w:p w14:paraId="78EF0F08" w14:textId="77777777" w:rsidR="00B57A91" w:rsidRDefault="00B57A91" w:rsidP="00B57A91">
      <w:pPr>
        <w:pStyle w:val="Numpara2"/>
      </w:pPr>
      <w:r>
        <w:t xml:space="preserve">An IRAP assessment has been undertaken in respect of GovCMS, and as a result GovCMS is now certified to UNCLASS=DLM / Official: Sensitive. As part of this extensive assessment, penetration testing of GovCMS occurred in 2019. </w:t>
      </w:r>
    </w:p>
    <w:p w14:paraId="0620A164" w14:textId="77777777" w:rsidR="00B57A91" w:rsidRDefault="00B57A91" w:rsidP="00B57A91">
      <w:pPr>
        <w:pStyle w:val="Numpara2"/>
      </w:pPr>
      <w:r>
        <w:t xml:space="preserve">In addition, Finance’s GovCMS System Security Plan (SSP) sets out the operational security controls relevant to GovCMS, noting that the SSP assesses GovCMS against the Information Security Manual (ISM). This assessment represents a minimum best practice security baseline for all WoAG systems managed by Finance’s Online Services Branch (OSB). </w:t>
      </w:r>
    </w:p>
    <w:p w14:paraId="2CDC39FE" w14:textId="77777777" w:rsidR="00B57A91" w:rsidRDefault="00B57A91" w:rsidP="00B57A91">
      <w:pPr>
        <w:pStyle w:val="Numpara2"/>
      </w:pPr>
      <w:r>
        <w:t xml:space="preserve">A number of key security features have been implemented in respect of GovCMS, including: </w:t>
      </w:r>
    </w:p>
    <w:p w14:paraId="17A995C0" w14:textId="77777777" w:rsidR="00B57A91" w:rsidRDefault="00B57A91" w:rsidP="00B57A91">
      <w:pPr>
        <w:pStyle w:val="Numpara3"/>
      </w:pPr>
      <w:r>
        <w:t xml:space="preserve">the application of whitelisting; </w:t>
      </w:r>
    </w:p>
    <w:p w14:paraId="5FE29D5F" w14:textId="77777777" w:rsidR="00B57A91" w:rsidRDefault="00B57A91" w:rsidP="00B57A91">
      <w:pPr>
        <w:pStyle w:val="Numpara3"/>
      </w:pPr>
      <w:r>
        <w:t>administrator access to GovCMS being restricted to Finance and Salsa personnel;</w:t>
      </w:r>
    </w:p>
    <w:p w14:paraId="13BC2F50" w14:textId="77777777" w:rsidR="00B57A91" w:rsidRDefault="00B57A91" w:rsidP="00B57A91">
      <w:pPr>
        <w:pStyle w:val="Numpara3"/>
      </w:pPr>
      <w:r>
        <w:t xml:space="preserve">active patching testing of all modules in the GovCMS distribution; </w:t>
      </w:r>
    </w:p>
    <w:p w14:paraId="356FD5D2" w14:textId="51B25020" w:rsidR="00B57A91" w:rsidRDefault="00B57A91" w:rsidP="00B57A91">
      <w:pPr>
        <w:pStyle w:val="Numpara3"/>
      </w:pPr>
      <w:r>
        <w:t xml:space="preserve">testing of the integrity of </w:t>
      </w:r>
      <w:r w:rsidR="00CF4423" w:rsidRPr="00CF4423">
        <w:rPr>
          <w:highlight w:val="yellow"/>
        </w:rPr>
        <w:t>[Agency’s]</w:t>
      </w:r>
      <w:r w:rsidR="00CF4423">
        <w:t xml:space="preserve"> </w:t>
      </w:r>
      <w:r>
        <w:t>website, including:</w:t>
      </w:r>
    </w:p>
    <w:p w14:paraId="1E6AB740" w14:textId="77777777" w:rsidR="00B57A91" w:rsidRDefault="00B57A91" w:rsidP="00B57A91">
      <w:pPr>
        <w:pStyle w:val="Numpara4"/>
      </w:pPr>
      <w:r>
        <w:t xml:space="preserve">onboarding all production websites; and </w:t>
      </w:r>
    </w:p>
    <w:p w14:paraId="7F04E38B" w14:textId="77777777" w:rsidR="00B57A91" w:rsidRDefault="00B57A91" w:rsidP="00B57A91">
      <w:pPr>
        <w:pStyle w:val="Numpara4"/>
      </w:pPr>
      <w:r>
        <w:t>undertaking continuous audit checks of such websites, in particular to identify any escalated account privileges;</w:t>
      </w:r>
    </w:p>
    <w:p w14:paraId="799A4EC4" w14:textId="77777777" w:rsidR="00B57A91" w:rsidRDefault="00B57A91" w:rsidP="00B57A91">
      <w:pPr>
        <w:pStyle w:val="Numpara3"/>
      </w:pPr>
      <w:r>
        <w:t>data being encrypted at rest (at AES-256 bits);</w:t>
      </w:r>
    </w:p>
    <w:p w14:paraId="2FCCBE66" w14:textId="32C9118E" w:rsidR="00B57A91" w:rsidRDefault="00B57A91" w:rsidP="00B57A91">
      <w:pPr>
        <w:pStyle w:val="Numpara3"/>
      </w:pPr>
      <w:r>
        <w:t xml:space="preserve">SHA256 bit SSL certificates for </w:t>
      </w:r>
      <w:r w:rsidR="00CF4423" w:rsidRPr="00CF4423">
        <w:rPr>
          <w:highlight w:val="yellow"/>
        </w:rPr>
        <w:t>[Agency’s]</w:t>
      </w:r>
      <w:r w:rsidR="00CF4423">
        <w:t xml:space="preserve"> </w:t>
      </w:r>
      <w:r>
        <w:t xml:space="preserve">website; </w:t>
      </w:r>
    </w:p>
    <w:p w14:paraId="5CB11902" w14:textId="77777777" w:rsidR="00B57A91" w:rsidRDefault="00B57A91" w:rsidP="00B57A91">
      <w:pPr>
        <w:pStyle w:val="Numpara3"/>
      </w:pPr>
      <w:r>
        <w:t xml:space="preserve">the application of ISM-compliant passphrase policies, to enforce complexity rules and system assurance; and </w:t>
      </w:r>
    </w:p>
    <w:p w14:paraId="11194649" w14:textId="77777777" w:rsidR="00B57A91" w:rsidRDefault="00B57A91" w:rsidP="00B57A91">
      <w:pPr>
        <w:pStyle w:val="Numpara3"/>
      </w:pPr>
      <w:r>
        <w:t xml:space="preserve">regular threat monitoring and perimeter monitoring. </w:t>
      </w:r>
    </w:p>
    <w:p w14:paraId="11AA08DB" w14:textId="77777777" w:rsidR="00B57A91" w:rsidRDefault="00B57A91" w:rsidP="00B57A91">
      <w:pPr>
        <w:pStyle w:val="Numpara2"/>
      </w:pPr>
      <w:r>
        <w:lastRenderedPageBreak/>
        <w:t>All data storage for GovCMS is located in Australia, but some support services provided by Salsa may be provided by overseas parties.</w:t>
      </w:r>
    </w:p>
    <w:p w14:paraId="5B81F727" w14:textId="570AC316" w:rsidR="003F7915" w:rsidRPr="00E76047" w:rsidRDefault="003F7915" w:rsidP="00F04A9F">
      <w:pPr>
        <w:pStyle w:val="Heading3"/>
        <w:keepNext/>
        <w:keepLines/>
        <w:numPr>
          <w:ilvl w:val="0"/>
          <w:numId w:val="0"/>
        </w:numPr>
        <w:ind w:left="720" w:firstLine="131"/>
        <w:rPr>
          <w:b/>
        </w:rPr>
      </w:pPr>
      <w:r w:rsidRPr="00CE228F">
        <w:rPr>
          <w:b/>
        </w:rPr>
        <w:t xml:space="preserve">How Will the Information Be </w:t>
      </w:r>
      <w:r w:rsidR="009F1E8C">
        <w:rPr>
          <w:b/>
        </w:rPr>
        <w:t xml:space="preserve">Accessed and </w:t>
      </w:r>
      <w:r w:rsidRPr="00CE228F">
        <w:rPr>
          <w:b/>
        </w:rPr>
        <w:t>Maintained?</w:t>
      </w:r>
      <w:r w:rsidRPr="00E76047">
        <w:rPr>
          <w:b/>
        </w:rPr>
        <w:br/>
      </w:r>
    </w:p>
    <w:tbl>
      <w:tblPr>
        <w:tblStyle w:val="TableGrid"/>
        <w:tblW w:w="0" w:type="auto"/>
        <w:tblLook w:val="0000" w:firstRow="0" w:lastRow="0" w:firstColumn="0" w:lastColumn="0" w:noHBand="0" w:noVBand="0"/>
      </w:tblPr>
      <w:tblGrid>
        <w:gridCol w:w="9060"/>
      </w:tblGrid>
      <w:tr w:rsidR="003F7915" w:rsidRPr="006204A8" w14:paraId="762C9CE8" w14:textId="77777777" w:rsidTr="009F4028">
        <w:tc>
          <w:tcPr>
            <w:tcW w:w="9060" w:type="dxa"/>
            <w:shd w:val="clear" w:color="auto" w:fill="D9D9D9" w:themeFill="background1" w:themeFillShade="D9"/>
          </w:tcPr>
          <w:p w14:paraId="23F38297" w14:textId="1CD3BC42" w:rsidR="003F7915" w:rsidRPr="00E76047" w:rsidRDefault="003F7915" w:rsidP="009F4028">
            <w:pPr>
              <w:pStyle w:val="Headingpara2"/>
              <w:keepNext/>
              <w:keepLines/>
            </w:pPr>
            <w:r w:rsidRPr="00E76047">
              <w:rPr>
                <w:b/>
              </w:rPr>
              <w:t>Guidance</w:t>
            </w:r>
            <w:r w:rsidR="00CC7979">
              <w:rPr>
                <w:b/>
              </w:rPr>
              <w:t xml:space="preserve"> Notes</w:t>
            </w:r>
            <w:r w:rsidRPr="00E76047">
              <w:rPr>
                <w:b/>
              </w:rPr>
              <w:t xml:space="preserve">: </w:t>
            </w:r>
            <w:r w:rsidRPr="00E76047">
              <w:t>In this</w:t>
            </w:r>
            <w:r w:rsidRPr="00E76047">
              <w:rPr>
                <w:b/>
              </w:rPr>
              <w:t xml:space="preserve"> </w:t>
            </w:r>
            <w:r w:rsidRPr="00E76047">
              <w:t>section, describe:</w:t>
            </w:r>
          </w:p>
          <w:p w14:paraId="4FE59227" w14:textId="77777777" w:rsidR="003F7915" w:rsidRPr="00E76047" w:rsidRDefault="003F7915" w:rsidP="000A199D">
            <w:pPr>
              <w:pStyle w:val="Heading3"/>
              <w:numPr>
                <w:ilvl w:val="0"/>
                <w:numId w:val="24"/>
              </w:numPr>
              <w:spacing w:before="0"/>
            </w:pPr>
            <w:r w:rsidRPr="00E76047">
              <w:t>Whether individuals can or will be able to access and/or correct their information (or have annotations made to it?)</w:t>
            </w:r>
          </w:p>
          <w:p w14:paraId="3524BDF5" w14:textId="0870D7A9" w:rsidR="003F7915" w:rsidRPr="00E76047" w:rsidRDefault="003F7915" w:rsidP="000A199D">
            <w:pPr>
              <w:pStyle w:val="Heading3"/>
              <w:numPr>
                <w:ilvl w:val="0"/>
                <w:numId w:val="24"/>
              </w:numPr>
              <w:spacing w:before="0"/>
            </w:pPr>
            <w:r w:rsidRPr="00E76047">
              <w:t>The processes that ensure, or will ensure, the information is relevant, up-to-date and complete</w:t>
            </w:r>
            <w:r w:rsidR="00CC7979">
              <w:t>.</w:t>
            </w:r>
          </w:p>
          <w:p w14:paraId="5D982709" w14:textId="6C0E179B" w:rsidR="003F7915" w:rsidRPr="00E76047" w:rsidRDefault="003F7915" w:rsidP="000A199D">
            <w:pPr>
              <w:pStyle w:val="Heading3"/>
              <w:numPr>
                <w:ilvl w:val="0"/>
                <w:numId w:val="24"/>
              </w:numPr>
              <w:spacing w:before="0"/>
            </w:pPr>
            <w:r w:rsidRPr="00E76047">
              <w:t>When and how the information is or will be de-identified or destroyed (including any information retention policies or destruction schedules in place)</w:t>
            </w:r>
            <w:r w:rsidR="00CC7979">
              <w:t>.</w:t>
            </w:r>
          </w:p>
          <w:p w14:paraId="602E40B2" w14:textId="19439BB9" w:rsidR="003F7915" w:rsidRDefault="003F7915" w:rsidP="000A199D">
            <w:pPr>
              <w:pStyle w:val="Heading3"/>
              <w:numPr>
                <w:ilvl w:val="0"/>
                <w:numId w:val="24"/>
              </w:numPr>
              <w:spacing w:before="0"/>
            </w:pPr>
            <w:r w:rsidRPr="00E76047">
              <w:t>What action will be taken if a data breach was to occur?</w:t>
            </w:r>
          </w:p>
          <w:p w14:paraId="51B9BCBB" w14:textId="2A8EC7C5" w:rsidR="00E76047" w:rsidRPr="00E76047" w:rsidRDefault="00E76047" w:rsidP="000A199D">
            <w:pPr>
              <w:pStyle w:val="Heading3"/>
              <w:numPr>
                <w:ilvl w:val="0"/>
                <w:numId w:val="24"/>
              </w:numPr>
              <w:spacing w:before="0"/>
            </w:pPr>
            <w:r>
              <w:t xml:space="preserve">Whether the </w:t>
            </w:r>
            <w:r w:rsidR="00CE228F">
              <w:t>A</w:t>
            </w:r>
            <w:r>
              <w:t xml:space="preserve">gency’s ICT service providers (e.g. Finance and Salsa) will be able to access personal information when providing Services and to what extent they will be able to access it (noting that </w:t>
            </w:r>
            <w:r w:rsidRPr="00E76047">
              <w:t>although Finance and Salsa personnel will technically be able to access all information in GovCMS, such personnel are only permitted to access the information in the specific circumstances set out in the M</w:t>
            </w:r>
            <w:r>
              <w:t>o</w:t>
            </w:r>
            <w:r w:rsidRPr="00E76047">
              <w:t xml:space="preserve">U (being circumstances in which an ICT service needs to </w:t>
            </w:r>
            <w:r w:rsidR="00CC7979">
              <w:t>provide services</w:t>
            </w:r>
            <w:r>
              <w:t xml:space="preserve">)). </w:t>
            </w:r>
          </w:p>
          <w:p w14:paraId="3AC3CD8D" w14:textId="77777777" w:rsidR="006204A8" w:rsidRDefault="009F1E8C" w:rsidP="009F1E8C">
            <w:pPr>
              <w:pStyle w:val="Heading3"/>
              <w:numPr>
                <w:ilvl w:val="0"/>
                <w:numId w:val="0"/>
              </w:numPr>
              <w:spacing w:before="0"/>
              <w:ind w:left="360"/>
            </w:pPr>
            <w:r>
              <w:t>You may wish to include/adapt the paragraphs below.</w:t>
            </w:r>
          </w:p>
          <w:p w14:paraId="311E659A" w14:textId="57F05A44" w:rsidR="009F1E8C" w:rsidRPr="00E76047" w:rsidRDefault="009F1E8C" w:rsidP="009F1E8C">
            <w:pPr>
              <w:pStyle w:val="Heading3"/>
              <w:numPr>
                <w:ilvl w:val="0"/>
                <w:numId w:val="0"/>
              </w:numPr>
              <w:spacing w:before="0"/>
              <w:ind w:left="360"/>
              <w:rPr>
                <w:b/>
              </w:rPr>
            </w:pPr>
          </w:p>
        </w:tc>
      </w:tr>
    </w:tbl>
    <w:p w14:paraId="754476D5" w14:textId="77777777" w:rsidR="009F1E8C" w:rsidRDefault="009F1E8C" w:rsidP="009F1E8C">
      <w:pPr>
        <w:pStyle w:val="Numpara2"/>
      </w:pPr>
      <w:bookmarkStart w:id="45" w:name="_Toc513651003"/>
      <w:r w:rsidRPr="00A216C9">
        <w:rPr>
          <w:highlight w:val="yellow"/>
        </w:rPr>
        <w:t>[Agency]</w:t>
      </w:r>
      <w:r>
        <w:t xml:space="preserve"> will be responsible for the management of user accounts for its personnel and contractors requiring access to GovCMS or its personnel. </w:t>
      </w:r>
    </w:p>
    <w:p w14:paraId="5E8FC8D5" w14:textId="5053D558" w:rsidR="009F1E8C" w:rsidRDefault="009F1E8C" w:rsidP="009F1E8C">
      <w:pPr>
        <w:pStyle w:val="Numpara2"/>
      </w:pPr>
      <w:r w:rsidRPr="00590D39">
        <w:rPr>
          <w:highlight w:val="yellow"/>
        </w:rPr>
        <w:t>[Agency]</w:t>
      </w:r>
      <w:r>
        <w:t xml:space="preserve"> personnel with access to GovCMS </w:t>
      </w:r>
      <w:r w:rsidRPr="00590D39">
        <w:rPr>
          <w:highlight w:val="yellow"/>
        </w:rPr>
        <w:t>[insert as applicable: have a minimum baseline security clearance / are bound by internal terms of use that require them to act in a responsible, accountable and security conscious manner].</w:t>
      </w:r>
    </w:p>
    <w:p w14:paraId="4D186C2B" w14:textId="135C6573" w:rsidR="009F1E8C" w:rsidRPr="009B34FB" w:rsidRDefault="009F1E8C" w:rsidP="009F1E8C">
      <w:pPr>
        <w:pStyle w:val="Numpara2"/>
      </w:pPr>
      <w:r>
        <w:t xml:space="preserve">While Finance (and Salsa) personnel will technically have access to GovCMS for the purposes of providing services to </w:t>
      </w:r>
      <w:r w:rsidR="00CF4423" w:rsidRPr="00CF4423">
        <w:rPr>
          <w:highlight w:val="yellow"/>
        </w:rPr>
        <w:t>[Agency]</w:t>
      </w:r>
      <w:r w:rsidR="00CF4423">
        <w:t xml:space="preserve"> </w:t>
      </w:r>
      <w:r>
        <w:t xml:space="preserve">in connection with GovCMS, that access will be governed by the strict requirements in the MOU (and in the case of Salsa, by the Head Agreement) which are designed to ensure that </w:t>
      </w:r>
      <w:r w:rsidRPr="00A216C9">
        <w:rPr>
          <w:highlight w:val="yellow"/>
        </w:rPr>
        <w:t>[Agency</w:t>
      </w:r>
      <w:r w:rsidRPr="009B34FB">
        <w:t>] has effective control over its information in GovCMS at all times.</w:t>
      </w:r>
    </w:p>
    <w:p w14:paraId="4CFE9C8E" w14:textId="77777777" w:rsidR="00590D39" w:rsidRDefault="00590D39">
      <w:pPr>
        <w:rPr>
          <w:rFonts w:cs="Arial"/>
          <w:b/>
          <w:sz w:val="22"/>
          <w:szCs w:val="22"/>
          <w:lang w:eastAsia="en-US"/>
        </w:rPr>
      </w:pPr>
      <w:r>
        <w:br w:type="page"/>
      </w:r>
    </w:p>
    <w:p w14:paraId="288C79ED" w14:textId="05C761C6" w:rsidR="003F7915" w:rsidRPr="00CB284F" w:rsidRDefault="003F7915" w:rsidP="00CE228F">
      <w:pPr>
        <w:pStyle w:val="Numpara1"/>
        <w:keepNext/>
      </w:pPr>
      <w:bookmarkStart w:id="46" w:name="_Toc54850574"/>
      <w:r w:rsidRPr="00CB284F">
        <w:lastRenderedPageBreak/>
        <w:t>Disclosure of Information</w:t>
      </w:r>
      <w:bookmarkEnd w:id="45"/>
      <w:bookmarkEnd w:id="46"/>
      <w:r w:rsidRPr="00CB284F">
        <w:t xml:space="preserve"> </w:t>
      </w:r>
    </w:p>
    <w:p w14:paraId="302E4680" w14:textId="27F64EB6" w:rsidR="003F7915" w:rsidRPr="00CB284F" w:rsidRDefault="003F7915" w:rsidP="00F04A9F">
      <w:pPr>
        <w:pStyle w:val="Heading3"/>
        <w:keepNext/>
        <w:keepLines/>
        <w:numPr>
          <w:ilvl w:val="0"/>
          <w:numId w:val="0"/>
        </w:numPr>
        <w:ind w:left="851"/>
        <w:rPr>
          <w:b/>
        </w:rPr>
      </w:pPr>
      <w:r w:rsidRPr="00590D39">
        <w:rPr>
          <w:b/>
        </w:rPr>
        <w:t>How Will The Information Be Disclosed?</w:t>
      </w:r>
      <w:r w:rsidRPr="00CB284F">
        <w:rPr>
          <w:b/>
        </w:rPr>
        <w:br/>
      </w:r>
    </w:p>
    <w:tbl>
      <w:tblPr>
        <w:tblStyle w:val="TableGrid"/>
        <w:tblW w:w="0" w:type="auto"/>
        <w:tblLook w:val="0000" w:firstRow="0" w:lastRow="0" w:firstColumn="0" w:lastColumn="0" w:noHBand="0" w:noVBand="0"/>
      </w:tblPr>
      <w:tblGrid>
        <w:gridCol w:w="9060"/>
      </w:tblGrid>
      <w:tr w:rsidR="003F7915" w:rsidRPr="006204A8" w14:paraId="78628220" w14:textId="77777777" w:rsidTr="009F4028">
        <w:tc>
          <w:tcPr>
            <w:tcW w:w="9060" w:type="dxa"/>
            <w:shd w:val="clear" w:color="auto" w:fill="D9D9D9" w:themeFill="background1" w:themeFillShade="D9"/>
          </w:tcPr>
          <w:p w14:paraId="7A536853" w14:textId="68ADCF05" w:rsidR="003F7915" w:rsidRPr="00CB284F" w:rsidRDefault="003F7915" w:rsidP="009F4028">
            <w:pPr>
              <w:pStyle w:val="Headingpara2"/>
            </w:pPr>
            <w:r w:rsidRPr="00CB284F">
              <w:rPr>
                <w:b/>
              </w:rPr>
              <w:t>Guidance</w:t>
            </w:r>
            <w:r w:rsidR="00CC7979">
              <w:rPr>
                <w:b/>
              </w:rPr>
              <w:t xml:space="preserve"> Notes</w:t>
            </w:r>
            <w:r w:rsidRPr="00CB284F">
              <w:rPr>
                <w:b/>
              </w:rPr>
              <w:t xml:space="preserve">: </w:t>
            </w:r>
            <w:r w:rsidRPr="00CB284F">
              <w:t>In this section, describe all current or planned disclosure of the information collected. Explain:</w:t>
            </w:r>
          </w:p>
          <w:p w14:paraId="6CD63175" w14:textId="77777777" w:rsidR="003F7915" w:rsidRPr="00CB284F" w:rsidRDefault="003F7915" w:rsidP="000A199D">
            <w:pPr>
              <w:pStyle w:val="Heading3"/>
              <w:numPr>
                <w:ilvl w:val="0"/>
                <w:numId w:val="24"/>
              </w:numPr>
              <w:spacing w:before="0"/>
            </w:pPr>
            <w:r w:rsidRPr="00CB284F">
              <w:t>To whom the information is or will be disclosed?</w:t>
            </w:r>
          </w:p>
          <w:p w14:paraId="703458B3" w14:textId="77777777" w:rsidR="003F7915" w:rsidRPr="00CB284F" w:rsidRDefault="003F7915" w:rsidP="000A199D">
            <w:pPr>
              <w:pStyle w:val="Heading3"/>
              <w:numPr>
                <w:ilvl w:val="0"/>
                <w:numId w:val="24"/>
              </w:numPr>
              <w:spacing w:before="0"/>
            </w:pPr>
            <w:r w:rsidRPr="00CB284F">
              <w:t>Why the information is or will be disclosed?</w:t>
            </w:r>
          </w:p>
          <w:p w14:paraId="233BCD54" w14:textId="77777777" w:rsidR="003F7915" w:rsidRPr="00CB284F" w:rsidRDefault="003F7915" w:rsidP="000A199D">
            <w:pPr>
              <w:pStyle w:val="Heading3"/>
              <w:numPr>
                <w:ilvl w:val="0"/>
                <w:numId w:val="24"/>
              </w:numPr>
              <w:spacing w:before="0"/>
            </w:pPr>
            <w:r w:rsidRPr="00CB284F">
              <w:t xml:space="preserve">What information is or will be disclosed? </w:t>
            </w:r>
          </w:p>
          <w:p w14:paraId="4840E48F" w14:textId="77777777" w:rsidR="003F7915" w:rsidRPr="00CB284F" w:rsidRDefault="003F7915" w:rsidP="000A199D">
            <w:pPr>
              <w:pStyle w:val="Heading3"/>
              <w:numPr>
                <w:ilvl w:val="0"/>
                <w:numId w:val="24"/>
              </w:numPr>
              <w:spacing w:before="0"/>
            </w:pPr>
            <w:r w:rsidRPr="00CB284F">
              <w:t>How the information is or will be disclosed (e.g. in a de-identified form)?</w:t>
            </w:r>
          </w:p>
          <w:p w14:paraId="0DE63B86" w14:textId="7A16A6AF" w:rsidR="00CB284F" w:rsidRDefault="003F7915" w:rsidP="000A199D">
            <w:pPr>
              <w:pStyle w:val="Heading3"/>
              <w:numPr>
                <w:ilvl w:val="0"/>
                <w:numId w:val="24"/>
              </w:numPr>
              <w:spacing w:before="0"/>
            </w:pPr>
            <w:r w:rsidRPr="00CB284F">
              <w:t>Whether the individual was or will be told about (or consented to) the disclosure, and whether they were or will be given any choices about the disclosure.</w:t>
            </w:r>
          </w:p>
          <w:p w14:paraId="52057532" w14:textId="259318DB" w:rsidR="00CB284F" w:rsidRPr="00CB284F" w:rsidRDefault="00CB284F" w:rsidP="000A199D">
            <w:pPr>
              <w:pStyle w:val="Heading3"/>
              <w:numPr>
                <w:ilvl w:val="0"/>
                <w:numId w:val="24"/>
              </w:numPr>
              <w:spacing w:before="0"/>
            </w:pPr>
            <w:r>
              <w:t xml:space="preserve">Confirm that personal information will not be disclosed to Finance or any of its subcontractors and outline the ways in which </w:t>
            </w:r>
            <w:r w:rsidRPr="00CB284F">
              <w:t xml:space="preserve">Finance </w:t>
            </w:r>
            <w:r>
              <w:t xml:space="preserve">is </w:t>
            </w:r>
            <w:r w:rsidRPr="00CB284F">
              <w:t>taking appropriate steps to ensure that Salsa and its subcontractors are meeting their privacy and security obligations</w:t>
            </w:r>
            <w:r>
              <w:t>.</w:t>
            </w:r>
          </w:p>
          <w:p w14:paraId="4D5E7B52" w14:textId="77777777" w:rsidR="003F7915" w:rsidRPr="00CB284F" w:rsidRDefault="003F7915" w:rsidP="009F4028">
            <w:pPr>
              <w:pStyle w:val="Headingpara2"/>
              <w:keepNext/>
              <w:keepLines/>
              <w:rPr>
                <w:b/>
              </w:rPr>
            </w:pPr>
            <w:r w:rsidRPr="00CB284F">
              <w:rPr>
                <w:b/>
              </w:rPr>
              <w:t xml:space="preserve">Tips </w:t>
            </w:r>
          </w:p>
          <w:p w14:paraId="3CADD57A" w14:textId="68B0D8B5" w:rsidR="003F7915" w:rsidRPr="00CB284F" w:rsidRDefault="003F7915" w:rsidP="000A199D">
            <w:pPr>
              <w:pStyle w:val="Headingpara2"/>
              <w:numPr>
                <w:ilvl w:val="0"/>
                <w:numId w:val="25"/>
              </w:numPr>
            </w:pPr>
            <w:r w:rsidRPr="00CB284F">
              <w:t xml:space="preserve">Consider whether </w:t>
            </w:r>
            <w:r w:rsidR="00CB284F">
              <w:t>your agency</w:t>
            </w:r>
            <w:r w:rsidRPr="00CB284F">
              <w:t xml:space="preserve"> may disclose the information to an overseas recipient (remember that service providers, include cloud service or ICT support service providers, or their platforms, may be located overseas). </w:t>
            </w:r>
          </w:p>
          <w:p w14:paraId="73E3773E" w14:textId="7EC5F355" w:rsidR="003F7915" w:rsidRPr="00CB284F" w:rsidRDefault="003F7915" w:rsidP="000A199D">
            <w:pPr>
              <w:pStyle w:val="Headingpara2"/>
              <w:numPr>
                <w:ilvl w:val="0"/>
                <w:numId w:val="25"/>
              </w:numPr>
              <w:spacing w:before="0"/>
            </w:pPr>
            <w:r w:rsidRPr="00CB284F">
              <w:t xml:space="preserve">In some circumstances, storage in a cloud service may be considered “use” of the information by </w:t>
            </w:r>
            <w:r w:rsidR="00CB284F">
              <w:t>your agency</w:t>
            </w:r>
            <w:r w:rsidRPr="00CB284F">
              <w:t xml:space="preserve">, rather than a “disclosure” to the cloud services provider.  </w:t>
            </w:r>
          </w:p>
        </w:tc>
      </w:tr>
    </w:tbl>
    <w:p w14:paraId="3E87DEBC" w14:textId="7D78A35E" w:rsidR="00590D39" w:rsidRDefault="00590D39" w:rsidP="00590D39">
      <w:bookmarkStart w:id="47" w:name="_Toc513651004"/>
    </w:p>
    <w:p w14:paraId="18203B85" w14:textId="2C2541B3" w:rsidR="00590D39" w:rsidRDefault="00DA2B8C" w:rsidP="00DA2B8C">
      <w:pPr>
        <w:pStyle w:val="Numpara2"/>
      </w:pPr>
      <w:r w:rsidRPr="00A216C9">
        <w:rPr>
          <w:highlight w:val="yellow"/>
        </w:rPr>
        <w:t>[Agency]</w:t>
      </w:r>
      <w:r>
        <w:t xml:space="preserve"> will be disclose Visitor Information to the following entities, for the following reasons:</w:t>
      </w:r>
    </w:p>
    <w:p w14:paraId="2C564526" w14:textId="6734D41E" w:rsidR="00DA2B8C" w:rsidRDefault="00DA2B8C" w:rsidP="00DA2B8C">
      <w:pPr>
        <w:pStyle w:val="Numpara3"/>
      </w:pPr>
      <w:r>
        <w:t>[insert details]</w:t>
      </w:r>
    </w:p>
    <w:p w14:paraId="70BA7C21" w14:textId="34FFBF76" w:rsidR="00DA2B8C" w:rsidRDefault="00DA2B8C" w:rsidP="00DA2B8C">
      <w:pPr>
        <w:pStyle w:val="Numpara2"/>
      </w:pPr>
      <w:r w:rsidRPr="00A216C9">
        <w:rPr>
          <w:highlight w:val="yellow"/>
        </w:rPr>
        <w:t>[Agency]</w:t>
      </w:r>
      <w:r>
        <w:t xml:space="preserve"> may disclose Visitor Information to its contracted service providers, if they need to access [Agency’s] database in GovCMS in order to fulfil their contractual obligations, including:</w:t>
      </w:r>
    </w:p>
    <w:p w14:paraId="5260E33D" w14:textId="6299580C" w:rsidR="00DA2B8C" w:rsidRDefault="00DA2B8C" w:rsidP="00DA2B8C">
      <w:pPr>
        <w:pStyle w:val="Numpara3"/>
      </w:pPr>
      <w:r>
        <w:t>[insert details]</w:t>
      </w:r>
    </w:p>
    <w:p w14:paraId="2FD3BEF2" w14:textId="12AFBDB4" w:rsidR="00DA2B8C" w:rsidRDefault="00DA2B8C" w:rsidP="00DA2B8C">
      <w:pPr>
        <w:pStyle w:val="Numpara2"/>
      </w:pPr>
      <w:r w:rsidRPr="00A216C9">
        <w:rPr>
          <w:highlight w:val="yellow"/>
        </w:rPr>
        <w:t>[Agency]</w:t>
      </w:r>
      <w:r>
        <w:t xml:space="preserve"> will disclose Website Information to anyone accessing </w:t>
      </w:r>
      <w:r w:rsidRPr="00A216C9">
        <w:rPr>
          <w:highlight w:val="yellow"/>
        </w:rPr>
        <w:t>[Agency]</w:t>
      </w:r>
      <w:r w:rsidRPr="00DA2B8C">
        <w:t>’s website</w:t>
      </w:r>
      <w:r>
        <w:t>.</w:t>
      </w:r>
    </w:p>
    <w:p w14:paraId="7B0D6466" w14:textId="15679DB6" w:rsidR="001D65C3" w:rsidRDefault="001D65C3" w:rsidP="00DA2B8C">
      <w:pPr>
        <w:pStyle w:val="Numpara2"/>
      </w:pPr>
      <w:r>
        <w:t>Finance may, in its role as a service provider of GovCMS, collect and use Google Analytics data from Website Visitors, noting that this data is not Visitor Information (i.e. it is not personal information).</w:t>
      </w:r>
    </w:p>
    <w:p w14:paraId="76270886" w14:textId="1AEAD8B2" w:rsidR="003F7915" w:rsidRPr="00CB284F" w:rsidRDefault="00F04A9F" w:rsidP="00590D39">
      <w:pPr>
        <w:pStyle w:val="Numpara1"/>
        <w:keepNext/>
      </w:pPr>
      <w:bookmarkStart w:id="48" w:name="_Toc54850575"/>
      <w:r>
        <w:t>[</w:t>
      </w:r>
      <w:r w:rsidR="003F7915" w:rsidRPr="00590D39">
        <w:t>Diagram of Information Flows/ Tables of Key Information types (Optional</w:t>
      </w:r>
      <w:r w:rsidR="003F7915" w:rsidRPr="00CB284F">
        <w:t>)</w:t>
      </w:r>
      <w:bookmarkEnd w:id="47"/>
      <w:r>
        <w:t>]</w:t>
      </w:r>
      <w:bookmarkEnd w:id="48"/>
    </w:p>
    <w:tbl>
      <w:tblPr>
        <w:tblStyle w:val="TableGrid"/>
        <w:tblW w:w="0" w:type="auto"/>
        <w:tblInd w:w="-5" w:type="dxa"/>
        <w:tblLook w:val="04A0" w:firstRow="1" w:lastRow="0" w:firstColumn="1" w:lastColumn="0" w:noHBand="0" w:noVBand="1"/>
      </w:tblPr>
      <w:tblGrid>
        <w:gridCol w:w="9065"/>
      </w:tblGrid>
      <w:tr w:rsidR="003F7915" w14:paraId="443E89CD" w14:textId="77777777" w:rsidTr="009F4028">
        <w:tc>
          <w:tcPr>
            <w:tcW w:w="9065" w:type="dxa"/>
            <w:shd w:val="clear" w:color="auto" w:fill="D9D9D9" w:themeFill="background1" w:themeFillShade="D9"/>
          </w:tcPr>
          <w:p w14:paraId="68DB6856" w14:textId="7B0F7723" w:rsidR="003F7915" w:rsidRDefault="003F7915" w:rsidP="009F4028">
            <w:pPr>
              <w:pStyle w:val="BodyIndent1"/>
              <w:ind w:left="0"/>
            </w:pPr>
            <w:r w:rsidRPr="00CB284F">
              <w:rPr>
                <w:b/>
              </w:rPr>
              <w:t>Guidance</w:t>
            </w:r>
            <w:r w:rsidR="00CA5EAD">
              <w:rPr>
                <w:b/>
              </w:rPr>
              <w:t xml:space="preserve"> Notes</w:t>
            </w:r>
            <w:r w:rsidRPr="00CB284F">
              <w:rPr>
                <w:b/>
              </w:rPr>
              <w:t>:</w:t>
            </w:r>
            <w:r w:rsidRPr="00CB284F">
              <w:t xml:space="preserve"> This is an optional section. Sometimes it is useful to include a diagrammatical depiction of the flow of information, showing how information flows into </w:t>
            </w:r>
            <w:r w:rsidR="00CB284F" w:rsidRPr="00CB284F">
              <w:t>your agency</w:t>
            </w:r>
            <w:r w:rsidRPr="00CB284F">
              <w:t xml:space="preserve">, how it is used, and to whom it is disclosed. Sometimes it can also be useful to include tables which set out the key information for different types of personal information involved in the </w:t>
            </w:r>
            <w:r w:rsidR="00F04A9F">
              <w:t>p</w:t>
            </w:r>
            <w:r w:rsidRPr="00CB284F">
              <w:t>roject. If desired, include appropriate diagrams or tables here. Otherwise simply delete this section.</w:t>
            </w:r>
            <w:r>
              <w:br/>
            </w:r>
          </w:p>
        </w:tc>
      </w:tr>
    </w:tbl>
    <w:p w14:paraId="2E396028" w14:textId="77777777" w:rsidR="003F7915" w:rsidRDefault="003F7915" w:rsidP="003F7915">
      <w:pPr>
        <w:pStyle w:val="BodyIndent1"/>
      </w:pPr>
    </w:p>
    <w:p w14:paraId="6A2A9A79" w14:textId="77777777" w:rsidR="003F7915" w:rsidRDefault="003F7915" w:rsidP="003F7915">
      <w:pPr>
        <w:rPr>
          <w:rFonts w:cstheme="minorBidi"/>
          <w:b/>
          <w:kern w:val="28"/>
          <w:sz w:val="22"/>
          <w:lang w:eastAsia="en-US"/>
        </w:rPr>
      </w:pPr>
    </w:p>
    <w:p w14:paraId="057D77FD" w14:textId="77777777" w:rsidR="002F60B2" w:rsidRDefault="002F60B2" w:rsidP="003F7915">
      <w:pPr>
        <w:rPr>
          <w:rFonts w:cstheme="minorBidi"/>
          <w:b/>
          <w:kern w:val="28"/>
          <w:sz w:val="22"/>
          <w:lang w:eastAsia="en-US"/>
        </w:rPr>
        <w:sectPr w:rsidR="002F60B2" w:rsidSect="006B4155">
          <w:pgSz w:w="11906" w:h="16838" w:code="9"/>
          <w:pgMar w:top="1134" w:right="1418" w:bottom="1418" w:left="1418" w:header="567" w:footer="567" w:gutter="0"/>
          <w:cols w:space="708"/>
          <w:titlePg/>
          <w:docGrid w:linePitch="360"/>
        </w:sectPr>
      </w:pPr>
    </w:p>
    <w:p w14:paraId="4E90DEE8" w14:textId="7B39B6EF" w:rsidR="00A741EE" w:rsidRPr="006204A8" w:rsidRDefault="002F60B2" w:rsidP="007670D5">
      <w:pPr>
        <w:pStyle w:val="legalPart"/>
        <w:rPr>
          <w:color w:val="auto"/>
        </w:rPr>
      </w:pPr>
      <w:bookmarkStart w:id="49" w:name="_Toc54850576"/>
      <w:bookmarkStart w:id="50" w:name="_Hlk38216985"/>
      <w:bookmarkEnd w:id="34"/>
      <w:bookmarkEnd w:id="35"/>
      <w:r w:rsidRPr="006204A8">
        <w:rPr>
          <w:color w:val="auto"/>
        </w:rPr>
        <w:lastRenderedPageBreak/>
        <w:t>Compliance with the APPs</w:t>
      </w:r>
      <w:bookmarkEnd w:id="49"/>
    </w:p>
    <w:p w14:paraId="26C440C0" w14:textId="2D1F57F8" w:rsidR="0032799F" w:rsidRDefault="006204A8" w:rsidP="0032799F">
      <w:pPr>
        <w:pStyle w:val="BodyIndent0"/>
        <w:rPr>
          <w:i w:val="0"/>
          <w:u w:val="none"/>
        </w:rPr>
      </w:pPr>
      <w:bookmarkStart w:id="51" w:name="_Toc2179892"/>
      <w:bookmarkEnd w:id="50"/>
      <w:r>
        <w:rPr>
          <w:i w:val="0"/>
          <w:u w:val="none"/>
        </w:rPr>
        <w:t>The table below sets out</w:t>
      </w:r>
      <w:r w:rsidR="0032799F" w:rsidRPr="00F26E8E">
        <w:rPr>
          <w:i w:val="0"/>
          <w:u w:val="none"/>
        </w:rPr>
        <w:t xml:space="preserve"> a</w:t>
      </w:r>
      <w:r w:rsidR="00B23790">
        <w:rPr>
          <w:i w:val="0"/>
          <w:u w:val="none"/>
        </w:rPr>
        <w:t>n analysis of the</w:t>
      </w:r>
      <w:r w:rsidR="0032799F" w:rsidRPr="00F26E8E">
        <w:rPr>
          <w:i w:val="0"/>
          <w:u w:val="none"/>
        </w:rPr>
        <w:t xml:space="preserve"> key elements of the APPs that are relevant to </w:t>
      </w:r>
      <w:r>
        <w:rPr>
          <w:i w:val="0"/>
          <w:u w:val="none"/>
        </w:rPr>
        <w:t xml:space="preserve">the </w:t>
      </w:r>
      <w:r w:rsidR="009F4028">
        <w:rPr>
          <w:i w:val="0"/>
          <w:u w:val="none"/>
        </w:rPr>
        <w:t>p</w:t>
      </w:r>
      <w:r>
        <w:rPr>
          <w:i w:val="0"/>
          <w:u w:val="none"/>
        </w:rPr>
        <w:t>roject.</w:t>
      </w:r>
      <w:r w:rsidR="0032799F" w:rsidRPr="00F26E8E">
        <w:rPr>
          <w:i w:val="0"/>
          <w:u w:val="none"/>
        </w:rPr>
        <w:t xml:space="preserve"> The analysis does not address those elements of the APPs </w:t>
      </w:r>
      <w:r w:rsidR="00B23790">
        <w:rPr>
          <w:i w:val="0"/>
          <w:u w:val="none"/>
        </w:rPr>
        <w:t>that</w:t>
      </w:r>
      <w:r w:rsidR="0032799F" w:rsidRPr="00F26E8E">
        <w:rPr>
          <w:i w:val="0"/>
          <w:u w:val="none"/>
        </w:rPr>
        <w:t xml:space="preserve"> reflect </w:t>
      </w:r>
      <w:r>
        <w:rPr>
          <w:i w:val="0"/>
          <w:highlight w:val="yellow"/>
          <w:u w:val="none"/>
        </w:rPr>
        <w:t>[</w:t>
      </w:r>
      <w:r w:rsidR="00AB5D59">
        <w:rPr>
          <w:i w:val="0"/>
          <w:highlight w:val="yellow"/>
          <w:u w:val="none"/>
        </w:rPr>
        <w:t>A</w:t>
      </w:r>
      <w:r>
        <w:rPr>
          <w:i w:val="0"/>
          <w:highlight w:val="yellow"/>
          <w:u w:val="none"/>
        </w:rPr>
        <w:t>gency’s]</w:t>
      </w:r>
      <w:r w:rsidR="0032799F" w:rsidRPr="00F26E8E">
        <w:rPr>
          <w:i w:val="0"/>
          <w:u w:val="none"/>
        </w:rPr>
        <w:t xml:space="preserve"> broader compliance obligations, but only considers those elements that specifically relate </w:t>
      </w:r>
      <w:r w:rsidR="0097737A">
        <w:rPr>
          <w:i w:val="0"/>
          <w:u w:val="none"/>
        </w:rPr>
        <w:t xml:space="preserve">to </w:t>
      </w:r>
      <w:r>
        <w:rPr>
          <w:i w:val="0"/>
          <w:u w:val="none"/>
        </w:rPr>
        <w:t xml:space="preserve">the </w:t>
      </w:r>
      <w:r w:rsidR="009F4028">
        <w:rPr>
          <w:i w:val="0"/>
          <w:u w:val="none"/>
        </w:rPr>
        <w:t>p</w:t>
      </w:r>
      <w:r>
        <w:rPr>
          <w:i w:val="0"/>
          <w:u w:val="none"/>
        </w:rPr>
        <w:t xml:space="preserve">roject. </w:t>
      </w:r>
      <w:r w:rsidR="0032799F">
        <w:rPr>
          <w:i w:val="0"/>
          <w:u w:val="none"/>
        </w:rPr>
        <w:t xml:space="preserve"> </w:t>
      </w:r>
    </w:p>
    <w:tbl>
      <w:tblPr>
        <w:tblStyle w:val="TableGrid"/>
        <w:tblW w:w="0" w:type="auto"/>
        <w:tblInd w:w="137" w:type="dxa"/>
        <w:tblLook w:val="04A0" w:firstRow="1" w:lastRow="0" w:firstColumn="1" w:lastColumn="0" w:noHBand="0" w:noVBand="1"/>
      </w:tblPr>
      <w:tblGrid>
        <w:gridCol w:w="8923"/>
      </w:tblGrid>
      <w:tr w:rsidR="007B1943" w14:paraId="09A5420C" w14:textId="77777777" w:rsidTr="007B1943">
        <w:tc>
          <w:tcPr>
            <w:tcW w:w="8923" w:type="dxa"/>
            <w:shd w:val="clear" w:color="auto" w:fill="D9D9D9" w:themeFill="background1" w:themeFillShade="D9"/>
          </w:tcPr>
          <w:p w14:paraId="2E1C5136" w14:textId="77777777" w:rsidR="007B1943" w:rsidRDefault="007B1943" w:rsidP="009F4028">
            <w:bookmarkStart w:id="52" w:name="_Hlk43760022"/>
          </w:p>
          <w:p w14:paraId="5B4D37FB" w14:textId="77777777" w:rsidR="007B1943" w:rsidRDefault="007B1943" w:rsidP="007B1943">
            <w:r>
              <w:rPr>
                <w:b/>
              </w:rPr>
              <w:t>Guidance Note</w:t>
            </w:r>
            <w:r w:rsidRPr="005F77E5">
              <w:rPr>
                <w:b/>
              </w:rPr>
              <w:t>:</w:t>
            </w:r>
            <w:r>
              <w:t xml:space="preserve">  </w:t>
            </w:r>
          </w:p>
          <w:p w14:paraId="1B6A20DD" w14:textId="22DDED62" w:rsidR="007B1943" w:rsidRDefault="007B1943" w:rsidP="007B1943"/>
          <w:p w14:paraId="5F0E88C3" w14:textId="7A3ED44C" w:rsidR="007B1943" w:rsidRDefault="007B1943" w:rsidP="007B1943">
            <w:r>
              <w:t xml:space="preserve">The table in this section is designed to help you assess whether your project complies with each of the APPs. Some guidance questions </w:t>
            </w:r>
            <w:r w:rsidR="00AB5D59">
              <w:t xml:space="preserve">(and some suggested paragraphs that you could include/adapt if desired) </w:t>
            </w:r>
            <w:r>
              <w:t xml:space="preserve">are provided </w:t>
            </w:r>
            <w:r w:rsidR="0097737A">
              <w:t>within the table. Y</w:t>
            </w:r>
            <w:r>
              <w:t>ou should document and provide specific details about either</w:t>
            </w:r>
            <w:r w:rsidR="0097737A">
              <w:t>,</w:t>
            </w:r>
            <w:r>
              <w:t xml:space="preserve"> how </w:t>
            </w:r>
            <w:r w:rsidR="00AB5D59">
              <w:t xml:space="preserve">your use of the GovCMS website will </w:t>
            </w:r>
            <w:r>
              <w:t>compl</w:t>
            </w:r>
            <w:r w:rsidR="00AB5D59">
              <w:t>y</w:t>
            </w:r>
            <w:r>
              <w:t xml:space="preserve"> with the APP or</w:t>
            </w:r>
            <w:r w:rsidR="0097737A">
              <w:t>,</w:t>
            </w:r>
            <w:r>
              <w:t xml:space="preserve"> why you are not required to comply with a</w:t>
            </w:r>
            <w:r w:rsidR="0097737A">
              <w:t xml:space="preserve"> specific </w:t>
            </w:r>
            <w:r>
              <w:t>APP, and any considerations you took into account</w:t>
            </w:r>
            <w:r w:rsidR="0097737A">
              <w:t xml:space="preserve"> to come to that conclusion</w:t>
            </w:r>
            <w:r>
              <w:t>.</w:t>
            </w:r>
          </w:p>
          <w:p w14:paraId="4BA1847E" w14:textId="77777777" w:rsidR="007B1943" w:rsidRDefault="007B1943" w:rsidP="007B1943">
            <w:r>
              <w:t xml:space="preserve"> </w:t>
            </w:r>
          </w:p>
          <w:p w14:paraId="0E64C5F2" w14:textId="5BAA89D0" w:rsidR="007B1943" w:rsidRDefault="007B1943" w:rsidP="007B1943">
            <w:r>
              <w:t>The</w:t>
            </w:r>
            <w:r w:rsidR="0097737A">
              <w:t xml:space="preserve"> </w:t>
            </w:r>
            <w:r>
              <w:t>questions are not exhaustive and are provided as a guide only. You should think about potential privacy risks even when not explicitly prompted in the table and note any identified risks</w:t>
            </w:r>
            <w:r w:rsidR="00AB4A67">
              <w:t xml:space="preserve"> and potential mitigation strategies. </w:t>
            </w:r>
            <w:r>
              <w:t xml:space="preserve">You should also refer to the </w:t>
            </w:r>
            <w:r w:rsidR="00AB5D59">
              <w:t xml:space="preserve">OAIC’s </w:t>
            </w:r>
            <w:hyperlink r:id="rId23" w:history="1">
              <w:r w:rsidRPr="00AB5D59">
                <w:rPr>
                  <w:rStyle w:val="Hyperlink"/>
                </w:rPr>
                <w:t>APP Guidelines</w:t>
              </w:r>
            </w:hyperlink>
            <w:r>
              <w:t xml:space="preserve">, which provide a comprehensive guide to interpreting and applying the APPs. </w:t>
            </w:r>
          </w:p>
          <w:p w14:paraId="4B0A852B" w14:textId="77777777" w:rsidR="007B1943" w:rsidRDefault="007B1943" w:rsidP="007B1943"/>
          <w:p w14:paraId="6DA39B8F" w14:textId="7E61A440" w:rsidR="007B1943" w:rsidRDefault="007B1943" w:rsidP="007B1943">
            <w:r>
              <w:t>You may need to consider other issues, including other legislation and rules that apply to your entity (such as secrecy provisions)</w:t>
            </w:r>
            <w:r w:rsidR="0097737A">
              <w:t xml:space="preserve"> or, </w:t>
            </w:r>
            <w:r>
              <w:t xml:space="preserve">considering the nature of your project. It is also important to note that, even if the project appears to be compliant with privacy legislation, there may still be other privacy risks that need to be addressed, such as community expectations. </w:t>
            </w:r>
          </w:p>
          <w:p w14:paraId="3893AE17" w14:textId="77777777" w:rsidR="007B1943" w:rsidRDefault="007B1943" w:rsidP="007B1943"/>
          <w:p w14:paraId="68C93689" w14:textId="14BB6088" w:rsidR="007B1943" w:rsidRDefault="007B1943" w:rsidP="007B1943">
            <w:r>
              <w:t xml:space="preserve">As you go through your compliance check, you should consider the privacy risks and, where possible, come up with alternatives to avoid or mitigate those risks. This will help to inform any recommendations you make to address the risks </w:t>
            </w:r>
            <w:r w:rsidR="0097737A">
              <w:t xml:space="preserve">and ensure </w:t>
            </w:r>
            <w:r>
              <w:t xml:space="preserve">that </w:t>
            </w:r>
            <w:r w:rsidR="0097737A">
              <w:t xml:space="preserve">they </w:t>
            </w:r>
            <w:r>
              <w:t>have been identified in the PIA process.</w:t>
            </w:r>
          </w:p>
          <w:p w14:paraId="517B7E33" w14:textId="77777777" w:rsidR="007B1943" w:rsidRDefault="007B1943" w:rsidP="009F4028"/>
        </w:tc>
      </w:tr>
    </w:tbl>
    <w:bookmarkEnd w:id="52"/>
    <w:p w14:paraId="61138BD5" w14:textId="773C7B57" w:rsidR="00734ED6" w:rsidRDefault="007B1943" w:rsidP="00734ED6">
      <w:pPr>
        <w:pStyle w:val="Instructiontext"/>
        <w:rPr>
          <w:rFonts w:asciiTheme="minorHAnsi" w:hAnsiTheme="minorHAnsi" w:cstheme="minorHAnsi"/>
          <w:b/>
          <w:highlight w:val="lightGray"/>
        </w:rPr>
      </w:pPr>
      <w:r w:rsidRPr="006B4155" w:rsidDel="007B1943">
        <w:rPr>
          <w:rFonts w:asciiTheme="minorHAnsi" w:hAnsiTheme="minorHAnsi" w:cstheme="minorHAnsi"/>
          <w:b/>
          <w:highlight w:val="lightGray"/>
        </w:rPr>
        <w:t xml:space="preserve"> </w:t>
      </w:r>
    </w:p>
    <w:p w14:paraId="4E123B08" w14:textId="6C2F9EE1" w:rsidR="002A05D2" w:rsidRDefault="002A05D2" w:rsidP="00734ED6">
      <w:pPr>
        <w:rPr>
          <w:highlight w:val="lightGray"/>
          <w:lang w:val="en-US"/>
        </w:rPr>
        <w:sectPr w:rsidR="002A05D2" w:rsidSect="006B4155">
          <w:headerReference w:type="even" r:id="rId24"/>
          <w:headerReference w:type="default" r:id="rId25"/>
          <w:footerReference w:type="even" r:id="rId26"/>
          <w:footerReference w:type="default" r:id="rId27"/>
          <w:headerReference w:type="first" r:id="rId28"/>
          <w:footerReference w:type="first" r:id="rId29"/>
          <w:pgSz w:w="11906" w:h="16838" w:code="9"/>
          <w:pgMar w:top="1134" w:right="1418" w:bottom="1418" w:left="1418" w:header="567" w:footer="567" w:gutter="0"/>
          <w:cols w:space="708"/>
          <w:titlePg/>
          <w:docGrid w:linePitch="360"/>
        </w:sectPr>
      </w:pPr>
    </w:p>
    <w:tbl>
      <w:tblPr>
        <w:tblStyle w:val="MadTabPlumShade"/>
        <w:tblW w:w="14274" w:type="dxa"/>
        <w:tblLook w:val="04A0" w:firstRow="1" w:lastRow="0" w:firstColumn="1" w:lastColumn="0" w:noHBand="0" w:noVBand="1"/>
      </w:tblPr>
      <w:tblGrid>
        <w:gridCol w:w="635"/>
        <w:gridCol w:w="2744"/>
        <w:gridCol w:w="6946"/>
        <w:gridCol w:w="3949"/>
      </w:tblGrid>
      <w:tr w:rsidR="002A05D2" w14:paraId="5D253538" w14:textId="77777777" w:rsidTr="0E891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5" w:type="dxa"/>
            <w:vAlign w:val="top"/>
          </w:tcPr>
          <w:p w14:paraId="52EED23B" w14:textId="6CEBF4BF" w:rsidR="002A05D2" w:rsidRDefault="002A05D2" w:rsidP="00792E08">
            <w:pPr>
              <w:rPr>
                <w:lang w:val="en-US"/>
              </w:rPr>
            </w:pPr>
            <w:r>
              <w:rPr>
                <w:lang w:val="en-US"/>
              </w:rPr>
              <w:lastRenderedPageBreak/>
              <w:t>APP</w:t>
            </w:r>
          </w:p>
        </w:tc>
        <w:tc>
          <w:tcPr>
            <w:tcW w:w="2744" w:type="dxa"/>
            <w:vAlign w:val="top"/>
          </w:tcPr>
          <w:p w14:paraId="2F040790" w14:textId="585EDDE5" w:rsidR="002A05D2" w:rsidRDefault="00A374DC" w:rsidP="002C1813">
            <w:pPr>
              <w:cnfStyle w:val="100000000000" w:firstRow="1" w:lastRow="0" w:firstColumn="0" w:lastColumn="0" w:oddVBand="0" w:evenVBand="0" w:oddHBand="0" w:evenHBand="0" w:firstRowFirstColumn="0" w:firstRowLastColumn="0" w:lastRowFirstColumn="0" w:lastRowLastColumn="0"/>
              <w:rPr>
                <w:lang w:val="en-US"/>
              </w:rPr>
            </w:pPr>
            <w:r>
              <w:rPr>
                <w:lang w:val="en-US"/>
              </w:rPr>
              <w:t>Overview of APP</w:t>
            </w:r>
          </w:p>
        </w:tc>
        <w:tc>
          <w:tcPr>
            <w:tcW w:w="6946" w:type="dxa"/>
          </w:tcPr>
          <w:p w14:paraId="48A2E8E4" w14:textId="49693E77" w:rsidR="002A05D2" w:rsidRDefault="00A374DC" w:rsidP="00734ED6">
            <w:pPr>
              <w:cnfStyle w:val="100000000000" w:firstRow="1" w:lastRow="0" w:firstColumn="0" w:lastColumn="0" w:oddVBand="0" w:evenVBand="0" w:oddHBand="0" w:evenHBand="0" w:firstRowFirstColumn="0" w:firstRowLastColumn="0" w:lastRowFirstColumn="0" w:lastRowLastColumn="0"/>
              <w:rPr>
                <w:lang w:val="en-US"/>
              </w:rPr>
            </w:pPr>
            <w:r>
              <w:rPr>
                <w:lang w:val="en-US"/>
              </w:rPr>
              <w:t>Compliance with APP</w:t>
            </w:r>
          </w:p>
        </w:tc>
        <w:tc>
          <w:tcPr>
            <w:tcW w:w="3949" w:type="dxa"/>
          </w:tcPr>
          <w:p w14:paraId="2CCD5AE8" w14:textId="45C7A153" w:rsidR="002A05D2" w:rsidRDefault="00127416" w:rsidP="00734ED6">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Gap Analysis &amp; Recommendations </w:t>
            </w:r>
          </w:p>
        </w:tc>
      </w:tr>
      <w:tr w:rsidR="002A05D2" w14:paraId="28F4E613" w14:textId="77777777" w:rsidTr="0E891E82">
        <w:trPr>
          <w:trHeight w:val="1798"/>
        </w:trPr>
        <w:tc>
          <w:tcPr>
            <w:cnfStyle w:val="001000000000" w:firstRow="0" w:lastRow="0" w:firstColumn="1" w:lastColumn="0" w:oddVBand="0" w:evenVBand="0" w:oddHBand="0" w:evenHBand="0" w:firstRowFirstColumn="0" w:firstRowLastColumn="0" w:lastRowFirstColumn="0" w:lastRowLastColumn="0"/>
            <w:tcW w:w="635" w:type="dxa"/>
            <w:vAlign w:val="top"/>
          </w:tcPr>
          <w:p w14:paraId="7777955C" w14:textId="282E7986" w:rsidR="002A05D2" w:rsidRPr="00A374DC" w:rsidRDefault="00A374DC" w:rsidP="00792E08">
            <w:pPr>
              <w:spacing w:after="144"/>
              <w:rPr>
                <w:lang w:val="en-US"/>
              </w:rPr>
            </w:pPr>
            <w:r w:rsidRPr="00A374DC">
              <w:rPr>
                <w:lang w:val="en-US"/>
              </w:rPr>
              <w:t xml:space="preserve">1 </w:t>
            </w:r>
          </w:p>
        </w:tc>
        <w:tc>
          <w:tcPr>
            <w:tcW w:w="2744" w:type="dxa"/>
            <w:vAlign w:val="top"/>
          </w:tcPr>
          <w:p w14:paraId="41A9D977" w14:textId="562D2038" w:rsidR="002A05D2" w:rsidRPr="00A374DC" w:rsidRDefault="007B16CC" w:rsidP="002C1813">
            <w:pPr>
              <w:cnfStyle w:val="000000000000" w:firstRow="0" w:lastRow="0" w:firstColumn="0" w:lastColumn="0" w:oddVBand="0" w:evenVBand="0" w:oddHBand="0" w:evenHBand="0" w:firstRowFirstColumn="0" w:firstRowLastColumn="0" w:lastRowFirstColumn="0" w:lastRowLastColumn="0"/>
              <w:rPr>
                <w:lang w:val="en-US"/>
              </w:rPr>
            </w:pPr>
            <w:r>
              <w:t>APP 1 provides that APP</w:t>
            </w:r>
            <w:r w:rsidR="00A374DC" w:rsidRPr="00A374DC">
              <w:t xml:space="preserve"> entities must have ongoing practices and policies in place to ensure that they manage personal information in an open and transparent way.</w:t>
            </w:r>
          </w:p>
        </w:tc>
        <w:tc>
          <w:tcPr>
            <w:tcW w:w="6946" w:type="dxa"/>
            <w:vAlign w:val="top"/>
          </w:tcPr>
          <w:tbl>
            <w:tblPr>
              <w:tblStyle w:val="TableGrid"/>
              <w:tblW w:w="0" w:type="auto"/>
              <w:tblInd w:w="137" w:type="dxa"/>
              <w:tblLook w:val="04A0" w:firstRow="1" w:lastRow="0" w:firstColumn="1" w:lastColumn="0" w:noHBand="0" w:noVBand="1"/>
            </w:tblPr>
            <w:tblGrid>
              <w:gridCol w:w="6558"/>
            </w:tblGrid>
            <w:tr w:rsidR="00D92522" w14:paraId="59406F73" w14:textId="77777777" w:rsidTr="00B93181">
              <w:tc>
                <w:tcPr>
                  <w:tcW w:w="6558" w:type="dxa"/>
                  <w:shd w:val="clear" w:color="auto" w:fill="D9D9D9" w:themeFill="background1" w:themeFillShade="D9"/>
                </w:tcPr>
                <w:p w14:paraId="4B0BCF08" w14:textId="77777777" w:rsidR="00D92522" w:rsidRPr="007B16CC" w:rsidRDefault="00D92522" w:rsidP="00D92522">
                  <w:pPr>
                    <w:rPr>
                      <w:i/>
                    </w:rPr>
                  </w:pPr>
                  <w:r w:rsidRPr="007B16CC">
                    <w:rPr>
                      <w:b/>
                      <w:i/>
                    </w:rPr>
                    <w:t>Guidance Note:</w:t>
                  </w:r>
                  <w:r w:rsidRPr="007B16CC">
                    <w:rPr>
                      <w:i/>
                    </w:rPr>
                    <w:t xml:space="preserve">  </w:t>
                  </w:r>
                </w:p>
                <w:p w14:paraId="1F124212" w14:textId="7FAAC7FC" w:rsidR="00D92522" w:rsidRPr="00622720" w:rsidRDefault="006C620D" w:rsidP="00D92522">
                  <w:pPr>
                    <w:keepNext/>
                    <w:spacing w:after="144"/>
                    <w:rPr>
                      <w:rFonts w:asciiTheme="minorHAnsi" w:eastAsia="Source Sans Pro" w:hAnsiTheme="minorHAnsi" w:cstheme="minorHAnsi"/>
                      <w:i/>
                      <w:spacing w:val="1"/>
                      <w:lang w:eastAsia="zh-CN"/>
                    </w:rPr>
                  </w:pPr>
                  <w:r>
                    <w:rPr>
                      <w:rFonts w:asciiTheme="minorHAnsi" w:eastAsia="Source Sans Pro" w:hAnsiTheme="minorHAnsi" w:cstheme="minorHAnsi"/>
                      <w:i/>
                      <w:spacing w:val="1"/>
                      <w:lang w:eastAsia="zh-CN"/>
                    </w:rPr>
                    <w:t xml:space="preserve">Om this section, consider whether your </w:t>
                  </w:r>
                  <w:r w:rsidR="00D92522">
                    <w:rPr>
                      <w:rFonts w:asciiTheme="minorHAnsi" w:eastAsia="Source Sans Pro" w:hAnsiTheme="minorHAnsi" w:cstheme="minorHAnsi"/>
                      <w:i/>
                      <w:spacing w:val="1"/>
                      <w:lang w:eastAsia="zh-CN"/>
                    </w:rPr>
                    <w:t xml:space="preserve">agency </w:t>
                  </w:r>
                  <w:r>
                    <w:rPr>
                      <w:rFonts w:asciiTheme="minorHAnsi" w:eastAsia="Source Sans Pro" w:hAnsiTheme="minorHAnsi" w:cstheme="minorHAnsi"/>
                      <w:i/>
                      <w:spacing w:val="1"/>
                      <w:lang w:eastAsia="zh-CN"/>
                    </w:rPr>
                    <w:t xml:space="preserve">has </w:t>
                  </w:r>
                  <w:r w:rsidR="00D92522">
                    <w:rPr>
                      <w:rFonts w:asciiTheme="minorHAnsi" w:eastAsia="Source Sans Pro" w:hAnsiTheme="minorHAnsi" w:cstheme="minorHAnsi"/>
                      <w:i/>
                      <w:spacing w:val="1"/>
                      <w:lang w:eastAsia="zh-CN"/>
                    </w:rPr>
                    <w:t>taken reasonable steps to</w:t>
                  </w:r>
                  <w:r w:rsidR="00D92522" w:rsidRPr="00622720">
                    <w:rPr>
                      <w:rFonts w:asciiTheme="minorHAnsi" w:eastAsia="Source Sans Pro" w:hAnsiTheme="minorHAnsi" w:cstheme="minorHAnsi"/>
                      <w:i/>
                      <w:spacing w:val="1"/>
                      <w:lang w:eastAsia="zh-CN"/>
                    </w:rPr>
                    <w:t xml:space="preserve"> implement practices, procedures and systems that will ensure compliance with the APPs and any binding registered APP code for the purposes of the project</w:t>
                  </w:r>
                  <w:r>
                    <w:rPr>
                      <w:rFonts w:asciiTheme="minorHAnsi" w:eastAsia="Source Sans Pro" w:hAnsiTheme="minorHAnsi" w:cstheme="minorHAnsi"/>
                      <w:i/>
                      <w:spacing w:val="1"/>
                      <w:lang w:eastAsia="zh-CN"/>
                    </w:rPr>
                    <w:t>.</w:t>
                  </w:r>
                </w:p>
                <w:p w14:paraId="1A7D700D" w14:textId="77777777" w:rsidR="00D92522" w:rsidRPr="00137A27" w:rsidRDefault="00D92522" w:rsidP="00D92522">
                  <w:pPr>
                    <w:rPr>
                      <w:i/>
                      <w:lang w:val="en-US"/>
                    </w:rPr>
                  </w:pPr>
                  <w:r w:rsidRPr="00137A27">
                    <w:rPr>
                      <w:rFonts w:asciiTheme="minorHAnsi" w:hAnsiTheme="minorHAnsi" w:cstheme="minorHAnsi"/>
                      <w:i/>
                      <w:iCs/>
                    </w:rPr>
                    <w:t xml:space="preserve">See the OAIC’s </w:t>
                  </w:r>
                  <w:hyperlink r:id="rId30" w:history="1">
                    <w:r w:rsidRPr="00137A27">
                      <w:rPr>
                        <w:rFonts w:asciiTheme="minorHAnsi" w:hAnsiTheme="minorHAnsi" w:cstheme="minorHAnsi"/>
                        <w:i/>
                        <w:iCs/>
                        <w:u w:val="single"/>
                      </w:rPr>
                      <w:t>Privacy Management Framework</w:t>
                    </w:r>
                  </w:hyperlink>
                  <w:r w:rsidRPr="00137A27">
                    <w:rPr>
                      <w:rFonts w:asciiTheme="minorHAnsi" w:hAnsiTheme="minorHAnsi" w:cstheme="minorHAnsi"/>
                      <w:i/>
                      <w:iCs/>
                    </w:rPr>
                    <w:t xml:space="preserve"> for the steps the OAIC expects you to take to meet your obligations under APP 1.2. Agencies should also consider their obligations under the Privacy (Australian Government Agencies – Governance) APP Code 2017. Consider whether any adjustments or additions need to be made to your practices, procedures and systems for the purposes of this project.</w:t>
                  </w:r>
                </w:p>
              </w:tc>
            </w:tr>
          </w:tbl>
          <w:p w14:paraId="0BBCCAC3" w14:textId="3AB61846" w:rsidR="009F5424" w:rsidRDefault="009F5424" w:rsidP="00ED4F4A">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p>
          <w:p w14:paraId="76CE19E8" w14:textId="47C1E03A" w:rsidR="006C620D" w:rsidRDefault="00C0392D" w:rsidP="006C620D">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r>
              <w:rPr>
                <w:rFonts w:asciiTheme="minorHAnsi" w:hAnsiTheme="minorHAnsi" w:cstheme="minorHAnsi"/>
                <w:color w:val="auto"/>
                <w:sz w:val="20"/>
                <w:szCs w:val="20"/>
              </w:rPr>
              <w:t xml:space="preserve"> </w:t>
            </w:r>
            <w:r w:rsidR="006C620D">
              <w:rPr>
                <w:rFonts w:asciiTheme="minorHAnsi" w:hAnsiTheme="minorHAnsi" w:cstheme="minorHAnsi"/>
                <w:color w:val="auto"/>
                <w:sz w:val="20"/>
                <w:szCs w:val="20"/>
              </w:rPr>
              <w:t>[</w:t>
            </w:r>
            <w:r w:rsidR="006C620D" w:rsidRPr="00D92522">
              <w:rPr>
                <w:rFonts w:asciiTheme="minorHAnsi" w:hAnsiTheme="minorHAnsi" w:cstheme="minorHAnsi"/>
                <w:color w:val="auto"/>
                <w:sz w:val="20"/>
                <w:szCs w:val="20"/>
                <w:highlight w:val="yellow"/>
              </w:rPr>
              <w:t>Insert description of your agency’s compliance with APP 1</w:t>
            </w:r>
            <w:r w:rsidR="006C620D">
              <w:rPr>
                <w:rFonts w:asciiTheme="minorHAnsi" w:hAnsiTheme="minorHAnsi" w:cstheme="minorHAnsi"/>
                <w:color w:val="auto"/>
                <w:sz w:val="20"/>
                <w:szCs w:val="20"/>
              </w:rPr>
              <w:t>]</w:t>
            </w:r>
          </w:p>
          <w:p w14:paraId="1445160A" w14:textId="73C3E92F" w:rsidR="00A374DC" w:rsidRDefault="00A374DC" w:rsidP="00A374DC">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0"/>
                <w:szCs w:val="20"/>
                <w:u w:val="single"/>
              </w:rPr>
            </w:pPr>
            <w:r w:rsidRPr="0014506E">
              <w:rPr>
                <w:rFonts w:asciiTheme="minorHAnsi" w:hAnsiTheme="minorHAnsi" w:cstheme="minorHAnsi"/>
                <w:b/>
                <w:i/>
                <w:color w:val="auto"/>
                <w:sz w:val="20"/>
                <w:szCs w:val="20"/>
                <w:u w:val="single"/>
              </w:rPr>
              <w:t xml:space="preserve">APP 1.4 – Privacy Policy </w:t>
            </w:r>
          </w:p>
          <w:tbl>
            <w:tblPr>
              <w:tblStyle w:val="TableGrid"/>
              <w:tblW w:w="0" w:type="auto"/>
              <w:tblInd w:w="137" w:type="dxa"/>
              <w:tblLook w:val="04A0" w:firstRow="1" w:lastRow="0" w:firstColumn="1" w:lastColumn="0" w:noHBand="0" w:noVBand="1"/>
            </w:tblPr>
            <w:tblGrid>
              <w:gridCol w:w="6558"/>
            </w:tblGrid>
            <w:tr w:rsidR="00D92522" w14:paraId="137D7C6A" w14:textId="77777777" w:rsidTr="00B93181">
              <w:tc>
                <w:tcPr>
                  <w:tcW w:w="6558" w:type="dxa"/>
                  <w:shd w:val="clear" w:color="auto" w:fill="D9D9D9" w:themeFill="background1" w:themeFillShade="D9"/>
                </w:tcPr>
                <w:p w14:paraId="1231D000" w14:textId="77777777" w:rsidR="0052731C" w:rsidRDefault="0052731C" w:rsidP="0052731C">
                  <w:pPr>
                    <w:pStyle w:val="TableHeading"/>
                    <w:spacing w:after="144"/>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Pr="006C620D">
                    <w:rPr>
                      <w:rFonts w:asciiTheme="minorHAnsi" w:hAnsiTheme="minorHAnsi" w:cstheme="minorHAnsi"/>
                      <w:color w:val="auto"/>
                      <w:sz w:val="20"/>
                      <w:szCs w:val="20"/>
                    </w:rPr>
                    <w:t xml:space="preserve">MOU </w:t>
                  </w:r>
                  <w:r>
                    <w:rPr>
                      <w:rFonts w:asciiTheme="minorHAnsi" w:hAnsiTheme="minorHAnsi" w:cstheme="minorHAnsi"/>
                      <w:color w:val="auto"/>
                      <w:sz w:val="20"/>
                      <w:szCs w:val="20"/>
                    </w:rPr>
                    <w:t xml:space="preserve">with Finance </w:t>
                  </w:r>
                  <w:r w:rsidRPr="006C620D">
                    <w:rPr>
                      <w:rFonts w:asciiTheme="minorHAnsi" w:hAnsiTheme="minorHAnsi" w:cstheme="minorHAnsi"/>
                      <w:color w:val="auto"/>
                      <w:sz w:val="20"/>
                      <w:szCs w:val="20"/>
                    </w:rPr>
                    <w:t>require</w:t>
                  </w:r>
                  <w:r>
                    <w:rPr>
                      <w:rFonts w:asciiTheme="minorHAnsi" w:hAnsiTheme="minorHAnsi" w:cstheme="minorHAnsi"/>
                      <w:color w:val="auto"/>
                      <w:sz w:val="20"/>
                      <w:szCs w:val="20"/>
                    </w:rPr>
                    <w:t>s</w:t>
                  </w:r>
                  <w:r w:rsidRPr="006C620D">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[Agency] </w:t>
                  </w:r>
                  <w:r w:rsidRPr="006C620D">
                    <w:rPr>
                      <w:rFonts w:asciiTheme="minorHAnsi" w:hAnsiTheme="minorHAnsi" w:cstheme="minorHAnsi"/>
                      <w:color w:val="auto"/>
                      <w:sz w:val="20"/>
                      <w:szCs w:val="20"/>
                    </w:rPr>
                    <w:t xml:space="preserve">to include on their GovCMS hosted website a link to a privacy policy that is compliant with APP 1. </w:t>
                  </w:r>
                </w:p>
                <w:p w14:paraId="3EDB2077" w14:textId="77777777" w:rsidR="00D92522" w:rsidRPr="007B16CC" w:rsidRDefault="00D92522" w:rsidP="00D92522">
                  <w:pPr>
                    <w:rPr>
                      <w:i/>
                    </w:rPr>
                  </w:pPr>
                  <w:r w:rsidRPr="007B16CC">
                    <w:rPr>
                      <w:b/>
                      <w:i/>
                    </w:rPr>
                    <w:t>Guidance Note:</w:t>
                  </w:r>
                  <w:r w:rsidRPr="007B16CC">
                    <w:rPr>
                      <w:i/>
                    </w:rPr>
                    <w:t xml:space="preserve">  </w:t>
                  </w:r>
                </w:p>
                <w:p w14:paraId="7267AB27" w14:textId="77777777" w:rsidR="00D92522" w:rsidRPr="00AC7F1C" w:rsidRDefault="00D92522" w:rsidP="00D92522">
                  <w:pPr>
                    <w:pStyle w:val="TableHeading"/>
                    <w:spacing w:after="144"/>
                    <w:rPr>
                      <w:rFonts w:asciiTheme="minorHAnsi" w:hAnsiTheme="minorHAnsi" w:cstheme="minorHAnsi"/>
                      <w:bCs w:val="0"/>
                      <w:i/>
                      <w:color w:val="auto"/>
                      <w:sz w:val="20"/>
                      <w:szCs w:val="20"/>
                    </w:rPr>
                  </w:pPr>
                  <w:r w:rsidRPr="00AC7F1C">
                    <w:rPr>
                      <w:rFonts w:asciiTheme="minorHAnsi" w:hAnsiTheme="minorHAnsi" w:cstheme="minorHAnsi"/>
                      <w:i/>
                      <w:color w:val="auto"/>
                      <w:sz w:val="20"/>
                      <w:szCs w:val="20"/>
                    </w:rPr>
                    <w:t>Does your agency have a privacy policy which:</w:t>
                  </w:r>
                </w:p>
                <w:p w14:paraId="0E1DF14E" w14:textId="77777777" w:rsidR="00D92522" w:rsidRPr="00AC7F1C" w:rsidRDefault="00D92522" w:rsidP="000A199D">
                  <w:pPr>
                    <w:pStyle w:val="TableHeading"/>
                    <w:numPr>
                      <w:ilvl w:val="0"/>
                      <w:numId w:val="14"/>
                    </w:numPr>
                    <w:spacing w:after="144"/>
                    <w:rPr>
                      <w:rFonts w:asciiTheme="minorHAnsi" w:hAnsiTheme="minorHAnsi" w:cstheme="minorHAnsi"/>
                      <w:bCs w:val="0"/>
                      <w:i/>
                      <w:color w:val="auto"/>
                      <w:sz w:val="20"/>
                      <w:szCs w:val="20"/>
                    </w:rPr>
                  </w:pPr>
                  <w:r w:rsidRPr="00AC7F1C">
                    <w:rPr>
                      <w:rFonts w:asciiTheme="minorHAnsi" w:hAnsiTheme="minorHAnsi" w:cstheme="minorHAnsi"/>
                      <w:i/>
                      <w:color w:val="auto"/>
                      <w:sz w:val="20"/>
                      <w:szCs w:val="20"/>
                    </w:rPr>
                    <w:t xml:space="preserve">is clearly expressed, understandable and up-to-date; </w:t>
                  </w:r>
                </w:p>
                <w:p w14:paraId="2DBEF3CF" w14:textId="77777777" w:rsidR="00D92522" w:rsidRPr="00AC7F1C" w:rsidRDefault="00D92522" w:rsidP="000A199D">
                  <w:pPr>
                    <w:pStyle w:val="TableHeading"/>
                    <w:numPr>
                      <w:ilvl w:val="0"/>
                      <w:numId w:val="14"/>
                    </w:numPr>
                    <w:spacing w:after="144"/>
                    <w:rPr>
                      <w:rFonts w:asciiTheme="minorHAnsi" w:hAnsiTheme="minorHAnsi" w:cstheme="minorHAnsi"/>
                      <w:i/>
                      <w:color w:val="auto"/>
                      <w:sz w:val="20"/>
                      <w:szCs w:val="20"/>
                    </w:rPr>
                  </w:pPr>
                  <w:r w:rsidRPr="00AC7F1C">
                    <w:rPr>
                      <w:rFonts w:asciiTheme="minorHAnsi" w:hAnsiTheme="minorHAnsi" w:cstheme="minorHAnsi"/>
                      <w:i/>
                      <w:color w:val="auto"/>
                      <w:sz w:val="20"/>
                      <w:szCs w:val="20"/>
                    </w:rPr>
                    <w:t xml:space="preserve">covers the matters listed in APP 1.4; and </w:t>
                  </w:r>
                </w:p>
                <w:p w14:paraId="119C2811" w14:textId="77777777" w:rsidR="00D92522" w:rsidRPr="00AC7F1C" w:rsidRDefault="00D92522" w:rsidP="000A199D">
                  <w:pPr>
                    <w:pStyle w:val="TableHeading"/>
                    <w:numPr>
                      <w:ilvl w:val="0"/>
                      <w:numId w:val="14"/>
                    </w:numPr>
                    <w:spacing w:after="144"/>
                    <w:rPr>
                      <w:rFonts w:asciiTheme="minorHAnsi" w:hAnsiTheme="minorHAnsi" w:cstheme="minorHAnsi"/>
                      <w:i/>
                      <w:color w:val="auto"/>
                      <w:sz w:val="20"/>
                      <w:szCs w:val="20"/>
                      <w:lang w:val="en-AU"/>
                    </w:rPr>
                  </w:pPr>
                  <w:r w:rsidRPr="00AC7F1C">
                    <w:rPr>
                      <w:rFonts w:asciiTheme="minorHAnsi" w:hAnsiTheme="minorHAnsi" w:cstheme="minorHAnsi"/>
                      <w:i/>
                      <w:color w:val="auto"/>
                      <w:sz w:val="20"/>
                      <w:szCs w:val="20"/>
                    </w:rPr>
                    <w:t xml:space="preserve">is freely available at no cost (for example, on your website. </w:t>
                  </w:r>
                </w:p>
                <w:p w14:paraId="2EB9BBD0" w14:textId="77777777" w:rsidR="00D92522" w:rsidRPr="00AC7F1C" w:rsidRDefault="00D92522" w:rsidP="00D92522">
                  <w:pPr>
                    <w:rPr>
                      <w:rFonts w:asciiTheme="minorHAnsi" w:hAnsiTheme="minorHAnsi" w:cstheme="minorHAnsi"/>
                      <w:i/>
                      <w:iCs/>
                    </w:rPr>
                  </w:pPr>
                  <w:r w:rsidRPr="00AC7F1C">
                    <w:rPr>
                      <w:rFonts w:asciiTheme="minorHAnsi" w:hAnsiTheme="minorHAnsi" w:cstheme="minorHAnsi"/>
                      <w:i/>
                      <w:iCs/>
                    </w:rPr>
                    <w:t xml:space="preserve">Identify the document(s) and provide a link where available or include as an attachment to this PIA. See the OAICs </w:t>
                  </w:r>
                  <w:hyperlink r:id="rId31" w:history="1">
                    <w:r w:rsidRPr="00AC7F1C">
                      <w:rPr>
                        <w:rStyle w:val="Hyperlink"/>
                        <w:rFonts w:asciiTheme="minorHAnsi" w:hAnsiTheme="minorHAnsi" w:cstheme="minorHAnsi"/>
                        <w:i/>
                        <w:iCs/>
                        <w:color w:val="auto"/>
                      </w:rPr>
                      <w:t>Guide to developing an APP privacy policy</w:t>
                    </w:r>
                  </w:hyperlink>
                  <w:r w:rsidRPr="00AC7F1C">
                    <w:rPr>
                      <w:rFonts w:asciiTheme="minorHAnsi" w:hAnsiTheme="minorHAnsi" w:cstheme="minorHAnsi"/>
                      <w:i/>
                      <w:iCs/>
                    </w:rPr>
                    <w:t xml:space="preserve"> for more information.</w:t>
                  </w:r>
                </w:p>
                <w:p w14:paraId="2666F7C6" w14:textId="77777777" w:rsidR="00D92522" w:rsidRPr="00AC7F1C" w:rsidRDefault="00D92522" w:rsidP="00D92522">
                  <w:pPr>
                    <w:rPr>
                      <w:lang w:val="en-US"/>
                    </w:rPr>
                  </w:pPr>
                </w:p>
                <w:p w14:paraId="05792498" w14:textId="1A6B2FFF" w:rsidR="00D92522" w:rsidRPr="00D92522" w:rsidRDefault="00D92522" w:rsidP="00D92522">
                  <w:pPr>
                    <w:pStyle w:val="TableHeading"/>
                    <w:spacing w:after="144"/>
                    <w:rPr>
                      <w:rFonts w:asciiTheme="minorHAnsi" w:hAnsiTheme="minorHAnsi" w:cstheme="minorHAnsi"/>
                      <w:b/>
                      <w:i/>
                      <w:color w:val="auto"/>
                      <w:sz w:val="20"/>
                      <w:szCs w:val="20"/>
                      <w:lang w:val="en-AU"/>
                    </w:rPr>
                  </w:pPr>
                  <w:r w:rsidRPr="00D92522">
                    <w:rPr>
                      <w:rFonts w:asciiTheme="minorHAnsi" w:hAnsiTheme="minorHAnsi" w:cstheme="minorHAnsi"/>
                      <w:i/>
                      <w:color w:val="auto"/>
                      <w:sz w:val="20"/>
                      <w:szCs w:val="20"/>
                      <w:lang w:val="en-AU"/>
                    </w:rPr>
                    <w:t>Will the APP privacy policy need to be updated to reflect a new collection, use or disclosure of personal information for the purposes of this project?</w:t>
                  </w:r>
                </w:p>
              </w:tc>
            </w:tr>
          </w:tbl>
          <w:p w14:paraId="0825A7FE" w14:textId="1F114692" w:rsidR="006C620D" w:rsidRDefault="006C620D" w:rsidP="006C620D">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br/>
              <w:t>The website will display the [</w:t>
            </w:r>
            <w:r w:rsidRPr="001D65C3">
              <w:rPr>
                <w:rFonts w:asciiTheme="minorHAnsi" w:hAnsiTheme="minorHAnsi" w:cstheme="minorHAnsi"/>
                <w:color w:val="auto"/>
                <w:sz w:val="20"/>
                <w:szCs w:val="20"/>
                <w:highlight w:val="yellow"/>
              </w:rPr>
              <w:t>A</w:t>
            </w:r>
            <w:r w:rsidRPr="00D92522">
              <w:rPr>
                <w:rFonts w:asciiTheme="minorHAnsi" w:hAnsiTheme="minorHAnsi" w:cstheme="minorHAnsi"/>
                <w:color w:val="auto"/>
                <w:sz w:val="20"/>
                <w:szCs w:val="20"/>
                <w:highlight w:val="yellow"/>
              </w:rPr>
              <w:t>gency</w:t>
            </w:r>
            <w:r>
              <w:rPr>
                <w:rFonts w:asciiTheme="minorHAnsi" w:hAnsiTheme="minorHAnsi" w:cstheme="minorHAnsi"/>
                <w:color w:val="auto"/>
                <w:sz w:val="20"/>
                <w:szCs w:val="20"/>
              </w:rPr>
              <w:t xml:space="preserve">] has a privacy policy which is </w:t>
            </w:r>
            <w:r>
              <w:rPr>
                <w:rFonts w:asciiTheme="minorHAnsi" w:hAnsiTheme="minorHAnsi" w:cstheme="minorHAnsi"/>
                <w:color w:val="auto"/>
                <w:sz w:val="20"/>
                <w:szCs w:val="20"/>
              </w:rPr>
              <w:lastRenderedPageBreak/>
              <w:t>available at [</w:t>
            </w:r>
            <w:r w:rsidRPr="00D92522">
              <w:rPr>
                <w:rFonts w:asciiTheme="minorHAnsi" w:hAnsiTheme="minorHAnsi" w:cstheme="minorHAnsi"/>
                <w:color w:val="auto"/>
                <w:sz w:val="20"/>
                <w:szCs w:val="20"/>
                <w:highlight w:val="yellow"/>
              </w:rPr>
              <w:t>insert link</w:t>
            </w:r>
            <w:r>
              <w:rPr>
                <w:rFonts w:asciiTheme="minorHAnsi" w:hAnsiTheme="minorHAnsi" w:cstheme="minorHAnsi"/>
                <w:color w:val="auto"/>
                <w:sz w:val="20"/>
                <w:szCs w:val="20"/>
              </w:rPr>
              <w:t xml:space="preserve">]. This </w:t>
            </w:r>
            <w:r w:rsidRPr="00AC7F1C">
              <w:rPr>
                <w:rFonts w:asciiTheme="minorHAnsi" w:hAnsiTheme="minorHAnsi" w:cstheme="minorHAnsi"/>
                <w:color w:val="auto"/>
                <w:sz w:val="20"/>
                <w:szCs w:val="20"/>
              </w:rPr>
              <w:t>privacy policy [</w:t>
            </w:r>
            <w:r w:rsidRPr="00D92522">
              <w:rPr>
                <w:rFonts w:asciiTheme="minorHAnsi" w:hAnsiTheme="minorHAnsi" w:cstheme="minorHAnsi"/>
                <w:color w:val="auto"/>
                <w:sz w:val="20"/>
                <w:szCs w:val="20"/>
                <w:highlight w:val="yellow"/>
              </w:rPr>
              <w:t>does/does not</w:t>
            </w:r>
            <w:r w:rsidRPr="00AC7F1C">
              <w:rPr>
                <w:rFonts w:asciiTheme="minorHAnsi" w:hAnsiTheme="minorHAnsi" w:cstheme="minorHAnsi"/>
                <w:color w:val="auto"/>
                <w:sz w:val="20"/>
                <w:szCs w:val="20"/>
              </w:rPr>
              <w:t>] contain all information required by APP 1.4</w:t>
            </w:r>
            <w:r>
              <w:rPr>
                <w:rFonts w:asciiTheme="minorHAnsi" w:hAnsiTheme="minorHAnsi" w:cstheme="minorHAnsi"/>
                <w:color w:val="auto"/>
                <w:sz w:val="20"/>
                <w:szCs w:val="20"/>
              </w:rPr>
              <w:t xml:space="preserve"> in relation to the Visitor Information which will be collected through the website.</w:t>
            </w:r>
            <w:r w:rsidRPr="00AC7F1C">
              <w:rPr>
                <w:rFonts w:asciiTheme="minorHAnsi" w:hAnsiTheme="minorHAnsi" w:cstheme="minorHAnsi"/>
                <w:color w:val="auto"/>
                <w:sz w:val="20"/>
                <w:szCs w:val="20"/>
              </w:rPr>
              <w:t xml:space="preserve">. </w:t>
            </w:r>
          </w:p>
          <w:p w14:paraId="5DB267E7" w14:textId="77777777" w:rsidR="00AC7F1C" w:rsidRDefault="006C620D" w:rsidP="006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privacy policy specifically references ICT contractors who may access Visitor Information for the purposes of providing services to [</w:t>
            </w:r>
            <w:r w:rsidRPr="00792E08">
              <w:rPr>
                <w:rFonts w:asciiTheme="minorHAnsi" w:hAnsiTheme="minorHAnsi" w:cstheme="minorHAnsi"/>
                <w:highlight w:val="yellow"/>
              </w:rPr>
              <w:t>Agency]</w:t>
            </w:r>
            <w:r>
              <w:rPr>
                <w:rFonts w:asciiTheme="minorHAnsi" w:hAnsiTheme="minorHAnsi" w:cstheme="minorHAnsi"/>
              </w:rPr>
              <w:t xml:space="preserve">.  The </w:t>
            </w:r>
            <w:r w:rsidRPr="00792E08">
              <w:rPr>
                <w:rFonts w:asciiTheme="minorHAnsi" w:hAnsiTheme="minorHAnsi" w:cstheme="minorHAnsi"/>
                <w:highlight w:val="yellow"/>
              </w:rPr>
              <w:t>[privacy policy/other information on the website]</w:t>
            </w:r>
            <w:r>
              <w:rPr>
                <w:rFonts w:asciiTheme="minorHAnsi" w:hAnsiTheme="minorHAnsi" w:cstheme="minorHAnsi"/>
              </w:rPr>
              <w:t xml:space="preserve"> will also reference </w:t>
            </w:r>
            <w:r w:rsidRPr="002C1813">
              <w:rPr>
                <w:rFonts w:asciiTheme="minorHAnsi" w:hAnsiTheme="minorHAnsi" w:cstheme="minorHAnsi"/>
              </w:rPr>
              <w:t>Finance, in its role as a service provider of GovCMS, collect</w:t>
            </w:r>
            <w:r>
              <w:rPr>
                <w:rFonts w:asciiTheme="minorHAnsi" w:hAnsiTheme="minorHAnsi" w:cstheme="minorHAnsi"/>
              </w:rPr>
              <w:t>ing</w:t>
            </w:r>
            <w:r w:rsidRPr="002C1813">
              <w:rPr>
                <w:rFonts w:asciiTheme="minorHAnsi" w:hAnsiTheme="minorHAnsi" w:cstheme="minorHAnsi"/>
              </w:rPr>
              <w:t xml:space="preserve"> and </w:t>
            </w:r>
            <w:r>
              <w:rPr>
                <w:rFonts w:asciiTheme="minorHAnsi" w:hAnsiTheme="minorHAnsi" w:cstheme="minorHAnsi"/>
              </w:rPr>
              <w:t xml:space="preserve">using </w:t>
            </w:r>
            <w:r w:rsidRPr="002C1813">
              <w:rPr>
                <w:rFonts w:asciiTheme="minorHAnsi" w:hAnsiTheme="minorHAnsi" w:cstheme="minorHAnsi"/>
              </w:rPr>
              <w:t>Google Analytics data</w:t>
            </w:r>
            <w:r>
              <w:rPr>
                <w:rFonts w:asciiTheme="minorHAnsi" w:hAnsiTheme="minorHAnsi" w:cstheme="minorHAnsi"/>
              </w:rPr>
              <w:t>.</w:t>
            </w:r>
          </w:p>
          <w:p w14:paraId="2C088B90" w14:textId="2818E268" w:rsidR="00C0392D" w:rsidRDefault="00C0392D" w:rsidP="006C620D">
            <w:pPr>
              <w:cnfStyle w:val="000000000000" w:firstRow="0" w:lastRow="0" w:firstColumn="0" w:lastColumn="0" w:oddVBand="0" w:evenVBand="0" w:oddHBand="0" w:evenHBand="0" w:firstRowFirstColumn="0" w:firstRowLastColumn="0" w:lastRowFirstColumn="0" w:lastRowLastColumn="0"/>
              <w:rPr>
                <w:lang w:val="en-US"/>
              </w:rPr>
            </w:pPr>
          </w:p>
        </w:tc>
        <w:tc>
          <w:tcPr>
            <w:tcW w:w="3949" w:type="dxa"/>
            <w:vAlign w:val="top"/>
          </w:tcPr>
          <w:tbl>
            <w:tblPr>
              <w:tblStyle w:val="TableGrid"/>
              <w:tblW w:w="0" w:type="auto"/>
              <w:tblInd w:w="137" w:type="dxa"/>
              <w:tblLook w:val="04A0" w:firstRow="1" w:lastRow="0" w:firstColumn="1" w:lastColumn="0" w:noHBand="0" w:noVBand="1"/>
            </w:tblPr>
            <w:tblGrid>
              <w:gridCol w:w="3586"/>
            </w:tblGrid>
            <w:tr w:rsidR="007B16CC" w14:paraId="2B244BB6" w14:textId="77777777" w:rsidTr="009F4028">
              <w:tc>
                <w:tcPr>
                  <w:tcW w:w="8923" w:type="dxa"/>
                  <w:shd w:val="clear" w:color="auto" w:fill="D9D9D9" w:themeFill="background1" w:themeFillShade="D9"/>
                </w:tcPr>
                <w:p w14:paraId="0219AD71" w14:textId="77777777" w:rsidR="007B16CC" w:rsidRDefault="007B16CC" w:rsidP="007B16CC">
                  <w:bookmarkStart w:id="53" w:name="_Hlk43760694"/>
                </w:p>
                <w:p w14:paraId="2E1F7888" w14:textId="77777777" w:rsidR="007B16CC" w:rsidRPr="007B16CC" w:rsidRDefault="007B16CC" w:rsidP="007B16CC">
                  <w:pPr>
                    <w:rPr>
                      <w:i/>
                    </w:rPr>
                  </w:pPr>
                  <w:r w:rsidRPr="007B16CC">
                    <w:rPr>
                      <w:b/>
                      <w:i/>
                    </w:rPr>
                    <w:t>Guidance Note:</w:t>
                  </w:r>
                  <w:r w:rsidRPr="007B16CC">
                    <w:rPr>
                      <w:i/>
                    </w:rPr>
                    <w:t xml:space="preserve">  </w:t>
                  </w:r>
                </w:p>
                <w:p w14:paraId="51A64A47" w14:textId="77777777" w:rsidR="00A90E78" w:rsidRDefault="00A90E78" w:rsidP="00A90E78">
                  <w:pPr>
                    <w:rPr>
                      <w:i/>
                      <w:lang w:val="en-US"/>
                    </w:rPr>
                  </w:pPr>
                  <w:r>
                    <w:rPr>
                      <w:i/>
                      <w:lang w:val="en-US"/>
                    </w:rPr>
                    <w:t>In this column you should describe any gaps in your agency’s compliance with the relevant APP and also include any recommendations that may, if implemented, mitigate the risk.</w:t>
                  </w:r>
                </w:p>
                <w:p w14:paraId="06DD8AF9" w14:textId="77777777" w:rsidR="00A90E78" w:rsidRDefault="00A90E78" w:rsidP="00A90E78">
                  <w:pPr>
                    <w:rPr>
                      <w:i/>
                      <w:lang w:val="en-US"/>
                    </w:rPr>
                  </w:pPr>
                </w:p>
                <w:p w14:paraId="5E98E8B5" w14:textId="40AB6228" w:rsidR="007B16CC" w:rsidRPr="00A90E78" w:rsidRDefault="00A90E78" w:rsidP="00A90E78">
                  <w:pPr>
                    <w:rPr>
                      <w:i/>
                      <w:lang w:val="en-US"/>
                    </w:rPr>
                  </w:pPr>
                  <w:r>
                    <w:rPr>
                      <w:i/>
                    </w:rPr>
                    <w:t>If there is no recommendation that can</w:t>
                  </w:r>
                  <w:r w:rsidRPr="00E2617B">
                    <w:rPr>
                      <w:i/>
                    </w:rPr>
                    <w:t xml:space="preserve"> fix the non-compliance, describe the likely community response to the relevant risk/s, and whether this risk/s is outweighed by the public benefit that will be delivered by the project</w:t>
                  </w:r>
                  <w:r>
                    <w:rPr>
                      <w:i/>
                    </w:rPr>
                    <w:t xml:space="preserve">. </w:t>
                  </w:r>
                  <w:r w:rsidR="007B16CC" w:rsidRPr="00A90E78">
                    <w:rPr>
                      <w:i/>
                      <w:lang w:val="en-US"/>
                    </w:rPr>
                    <w:t xml:space="preserve"> </w:t>
                  </w:r>
                </w:p>
              </w:tc>
            </w:tr>
            <w:bookmarkEnd w:id="53"/>
          </w:tbl>
          <w:p w14:paraId="5EDEEB47" w14:textId="392FE383" w:rsidR="00EC04D7" w:rsidRPr="007B16CC" w:rsidRDefault="00EC04D7" w:rsidP="007B16CC">
            <w:pPr>
              <w:cnfStyle w:val="000000000000" w:firstRow="0" w:lastRow="0" w:firstColumn="0" w:lastColumn="0" w:oddVBand="0" w:evenVBand="0" w:oddHBand="0" w:evenHBand="0" w:firstRowFirstColumn="0" w:firstRowLastColumn="0" w:lastRowFirstColumn="0" w:lastRowLastColumn="0"/>
              <w:rPr>
                <w:i/>
                <w:lang w:val="en-US"/>
              </w:rPr>
            </w:pPr>
          </w:p>
        </w:tc>
      </w:tr>
      <w:tr w:rsidR="002A05D2" w14:paraId="54841D31" w14:textId="77777777" w:rsidTr="0E891E82">
        <w:trPr>
          <w:trHeight w:val="5379"/>
        </w:trPr>
        <w:tc>
          <w:tcPr>
            <w:cnfStyle w:val="001000000000" w:firstRow="0" w:lastRow="0" w:firstColumn="1" w:lastColumn="0" w:oddVBand="0" w:evenVBand="0" w:oddHBand="0" w:evenHBand="0" w:firstRowFirstColumn="0" w:firstRowLastColumn="0" w:lastRowFirstColumn="0" w:lastRowLastColumn="0"/>
            <w:tcW w:w="635" w:type="dxa"/>
            <w:vAlign w:val="top"/>
          </w:tcPr>
          <w:p w14:paraId="562B343A" w14:textId="1674D036" w:rsidR="002A05D2" w:rsidRDefault="00A374DC" w:rsidP="00792E08">
            <w:pPr>
              <w:spacing w:after="144"/>
              <w:rPr>
                <w:lang w:val="en-US"/>
              </w:rPr>
            </w:pPr>
            <w:r>
              <w:rPr>
                <w:lang w:val="en-US"/>
              </w:rPr>
              <w:t>2</w:t>
            </w:r>
          </w:p>
        </w:tc>
        <w:tc>
          <w:tcPr>
            <w:tcW w:w="2744" w:type="dxa"/>
            <w:vAlign w:val="top"/>
          </w:tcPr>
          <w:p w14:paraId="541F2F7A" w14:textId="6F7DDBAB" w:rsidR="002A05D2" w:rsidRDefault="00945171" w:rsidP="002C181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APP 2 provides that individuals must have the option of not identifying themselves, or of using a pseudonym, when dealing with an APP entity in relation to a particular matter, subject to particular exceptions. </w:t>
            </w:r>
          </w:p>
          <w:p w14:paraId="527F804B" w14:textId="1F8CF590" w:rsidR="00945171" w:rsidRDefault="00945171" w:rsidP="002C1813">
            <w:pPr>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tbl>
            <w:tblPr>
              <w:tblStyle w:val="TableGrid"/>
              <w:tblW w:w="0" w:type="auto"/>
              <w:tblInd w:w="137" w:type="dxa"/>
              <w:tblLook w:val="04A0" w:firstRow="1" w:lastRow="0" w:firstColumn="1" w:lastColumn="0" w:noHBand="0" w:noVBand="1"/>
            </w:tblPr>
            <w:tblGrid>
              <w:gridCol w:w="6557"/>
            </w:tblGrid>
            <w:tr w:rsidR="001155CC" w14:paraId="4EF5CA55" w14:textId="77777777" w:rsidTr="00C03478">
              <w:trPr>
                <w:trHeight w:val="2918"/>
              </w:trPr>
              <w:tc>
                <w:tcPr>
                  <w:tcW w:w="6557" w:type="dxa"/>
                  <w:shd w:val="clear" w:color="auto" w:fill="D9D9D9" w:themeFill="background1" w:themeFillShade="D9"/>
                </w:tcPr>
                <w:p w14:paraId="09BCC6D0" w14:textId="77777777" w:rsidR="001155CC" w:rsidRPr="007B16CC" w:rsidRDefault="001155CC" w:rsidP="001155CC">
                  <w:pPr>
                    <w:rPr>
                      <w:i/>
                    </w:rPr>
                  </w:pPr>
                  <w:r w:rsidRPr="007B16CC">
                    <w:rPr>
                      <w:b/>
                      <w:i/>
                    </w:rPr>
                    <w:t>Guidance Note:</w:t>
                  </w:r>
                  <w:r w:rsidRPr="007B16CC">
                    <w:rPr>
                      <w:i/>
                    </w:rPr>
                    <w:t xml:space="preserve">  </w:t>
                  </w:r>
                </w:p>
                <w:p w14:paraId="50E41940" w14:textId="27C7B0DD" w:rsidR="0014506E" w:rsidRDefault="00C0392D" w:rsidP="001155CC">
                  <w:pPr>
                    <w:rPr>
                      <w:rFonts w:asciiTheme="minorHAnsi" w:eastAsia="Source Sans Pro" w:hAnsiTheme="minorHAnsi" w:cstheme="minorHAnsi"/>
                      <w:i/>
                      <w:iCs/>
                      <w:spacing w:val="1"/>
                      <w:lang w:val="en-GB" w:eastAsia="zh-CN"/>
                    </w:rPr>
                  </w:pPr>
                  <w:r>
                    <w:rPr>
                      <w:rFonts w:asciiTheme="minorHAnsi" w:eastAsia="Source Sans Pro" w:hAnsiTheme="minorHAnsi" w:cstheme="minorHAnsi"/>
                      <w:i/>
                      <w:iCs/>
                      <w:spacing w:val="1"/>
                      <w:lang w:val="en-GB" w:eastAsia="zh-CN"/>
                    </w:rPr>
                    <w:t xml:space="preserve">In this section, </w:t>
                  </w:r>
                  <w:r w:rsidR="000F1720" w:rsidRPr="000F1720">
                    <w:rPr>
                      <w:rFonts w:asciiTheme="minorHAnsi" w:eastAsia="Source Sans Pro" w:hAnsiTheme="minorHAnsi" w:cstheme="minorHAnsi"/>
                      <w:i/>
                      <w:iCs/>
                      <w:spacing w:val="1"/>
                      <w:lang w:val="en-GB" w:eastAsia="zh-CN"/>
                    </w:rPr>
                    <w:t>describe</w:t>
                  </w:r>
                  <w:r w:rsidR="000F1720">
                    <w:rPr>
                      <w:rFonts w:asciiTheme="minorHAnsi" w:eastAsia="Source Sans Pro" w:hAnsiTheme="minorHAnsi" w:cstheme="minorHAnsi"/>
                      <w:i/>
                      <w:iCs/>
                      <w:spacing w:val="1"/>
                      <w:lang w:val="en-GB" w:eastAsia="zh-CN"/>
                    </w:rPr>
                    <w:t>:</w:t>
                  </w:r>
                </w:p>
                <w:p w14:paraId="07AA06A1" w14:textId="77777777" w:rsidR="000F1720" w:rsidRDefault="000F1720" w:rsidP="001155CC">
                  <w:pPr>
                    <w:rPr>
                      <w:rFonts w:asciiTheme="minorHAnsi" w:eastAsia="Source Sans Pro" w:hAnsiTheme="minorHAnsi" w:cstheme="minorHAnsi"/>
                      <w:i/>
                      <w:iCs/>
                      <w:spacing w:val="1"/>
                      <w:lang w:val="en-GB" w:eastAsia="zh-CN"/>
                    </w:rPr>
                  </w:pPr>
                </w:p>
                <w:p w14:paraId="59C8D829" w14:textId="4A5E0874" w:rsidR="0014506E" w:rsidRPr="0014506E" w:rsidRDefault="0014506E" w:rsidP="001155CC">
                  <w:pPr>
                    <w:rPr>
                      <w:rFonts w:asciiTheme="minorHAnsi" w:eastAsia="Source Sans Pro" w:hAnsiTheme="minorHAnsi" w:cstheme="minorHAnsi"/>
                      <w:b/>
                      <w:i/>
                      <w:iCs/>
                      <w:spacing w:val="1"/>
                      <w:u w:val="single"/>
                      <w:lang w:val="en-GB" w:eastAsia="zh-CN"/>
                    </w:rPr>
                  </w:pPr>
                  <w:r w:rsidRPr="0014506E">
                    <w:rPr>
                      <w:rFonts w:asciiTheme="minorHAnsi" w:eastAsia="Source Sans Pro" w:hAnsiTheme="minorHAnsi" w:cstheme="minorHAnsi"/>
                      <w:b/>
                      <w:i/>
                      <w:iCs/>
                      <w:spacing w:val="1"/>
                      <w:u w:val="single"/>
                      <w:lang w:val="en-GB" w:eastAsia="zh-CN"/>
                    </w:rPr>
                    <w:t>APP 2.1</w:t>
                  </w:r>
                </w:p>
                <w:p w14:paraId="400D2681" w14:textId="77777777" w:rsidR="00966A1E" w:rsidRDefault="00966A1E" w:rsidP="001155CC">
                  <w:pPr>
                    <w:rPr>
                      <w:rFonts w:asciiTheme="minorHAnsi" w:eastAsia="Source Sans Pro" w:hAnsiTheme="minorHAnsi" w:cstheme="minorHAnsi"/>
                      <w:i/>
                      <w:iCs/>
                      <w:spacing w:val="1"/>
                      <w:lang w:val="en-GB" w:eastAsia="zh-CN"/>
                    </w:rPr>
                  </w:pPr>
                </w:p>
                <w:p w14:paraId="2A23DD00" w14:textId="20CD07F6" w:rsidR="001155CC" w:rsidRPr="000F1720" w:rsidRDefault="001155CC" w:rsidP="000A199D">
                  <w:pPr>
                    <w:pStyle w:val="ListParagraph"/>
                    <w:numPr>
                      <w:ilvl w:val="0"/>
                      <w:numId w:val="35"/>
                    </w:numPr>
                    <w:rPr>
                      <w:rFonts w:asciiTheme="minorHAnsi" w:eastAsia="Source Sans Pro" w:hAnsiTheme="minorHAnsi" w:cstheme="minorHAnsi"/>
                      <w:i/>
                      <w:iCs/>
                      <w:spacing w:val="1"/>
                      <w:lang w:val="en-GB" w:eastAsia="zh-CN"/>
                    </w:rPr>
                  </w:pPr>
                  <w:r w:rsidRPr="000F1720">
                    <w:rPr>
                      <w:rFonts w:asciiTheme="minorHAnsi" w:eastAsia="Source Sans Pro" w:hAnsiTheme="minorHAnsi" w:cstheme="minorHAnsi"/>
                      <w:i/>
                      <w:iCs/>
                      <w:spacing w:val="1"/>
                      <w:lang w:val="en-GB" w:eastAsia="zh-CN"/>
                    </w:rPr>
                    <w:t xml:space="preserve">how individuals will be provided with the option of not identifying themselves or of using a pseudonym. </w:t>
                  </w:r>
                </w:p>
                <w:p w14:paraId="391CD2A6" w14:textId="515B4E43" w:rsidR="0014506E" w:rsidRDefault="0014506E" w:rsidP="0014506E">
                  <w:pPr>
                    <w:rPr>
                      <w:rFonts w:asciiTheme="minorHAnsi" w:eastAsia="Source Sans Pro" w:hAnsiTheme="minorHAnsi" w:cstheme="minorHAnsi"/>
                      <w:i/>
                      <w:iCs/>
                      <w:spacing w:val="1"/>
                      <w:lang w:val="en-GB" w:eastAsia="zh-CN"/>
                    </w:rPr>
                  </w:pPr>
                </w:p>
                <w:p w14:paraId="36D648A4" w14:textId="58D977CC" w:rsidR="0014506E" w:rsidRPr="0014506E" w:rsidRDefault="0014506E" w:rsidP="0014506E">
                  <w:pPr>
                    <w:rPr>
                      <w:rFonts w:asciiTheme="minorHAnsi" w:eastAsia="Source Sans Pro" w:hAnsiTheme="minorHAnsi" w:cstheme="minorHAnsi"/>
                      <w:b/>
                      <w:i/>
                      <w:iCs/>
                      <w:spacing w:val="1"/>
                      <w:u w:val="single"/>
                      <w:lang w:val="en-GB" w:eastAsia="zh-CN"/>
                    </w:rPr>
                  </w:pPr>
                  <w:r w:rsidRPr="0014506E">
                    <w:rPr>
                      <w:rFonts w:asciiTheme="minorHAnsi" w:eastAsia="Source Sans Pro" w:hAnsiTheme="minorHAnsi" w:cstheme="minorHAnsi"/>
                      <w:b/>
                      <w:i/>
                      <w:iCs/>
                      <w:spacing w:val="1"/>
                      <w:u w:val="single"/>
                      <w:lang w:val="en-GB" w:eastAsia="zh-CN"/>
                    </w:rPr>
                    <w:t>APP 2.2</w:t>
                  </w:r>
                </w:p>
                <w:p w14:paraId="3CE20EC2" w14:textId="77777777" w:rsidR="001155CC" w:rsidRDefault="001155CC" w:rsidP="001155CC">
                  <w:pPr>
                    <w:rPr>
                      <w:rFonts w:asciiTheme="minorHAnsi" w:eastAsia="Source Sans Pro" w:hAnsiTheme="minorHAnsi" w:cstheme="minorHAnsi"/>
                      <w:i/>
                      <w:iCs/>
                      <w:spacing w:val="1"/>
                      <w:lang w:val="en-GB" w:eastAsia="zh-CN"/>
                    </w:rPr>
                  </w:pPr>
                </w:p>
                <w:p w14:paraId="475D0670" w14:textId="77777777" w:rsidR="001155CC" w:rsidRPr="000F1720" w:rsidRDefault="001155CC" w:rsidP="000A199D">
                  <w:pPr>
                    <w:pStyle w:val="ListParagraph"/>
                    <w:numPr>
                      <w:ilvl w:val="0"/>
                      <w:numId w:val="35"/>
                    </w:numPr>
                    <w:rPr>
                      <w:rFonts w:asciiTheme="minorHAnsi" w:eastAsia="Source Sans Pro" w:hAnsiTheme="minorHAnsi" w:cstheme="minorHAnsi"/>
                      <w:i/>
                      <w:iCs/>
                      <w:spacing w:val="1"/>
                      <w:lang w:val="en-GB" w:eastAsia="zh-CN"/>
                    </w:rPr>
                  </w:pPr>
                  <w:r w:rsidRPr="000F1720">
                    <w:rPr>
                      <w:rFonts w:asciiTheme="minorHAnsi" w:eastAsia="Source Sans Pro" w:hAnsiTheme="minorHAnsi" w:cstheme="minorHAnsi"/>
                      <w:i/>
                      <w:iCs/>
                      <w:spacing w:val="1"/>
                      <w:lang w:val="en-GB" w:eastAsia="zh-CN"/>
                    </w:rPr>
                    <w:t xml:space="preserve">Alternatively, explain why it is impracticable for you to deal with individuals who have not identified themselves (for example, if you need to deliver purchased goods to an individual, you may need to know their name if the individual needs to sign for delivery). See Chapter 2 of the APP Guidelines for more information about when it may be impracticable to deal with an individual who is not identified. </w:t>
                  </w:r>
                </w:p>
                <w:p w14:paraId="56CCC7FC" w14:textId="77777777" w:rsidR="001155CC" w:rsidRDefault="001155CC" w:rsidP="001155CC">
                  <w:pPr>
                    <w:rPr>
                      <w:i/>
                      <w:lang w:val="en-US"/>
                    </w:rPr>
                  </w:pPr>
                </w:p>
                <w:p w14:paraId="0920EB76" w14:textId="77777777" w:rsidR="001155CC" w:rsidRPr="000F1720" w:rsidRDefault="001155CC" w:rsidP="000A199D">
                  <w:pPr>
                    <w:pStyle w:val="ListParagraph"/>
                    <w:numPr>
                      <w:ilvl w:val="0"/>
                      <w:numId w:val="35"/>
                    </w:numPr>
                    <w:rPr>
                      <w:i/>
                      <w:lang w:val="en-US"/>
                    </w:rPr>
                  </w:pPr>
                  <w:r w:rsidRPr="000F1720">
                    <w:rPr>
                      <w:i/>
                      <w:lang w:val="en-US"/>
                    </w:rPr>
                    <w:t xml:space="preserve">Otherwise, consider whether you are otherwise required or authorised by or under an Australian law, or a court/tribunal order, to deal with individuals who have identified themselves. </w:t>
                  </w:r>
                </w:p>
              </w:tc>
            </w:tr>
          </w:tbl>
          <w:p w14:paraId="009B419D" w14:textId="77777777" w:rsidR="00C0392D" w:rsidRDefault="00C0392D"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699451" w14:textId="5DF44F83" w:rsidR="00AC7F1C" w:rsidRDefault="00C0392D" w:rsidP="00AC7F1C">
            <w:pPr>
              <w:cnfStyle w:val="000000000000" w:firstRow="0" w:lastRow="0" w:firstColumn="0" w:lastColumn="0" w:oddVBand="0" w:evenVBand="0" w:oddHBand="0" w:evenHBand="0" w:firstRowFirstColumn="0" w:firstRowLastColumn="0" w:lastRowFirstColumn="0" w:lastRowLastColumn="0"/>
              <w:rPr>
                <w:lang w:val="en-US"/>
              </w:rPr>
            </w:pPr>
            <w:r>
              <w:rPr>
                <w:rFonts w:asciiTheme="minorHAnsi" w:hAnsiTheme="minorHAnsi" w:cstheme="minorHAnsi"/>
              </w:rPr>
              <w:t>[</w:t>
            </w:r>
            <w:r w:rsidRPr="00D92522">
              <w:rPr>
                <w:rFonts w:asciiTheme="minorHAnsi" w:hAnsiTheme="minorHAnsi" w:cstheme="minorHAnsi"/>
                <w:highlight w:val="yellow"/>
              </w:rPr>
              <w:t xml:space="preserve">Insert description of your agency’s compliance with APP </w:t>
            </w:r>
            <w:r>
              <w:rPr>
                <w:rFonts w:asciiTheme="minorHAnsi" w:hAnsiTheme="minorHAnsi" w:cstheme="minorHAnsi"/>
                <w:highlight w:val="yellow"/>
              </w:rPr>
              <w:t>2</w:t>
            </w:r>
            <w:r>
              <w:rPr>
                <w:rFonts w:asciiTheme="minorHAnsi" w:hAnsiTheme="minorHAnsi" w:cstheme="minorHAnsi"/>
              </w:rPr>
              <w:t>]</w:t>
            </w:r>
          </w:p>
        </w:tc>
        <w:tc>
          <w:tcPr>
            <w:tcW w:w="3949" w:type="dxa"/>
          </w:tcPr>
          <w:p w14:paraId="6D6B9D72" w14:textId="77777777" w:rsidR="002A05D2" w:rsidRDefault="002A05D2" w:rsidP="00734ED6">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0526988F"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6B60D5E9" w14:textId="1A645626" w:rsidR="00AC7F1C" w:rsidRDefault="00AC7F1C" w:rsidP="00792E08">
            <w:pPr>
              <w:keepNext/>
              <w:spacing w:after="144"/>
              <w:rPr>
                <w:lang w:val="en-US"/>
              </w:rPr>
            </w:pPr>
            <w:r>
              <w:rPr>
                <w:lang w:val="en-US"/>
              </w:rPr>
              <w:lastRenderedPageBreak/>
              <w:t>3</w:t>
            </w:r>
          </w:p>
        </w:tc>
        <w:tc>
          <w:tcPr>
            <w:tcW w:w="2744" w:type="dxa"/>
            <w:vAlign w:val="top"/>
          </w:tcPr>
          <w:p w14:paraId="7003AC33" w14:textId="60C175C0" w:rsidR="00AC7F1C" w:rsidRPr="00032435" w:rsidRDefault="00CB284F" w:rsidP="00C0392D">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3 provides that a</w:t>
            </w:r>
            <w:r w:rsidR="00AC7F1C" w:rsidRPr="00032435">
              <w:rPr>
                <w:i w:val="0"/>
                <w:u w:val="none"/>
              </w:rPr>
              <w:t>ny personal information collected (other than sensitive information) must be reasonably necessary for (or if your entity is an agency, reasonably necessary for, or directly related to) one or more of the entity’s functions or activities.</w:t>
            </w:r>
          </w:p>
          <w:p w14:paraId="57F212B8" w14:textId="77777777" w:rsidR="00AC7F1C" w:rsidRPr="00032435" w:rsidRDefault="00AC7F1C" w:rsidP="00C0392D">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An APP entity must not collect sensitive information about an individual unless one of the exceptions listed in APP 3.3 or APP 3.4 applies.</w:t>
            </w:r>
          </w:p>
          <w:p w14:paraId="7CC4EFC9" w14:textId="77777777" w:rsidR="00AC7F1C" w:rsidRPr="00032435" w:rsidRDefault="00AC7F1C" w:rsidP="00C0392D">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Personal information can only be collected by lawful and fair means.</w:t>
            </w:r>
          </w:p>
          <w:p w14:paraId="2A2FF525" w14:textId="36DF6318" w:rsidR="00AC7F1C" w:rsidRPr="00AC67A7" w:rsidRDefault="00AC7F1C" w:rsidP="00C0392D">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Personal information about an individual must only be collected from the individual unless one of the exceptions in APP 3.6 applies.</w:t>
            </w:r>
          </w:p>
          <w:p w14:paraId="7CFB482C" w14:textId="77777777" w:rsidR="00AC7F1C" w:rsidRDefault="00AC7F1C" w:rsidP="00C0392D">
            <w:pPr>
              <w:keepNext/>
              <w:cnfStyle w:val="000000000000" w:firstRow="0" w:lastRow="0" w:firstColumn="0" w:lastColumn="0" w:oddVBand="0" w:evenVBand="0" w:oddHBand="0" w:evenHBand="0" w:firstRowFirstColumn="0" w:firstRowLastColumn="0" w:lastRowFirstColumn="0" w:lastRowLastColumn="0"/>
              <w:rPr>
                <w:lang w:val="en-US"/>
              </w:rPr>
            </w:pPr>
          </w:p>
        </w:tc>
        <w:tc>
          <w:tcPr>
            <w:tcW w:w="6946" w:type="dxa"/>
            <w:vAlign w:val="top"/>
          </w:tcPr>
          <w:p w14:paraId="093EAA44" w14:textId="6735093F" w:rsidR="009F5424" w:rsidRDefault="009F5424" w:rsidP="00C0392D">
            <w:pPr>
              <w:keepNext/>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spacing w:val="1"/>
                <w:highlight w:val="green"/>
                <w:lang w:val="en-GB" w:eastAsia="zh-CN"/>
              </w:rPr>
            </w:pPr>
          </w:p>
          <w:tbl>
            <w:tblPr>
              <w:tblStyle w:val="TableGrid"/>
              <w:tblW w:w="0" w:type="auto"/>
              <w:tblInd w:w="137" w:type="dxa"/>
              <w:tblLook w:val="04A0" w:firstRow="1" w:lastRow="0" w:firstColumn="1" w:lastColumn="0" w:noHBand="0" w:noVBand="1"/>
            </w:tblPr>
            <w:tblGrid>
              <w:gridCol w:w="6558"/>
            </w:tblGrid>
            <w:tr w:rsidR="00CB284F" w14:paraId="72186863" w14:textId="77777777" w:rsidTr="0E891E82">
              <w:tc>
                <w:tcPr>
                  <w:tcW w:w="6558" w:type="dxa"/>
                  <w:shd w:val="clear" w:color="auto" w:fill="D9D9D9" w:themeFill="background1" w:themeFillShade="D9"/>
                </w:tcPr>
                <w:p w14:paraId="4B09F300" w14:textId="332657E2" w:rsidR="00CB284F" w:rsidRDefault="00CB284F" w:rsidP="00C0392D">
                  <w:pPr>
                    <w:keepNext/>
                    <w:rPr>
                      <w:i/>
                    </w:rPr>
                  </w:pPr>
                  <w:r w:rsidRPr="007B16CC">
                    <w:rPr>
                      <w:b/>
                      <w:i/>
                    </w:rPr>
                    <w:t>Guidance Note:</w:t>
                  </w:r>
                  <w:r w:rsidRPr="007B16CC">
                    <w:rPr>
                      <w:i/>
                    </w:rPr>
                    <w:t xml:space="preserve">  </w:t>
                  </w:r>
                </w:p>
                <w:p w14:paraId="4965E225" w14:textId="0A37372D" w:rsidR="00037DB9" w:rsidRDefault="000F1720" w:rsidP="00C0392D">
                  <w:pPr>
                    <w:keepNext/>
                    <w:rPr>
                      <w:i/>
                    </w:rPr>
                  </w:pPr>
                  <w:r w:rsidRPr="000F1720">
                    <w:rPr>
                      <w:i/>
                    </w:rPr>
                    <w:t>In considering your agency’s compliance with APP 3, you will need to describe:</w:t>
                  </w:r>
                  <w:r>
                    <w:rPr>
                      <w:i/>
                    </w:rPr>
                    <w:t xml:space="preserve"> </w:t>
                  </w:r>
                </w:p>
                <w:p w14:paraId="4E2654D3" w14:textId="77777777" w:rsidR="000F1720" w:rsidRDefault="000F1720" w:rsidP="00C0392D">
                  <w:pPr>
                    <w:keepNext/>
                    <w:rPr>
                      <w:b/>
                      <w:i/>
                      <w:u w:val="single"/>
                    </w:rPr>
                  </w:pPr>
                </w:p>
                <w:p w14:paraId="61AE350F" w14:textId="48465B38" w:rsidR="0037613B" w:rsidRDefault="0037613B" w:rsidP="00C0392D">
                  <w:pPr>
                    <w:keepNext/>
                    <w:rPr>
                      <w:b/>
                      <w:i/>
                      <w:u w:val="single"/>
                    </w:rPr>
                  </w:pPr>
                  <w:r>
                    <w:rPr>
                      <w:b/>
                      <w:i/>
                      <w:u w:val="single"/>
                    </w:rPr>
                    <w:t xml:space="preserve">APP 3.1 </w:t>
                  </w:r>
                </w:p>
                <w:p w14:paraId="5333EA8E" w14:textId="77777777" w:rsidR="0037613B" w:rsidRPr="0037613B" w:rsidRDefault="0037613B" w:rsidP="00C0392D">
                  <w:pPr>
                    <w:keepNext/>
                    <w:rPr>
                      <w:b/>
                      <w:i/>
                      <w:u w:val="single"/>
                    </w:rPr>
                  </w:pPr>
                </w:p>
                <w:p w14:paraId="537B5B83" w14:textId="309120E1" w:rsidR="00CB284F" w:rsidRDefault="00CB284F" w:rsidP="00C0392D">
                  <w:pPr>
                    <w:pStyle w:val="ListParagraph"/>
                    <w:keepNext/>
                    <w:numPr>
                      <w:ilvl w:val="0"/>
                      <w:numId w:val="34"/>
                    </w:numPr>
                    <w:rPr>
                      <w:rFonts w:asciiTheme="minorHAnsi" w:eastAsia="Source Sans Pro" w:hAnsiTheme="minorHAnsi" w:cstheme="minorHAnsi"/>
                      <w:i/>
                      <w:spacing w:val="1"/>
                      <w:lang w:val="en-GB" w:eastAsia="zh-CN"/>
                    </w:rPr>
                  </w:pPr>
                  <w:r w:rsidRPr="000F1720">
                    <w:rPr>
                      <w:rFonts w:asciiTheme="minorHAnsi" w:eastAsia="Source Sans Pro" w:hAnsiTheme="minorHAnsi" w:cstheme="minorHAnsi"/>
                      <w:i/>
                      <w:spacing w:val="1"/>
                      <w:lang w:val="en-GB" w:eastAsia="zh-CN"/>
                    </w:rPr>
                    <w:t>the information being collected necessary for, or directly related to, one or more of your functions or activities?</w:t>
                  </w:r>
                </w:p>
                <w:p w14:paraId="4AA72B5C" w14:textId="77777777" w:rsidR="000F1720" w:rsidRPr="000F1720" w:rsidRDefault="000F1720" w:rsidP="00C0392D">
                  <w:pPr>
                    <w:pStyle w:val="ListParagraph"/>
                    <w:keepNext/>
                    <w:rPr>
                      <w:rFonts w:asciiTheme="minorHAnsi" w:eastAsia="Source Sans Pro" w:hAnsiTheme="minorHAnsi" w:cstheme="minorHAnsi"/>
                      <w:i/>
                      <w:spacing w:val="1"/>
                      <w:lang w:val="en-GB" w:eastAsia="zh-CN"/>
                    </w:rPr>
                  </w:pPr>
                </w:p>
                <w:p w14:paraId="4E68AAC6" w14:textId="1C7475DF" w:rsidR="00CB284F" w:rsidRPr="000F1720" w:rsidRDefault="000F1720" w:rsidP="00C0392D">
                  <w:pPr>
                    <w:pStyle w:val="ListParagraph"/>
                    <w:keepNext/>
                    <w:widowControl w:val="0"/>
                    <w:numPr>
                      <w:ilvl w:val="0"/>
                      <w:numId w:val="34"/>
                    </w:numPr>
                    <w:spacing w:before="120" w:after="180"/>
                    <w:rPr>
                      <w:rFonts w:asciiTheme="minorHAnsi" w:hAnsiTheme="minorHAnsi" w:cstheme="minorHAnsi"/>
                      <w:b/>
                      <w:i/>
                      <w:iCs/>
                      <w:lang w:eastAsia="en-US"/>
                    </w:rPr>
                  </w:pPr>
                  <w:r>
                    <w:rPr>
                      <w:rFonts w:asciiTheme="minorHAnsi" w:hAnsiTheme="minorHAnsi" w:cstheme="minorHAnsi"/>
                      <w:i/>
                      <w:iCs/>
                      <w:lang w:eastAsia="en-US"/>
                    </w:rPr>
                    <w:t>and l</w:t>
                  </w:r>
                  <w:r w:rsidR="00CB284F" w:rsidRPr="000F1720">
                    <w:rPr>
                      <w:rFonts w:asciiTheme="minorHAnsi" w:hAnsiTheme="minorHAnsi" w:cstheme="minorHAnsi"/>
                      <w:i/>
                      <w:iCs/>
                      <w:lang w:eastAsia="en-US"/>
                    </w:rPr>
                    <w:t>ist each item of personal information that will be collected (e</w:t>
                  </w:r>
                  <w:r w:rsidR="00761614" w:rsidRPr="000F1720">
                    <w:rPr>
                      <w:rFonts w:asciiTheme="minorHAnsi" w:hAnsiTheme="minorHAnsi" w:cstheme="minorHAnsi"/>
                      <w:i/>
                      <w:iCs/>
                      <w:lang w:eastAsia="en-US"/>
                    </w:rPr>
                    <w:t>.</w:t>
                  </w:r>
                  <w:r w:rsidR="00CB284F" w:rsidRPr="000F1720">
                    <w:rPr>
                      <w:rFonts w:asciiTheme="minorHAnsi" w:hAnsiTheme="minorHAnsi" w:cstheme="minorHAnsi"/>
                      <w:i/>
                      <w:iCs/>
                      <w:lang w:eastAsia="en-US"/>
                    </w:rPr>
                    <w:t>g. name, date of birth, address) and explain why each item is necessary for one or more of your functions or activities. This should be a very granular assessment. You should clearly and specifically describe the relevant function or activity and why each item of personal information i</w:t>
                  </w:r>
                  <w:r w:rsidR="00761614" w:rsidRPr="000F1720">
                    <w:rPr>
                      <w:rFonts w:asciiTheme="minorHAnsi" w:hAnsiTheme="minorHAnsi" w:cstheme="minorHAnsi"/>
                      <w:i/>
                      <w:iCs/>
                      <w:lang w:eastAsia="en-US"/>
                    </w:rPr>
                    <w:t>s directly related to</w:t>
                  </w:r>
                  <w:r w:rsidR="00CB284F" w:rsidRPr="000F1720">
                    <w:rPr>
                      <w:rFonts w:asciiTheme="minorHAnsi" w:hAnsiTheme="minorHAnsi" w:cstheme="minorHAnsi"/>
                      <w:i/>
                      <w:iCs/>
                      <w:lang w:eastAsia="en-US"/>
                    </w:rPr>
                    <w:t xml:space="preserve"> that specific function or activity. You should only collect the minimum amount of personal information that is necessary for the relevant function or activity (‘data minimisation’). </w:t>
                  </w:r>
                </w:p>
                <w:p w14:paraId="206C5615" w14:textId="77777777" w:rsidR="00CB284F" w:rsidRPr="00CB284F" w:rsidRDefault="00CB284F" w:rsidP="00C0392D">
                  <w:pPr>
                    <w:keepNext/>
                    <w:spacing w:after="180"/>
                    <w:rPr>
                      <w:rFonts w:asciiTheme="minorHAnsi" w:hAnsiTheme="minorHAnsi" w:cstheme="minorHAnsi"/>
                      <w:b/>
                      <w:i/>
                      <w:iCs/>
                      <w:lang w:eastAsia="en-US"/>
                    </w:rPr>
                  </w:pPr>
                  <w:r w:rsidRPr="00CB284F">
                    <w:rPr>
                      <w:rFonts w:asciiTheme="minorHAnsi" w:hAnsiTheme="minorHAnsi" w:cstheme="minorHAnsi"/>
                      <w:i/>
                      <w:iCs/>
                      <w:lang w:eastAsia="en-US"/>
                    </w:rPr>
                    <w:t xml:space="preserve">Data minimisation is an important concept that can help reduce the privacy impacts for individuals that may be associated with your project. Minimising the amount of data that you collect can also help to mitigate security risks. For example, collecting more personal information than is necessary may increase the risk of harm to an individual in the event of a data breach, which could also trigger your notification obligations under the Notifiable Data Breach scheme. Holding large amounts of personal information may also increase the risk of unauthorised access by internal or external sources. Security issues are considered further below under APP 11. </w:t>
                  </w:r>
                </w:p>
                <w:p w14:paraId="772F2989" w14:textId="55D04CFD" w:rsidR="00CB284F" w:rsidRDefault="00CB284F" w:rsidP="00C0392D">
                  <w:pPr>
                    <w:keepNext/>
                    <w:spacing w:before="120"/>
                    <w:rPr>
                      <w:rFonts w:asciiTheme="minorHAnsi" w:eastAsia="Source Sans Pro" w:hAnsiTheme="minorHAnsi" w:cstheme="minorHAnsi"/>
                      <w:i/>
                      <w:iCs/>
                      <w:spacing w:val="1"/>
                      <w:lang w:val="en-GB" w:eastAsia="zh-CN"/>
                    </w:rPr>
                  </w:pPr>
                  <w:r w:rsidRPr="00CB284F">
                    <w:rPr>
                      <w:rFonts w:asciiTheme="minorHAnsi" w:eastAsia="Source Sans Pro" w:hAnsiTheme="minorHAnsi" w:cstheme="minorHAnsi"/>
                      <w:i/>
                      <w:iCs/>
                      <w:spacing w:val="1"/>
                      <w:lang w:val="en-GB" w:eastAsia="zh-CN"/>
                    </w:rPr>
                    <w:t>Also consider whether your APP privacy policy will need to be updated if the project will involve a new collection of personal information and record this under APP 1 above.</w:t>
                  </w:r>
                </w:p>
                <w:p w14:paraId="0A82C51B" w14:textId="77777777" w:rsidR="0037613B" w:rsidRPr="00CB284F" w:rsidRDefault="0037613B" w:rsidP="00C0392D">
                  <w:pPr>
                    <w:keepNext/>
                    <w:spacing w:before="120"/>
                    <w:rPr>
                      <w:rFonts w:asciiTheme="minorHAnsi" w:eastAsia="Source Sans Pro" w:hAnsiTheme="minorHAnsi" w:cstheme="minorHAnsi"/>
                      <w:b/>
                      <w:i/>
                      <w:iCs/>
                      <w:spacing w:val="1"/>
                      <w:lang w:val="en-GB" w:eastAsia="zh-CN"/>
                    </w:rPr>
                  </w:pPr>
                </w:p>
                <w:p w14:paraId="675958AA" w14:textId="027257D7" w:rsidR="00CB284F" w:rsidRDefault="00037DB9" w:rsidP="00C0392D">
                  <w:pPr>
                    <w:keepNext/>
                    <w:ind w:left="627" w:hanging="567"/>
                    <w:rPr>
                      <w:rFonts w:asciiTheme="minorHAnsi" w:hAnsiTheme="minorHAnsi" w:cstheme="minorHAnsi"/>
                      <w:i/>
                      <w:noProof/>
                      <w:position w:val="-12"/>
                      <w:lang w:eastAsia="en-US"/>
                    </w:rPr>
                  </w:pPr>
                  <w:r w:rsidRPr="0E891E82">
                    <w:rPr>
                      <w:rFonts w:asciiTheme="minorHAnsi" w:hAnsiTheme="minorHAnsi" w:cstheme="minorBidi"/>
                      <w:b/>
                      <w:bCs/>
                      <w:i/>
                      <w:iCs/>
                      <w:noProof/>
                      <w:position w:val="-12"/>
                      <w:lang w:eastAsia="en-US"/>
                    </w:rPr>
                    <w:t xml:space="preserve">  </w:t>
                  </w:r>
                  <w:r>
                    <w:rPr>
                      <w:rFonts w:asciiTheme="minorHAnsi" w:hAnsiTheme="minorHAnsi" w:cstheme="minorHAnsi"/>
                      <w:b/>
                      <w:i/>
                      <w:noProof/>
                      <w:position w:val="-12"/>
                    </w:rPr>
                    <w:drawing>
                      <wp:inline distT="0" distB="0" distL="0" distR="0" wp14:anchorId="49D3BAD5" wp14:editId="48641F45">
                        <wp:extent cx="197510" cy="197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133" cy="199133"/>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CB284F" w:rsidRPr="0E891E82">
                    <w:rPr>
                      <w:rFonts w:asciiTheme="minorHAnsi" w:hAnsiTheme="minorHAnsi" w:cstheme="minorBidi"/>
                      <w:b/>
                      <w:bCs/>
                      <w:i/>
                      <w:iCs/>
                      <w:noProof/>
                      <w:position w:val="-12"/>
                      <w:lang w:eastAsia="en-US"/>
                    </w:rPr>
                    <w:t>Privacy risk:</w:t>
                  </w:r>
                  <w:r w:rsidR="00CB284F" w:rsidRPr="0E891E82">
                    <w:rPr>
                      <w:rFonts w:asciiTheme="minorHAnsi" w:hAnsiTheme="minorHAnsi" w:cstheme="minorBidi"/>
                      <w:i/>
                      <w:iCs/>
                      <w:noProof/>
                      <w:position w:val="-12"/>
                      <w:lang w:eastAsia="en-US"/>
                    </w:rPr>
                    <w:t xml:space="preserve"> If some personal information is not reasonably necessary for the project, there may be a risk of over collection. </w:t>
                  </w:r>
                  <w:r w:rsidR="00CB284F" w:rsidRPr="0E891E82">
                    <w:rPr>
                      <w:rFonts w:asciiTheme="minorHAnsi" w:hAnsiTheme="minorHAnsi" w:cstheme="minorBidi"/>
                      <w:i/>
                      <w:iCs/>
                      <w:noProof/>
                      <w:position w:val="-12"/>
                      <w:lang w:eastAsia="en-US"/>
                    </w:rPr>
                    <w:lastRenderedPageBreak/>
                    <w:t>For example, it may be not be necessary to collect all personal information on an individual’s driver licence when the purpose of collection is to verify the individual’s age.</w:t>
                  </w:r>
                </w:p>
                <w:p w14:paraId="47915FE1" w14:textId="2F180AC3" w:rsidR="0037613B" w:rsidRDefault="0037613B" w:rsidP="00C0392D">
                  <w:pPr>
                    <w:keepNext/>
                    <w:rPr>
                      <w:rFonts w:asciiTheme="minorHAnsi" w:hAnsiTheme="minorHAnsi" w:cstheme="minorHAnsi"/>
                      <w:i/>
                      <w:noProof/>
                      <w:position w:val="-12"/>
                      <w:lang w:eastAsia="en-US"/>
                    </w:rPr>
                  </w:pPr>
                </w:p>
                <w:p w14:paraId="4861B461" w14:textId="64FD7E88" w:rsidR="0037613B" w:rsidRPr="00037DB9" w:rsidRDefault="0037613B" w:rsidP="00C0392D">
                  <w:pPr>
                    <w:keepNext/>
                    <w:rPr>
                      <w:rFonts w:asciiTheme="minorHAnsi" w:hAnsiTheme="minorHAnsi" w:cstheme="minorHAnsi"/>
                      <w:b/>
                      <w:i/>
                      <w:noProof/>
                      <w:position w:val="-12"/>
                      <w:u w:val="single"/>
                      <w:lang w:eastAsia="en-US"/>
                    </w:rPr>
                  </w:pPr>
                  <w:r w:rsidRPr="00037DB9">
                    <w:rPr>
                      <w:rFonts w:asciiTheme="minorHAnsi" w:hAnsiTheme="minorHAnsi" w:cstheme="minorHAnsi"/>
                      <w:b/>
                      <w:i/>
                      <w:noProof/>
                      <w:position w:val="-12"/>
                      <w:u w:val="single"/>
                      <w:lang w:eastAsia="en-US"/>
                    </w:rPr>
                    <w:t xml:space="preserve">APP 3.2 </w:t>
                  </w:r>
                </w:p>
                <w:p w14:paraId="6EBBD901" w14:textId="77777777" w:rsidR="00CB284F" w:rsidRPr="0037613B" w:rsidRDefault="00CB284F" w:rsidP="00C0392D">
                  <w:pPr>
                    <w:keepNext/>
                    <w:rPr>
                      <w:i/>
                      <w:lang w:val="en-US"/>
                    </w:rPr>
                  </w:pPr>
                </w:p>
                <w:p w14:paraId="3780FD84" w14:textId="77777777" w:rsidR="00CB284F" w:rsidRPr="0037613B" w:rsidRDefault="00CB284F" w:rsidP="00C0392D">
                  <w:pPr>
                    <w:pStyle w:val="TableHeading"/>
                    <w:spacing w:after="144"/>
                    <w:rPr>
                      <w:rFonts w:asciiTheme="minorHAnsi" w:hAnsiTheme="minorHAnsi" w:cstheme="minorHAnsi"/>
                      <w:b/>
                      <w:i/>
                      <w:color w:val="auto"/>
                      <w:sz w:val="20"/>
                      <w:szCs w:val="20"/>
                      <w:lang w:val="en-AU"/>
                    </w:rPr>
                  </w:pPr>
                  <w:r w:rsidRPr="0037613B">
                    <w:rPr>
                      <w:rFonts w:asciiTheme="minorHAnsi" w:hAnsiTheme="minorHAnsi" w:cstheme="minorHAnsi"/>
                      <w:i/>
                      <w:color w:val="auto"/>
                      <w:sz w:val="20"/>
                      <w:szCs w:val="20"/>
                      <w:lang w:val="en-AU"/>
                    </w:rPr>
                    <w:t>For the collection of sensitive information, can you rely on any of the exceptions in APP 3.3 or APP 3.4?</w:t>
                  </w:r>
                </w:p>
                <w:p w14:paraId="5B067C61" w14:textId="22DE8CC0" w:rsidR="0037613B" w:rsidRDefault="00CB284F" w:rsidP="00C0392D">
                  <w:pPr>
                    <w:pStyle w:val="TableHeading"/>
                    <w:spacing w:after="144"/>
                    <w:rPr>
                      <w:rFonts w:asciiTheme="minorHAnsi" w:hAnsiTheme="minorHAnsi" w:cstheme="minorHAnsi"/>
                      <w:color w:val="auto"/>
                      <w:sz w:val="20"/>
                      <w:szCs w:val="20"/>
                    </w:rPr>
                  </w:pPr>
                  <w:r w:rsidRPr="00CB284F">
                    <w:rPr>
                      <w:rFonts w:asciiTheme="minorHAnsi" w:hAnsiTheme="minorHAnsi" w:cstheme="minorHAnsi"/>
                      <w:i/>
                      <w:iCs/>
                      <w:color w:val="auto"/>
                      <w:sz w:val="20"/>
                      <w:szCs w:val="20"/>
                    </w:rPr>
                    <w:t>Explain which exception you are relying on for the collection of any sensitive information. For example, has the individual consented or is the collection required or authorised by or under an Australian law or a court/tribunal order?</w:t>
                  </w:r>
                  <w:r w:rsidRPr="00CB284F">
                    <w:rPr>
                      <w:rFonts w:asciiTheme="minorHAnsi" w:hAnsiTheme="minorHAnsi" w:cstheme="minorHAnsi"/>
                      <w:color w:val="auto"/>
                      <w:sz w:val="20"/>
                      <w:szCs w:val="20"/>
                    </w:rPr>
                    <w:t xml:space="preserve"> </w:t>
                  </w:r>
                </w:p>
                <w:p w14:paraId="4ECA70B9" w14:textId="3EC7753A" w:rsidR="0037613B" w:rsidRPr="00037DB9" w:rsidRDefault="0037613B" w:rsidP="00C0392D">
                  <w:pPr>
                    <w:pStyle w:val="TableHeading"/>
                    <w:spacing w:after="144"/>
                    <w:rPr>
                      <w:rFonts w:asciiTheme="minorHAnsi" w:hAnsiTheme="minorHAnsi" w:cstheme="minorHAnsi"/>
                      <w:b/>
                      <w:i/>
                      <w:color w:val="auto"/>
                      <w:sz w:val="20"/>
                      <w:szCs w:val="20"/>
                      <w:u w:val="single"/>
                    </w:rPr>
                  </w:pPr>
                  <w:r w:rsidRPr="00037DB9">
                    <w:rPr>
                      <w:rFonts w:asciiTheme="minorHAnsi" w:hAnsiTheme="minorHAnsi" w:cstheme="minorHAnsi"/>
                      <w:b/>
                      <w:i/>
                      <w:color w:val="auto"/>
                      <w:sz w:val="20"/>
                      <w:szCs w:val="20"/>
                      <w:u w:val="single"/>
                    </w:rPr>
                    <w:t xml:space="preserve">APP 3.5 </w:t>
                  </w:r>
                </w:p>
                <w:p w14:paraId="6A8A780F" w14:textId="6BEC15A0" w:rsidR="00CB284F" w:rsidRPr="0037613B" w:rsidRDefault="00CB284F" w:rsidP="00C0392D">
                  <w:pPr>
                    <w:pStyle w:val="TableHeading"/>
                    <w:spacing w:after="144"/>
                    <w:rPr>
                      <w:rFonts w:asciiTheme="minorHAnsi" w:hAnsiTheme="minorHAnsi" w:cstheme="minorHAnsi"/>
                      <w:b/>
                      <w:i/>
                      <w:color w:val="auto"/>
                      <w:sz w:val="20"/>
                      <w:szCs w:val="20"/>
                      <w:lang w:val="en-AU"/>
                    </w:rPr>
                  </w:pPr>
                  <w:r w:rsidRPr="0037613B">
                    <w:rPr>
                      <w:rFonts w:asciiTheme="minorHAnsi" w:hAnsiTheme="minorHAnsi" w:cstheme="minorHAnsi"/>
                      <w:i/>
                      <w:color w:val="auto"/>
                      <w:sz w:val="20"/>
                      <w:szCs w:val="20"/>
                    </w:rPr>
                    <w:t>Will the information be collected by lawful and fair means</w:t>
                  </w:r>
                  <w:r w:rsidRPr="0037613B">
                    <w:rPr>
                      <w:rFonts w:asciiTheme="minorHAnsi" w:hAnsiTheme="minorHAnsi" w:cstheme="minorHAnsi"/>
                      <w:i/>
                      <w:color w:val="auto"/>
                      <w:sz w:val="20"/>
                      <w:szCs w:val="20"/>
                      <w:lang w:val="en-AU"/>
                    </w:rPr>
                    <w:t>?</w:t>
                  </w:r>
                </w:p>
                <w:p w14:paraId="5D2CBFBF" w14:textId="77777777" w:rsidR="00CB284F" w:rsidRPr="00CB284F" w:rsidRDefault="00CB284F" w:rsidP="00C0392D">
                  <w:pPr>
                    <w:pStyle w:val="TableHeading"/>
                    <w:spacing w:before="120" w:after="144"/>
                    <w:rPr>
                      <w:rFonts w:asciiTheme="minorHAnsi" w:hAnsiTheme="minorHAnsi" w:cstheme="minorHAnsi"/>
                      <w:bCs w:val="0"/>
                      <w:i/>
                      <w:iCs/>
                      <w:color w:val="auto"/>
                      <w:sz w:val="20"/>
                      <w:szCs w:val="20"/>
                    </w:rPr>
                  </w:pPr>
                  <w:r w:rsidRPr="00CB284F">
                    <w:rPr>
                      <w:rFonts w:asciiTheme="minorHAnsi" w:hAnsiTheme="minorHAnsi" w:cstheme="minorHAnsi"/>
                      <w:i/>
                      <w:iCs/>
                      <w:color w:val="auto"/>
                      <w:sz w:val="20"/>
                      <w:szCs w:val="20"/>
                    </w:rPr>
                    <w:t>Describe the means by which personal information will be collected.</w:t>
                  </w:r>
                </w:p>
                <w:p w14:paraId="403882CE" w14:textId="77777777" w:rsidR="00CB284F" w:rsidRDefault="00037DB9" w:rsidP="00C0392D">
                  <w:pPr>
                    <w:keepNext/>
                    <w:ind w:left="485" w:hanging="485"/>
                    <w:rPr>
                      <w:rFonts w:asciiTheme="minorHAnsi" w:hAnsiTheme="minorHAnsi" w:cstheme="minorHAnsi"/>
                      <w:i/>
                    </w:rPr>
                  </w:pPr>
                  <w:r>
                    <w:rPr>
                      <w:noProof/>
                    </w:rPr>
                    <w:drawing>
                      <wp:inline distT="0" distB="0" distL="0" distR="0" wp14:anchorId="021E4DD7" wp14:editId="47BD8AFA">
                        <wp:extent cx="204826" cy="204826"/>
                        <wp:effectExtent l="0" t="0" r="5080" b="5080"/>
                        <wp:docPr id="2038961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204826" cy="204826"/>
                                </a:xfrm>
                                <a:prstGeom prst="rect">
                                  <a:avLst/>
                                </a:prstGeom>
                              </pic:spPr>
                            </pic:pic>
                          </a:graphicData>
                        </a:graphic>
                      </wp:inline>
                    </w:drawing>
                  </w:r>
                  <w:r w:rsidRPr="0E891E82">
                    <w:rPr>
                      <w:rFonts w:asciiTheme="minorHAnsi" w:hAnsiTheme="minorHAnsi" w:cstheme="minorBidi"/>
                      <w:b/>
                      <w:bCs/>
                      <w:i/>
                      <w:iCs/>
                    </w:rPr>
                    <w:t xml:space="preserve"> </w:t>
                  </w:r>
                  <w:r w:rsidR="0037613B" w:rsidRPr="0E891E82">
                    <w:rPr>
                      <w:rFonts w:asciiTheme="minorHAnsi" w:hAnsiTheme="minorHAnsi" w:cstheme="minorBidi"/>
                      <w:b/>
                      <w:bCs/>
                      <w:i/>
                      <w:iCs/>
                    </w:rPr>
                    <w:t>Privacy risk</w:t>
                  </w:r>
                  <w:r w:rsidR="0037613B" w:rsidRPr="0E891E82">
                    <w:rPr>
                      <w:rFonts w:asciiTheme="minorHAnsi" w:hAnsiTheme="minorHAnsi" w:cstheme="minorBidi"/>
                      <w:i/>
                      <w:iCs/>
                    </w:rPr>
                    <w:t>: Your method of collection may be ‘unfair’ if it involves intimidation, deception or is unreasonably intrusive. For example, it would usually be unfair to collect personal information covertly without the knowledge of the individual (however, this will depend on the circumstances).</w:t>
                  </w:r>
                </w:p>
                <w:p w14:paraId="683C7319" w14:textId="477A771E" w:rsidR="00037DB9" w:rsidRPr="0037613B" w:rsidRDefault="00037DB9" w:rsidP="00C0392D">
                  <w:pPr>
                    <w:keepNext/>
                    <w:ind w:left="485" w:hanging="485"/>
                    <w:rPr>
                      <w:b/>
                      <w:i/>
                      <w:lang w:val="en-US"/>
                    </w:rPr>
                  </w:pPr>
                </w:p>
              </w:tc>
            </w:tr>
          </w:tbl>
          <w:p w14:paraId="78B0B3D7" w14:textId="607D6428" w:rsidR="00CB284F" w:rsidRDefault="00CB284F" w:rsidP="00C0392D">
            <w:pPr>
              <w:keepNext/>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spacing w:val="1"/>
                <w:highlight w:val="green"/>
                <w:lang w:val="en-GB" w:eastAsia="zh-CN"/>
              </w:rPr>
            </w:pPr>
          </w:p>
          <w:tbl>
            <w:tblPr>
              <w:tblStyle w:val="TableGrid"/>
              <w:tblW w:w="0" w:type="auto"/>
              <w:tblInd w:w="137" w:type="dxa"/>
              <w:tblLook w:val="04A0" w:firstRow="1" w:lastRow="0" w:firstColumn="1" w:lastColumn="0" w:noHBand="0" w:noVBand="1"/>
            </w:tblPr>
            <w:tblGrid>
              <w:gridCol w:w="6558"/>
            </w:tblGrid>
            <w:tr w:rsidR="003D02E8" w14:paraId="0FBAC9B2" w14:textId="77777777" w:rsidTr="0E891E82">
              <w:tc>
                <w:tcPr>
                  <w:tcW w:w="6558" w:type="dxa"/>
                  <w:shd w:val="clear" w:color="auto" w:fill="D9D9D9" w:themeFill="background1" w:themeFillShade="D9"/>
                </w:tcPr>
                <w:p w14:paraId="5CBD5C17" w14:textId="77777777" w:rsidR="003D02E8" w:rsidRPr="007B16CC" w:rsidRDefault="003D02E8" w:rsidP="00C0392D">
                  <w:pPr>
                    <w:keepNext/>
                    <w:rPr>
                      <w:i/>
                    </w:rPr>
                  </w:pPr>
                </w:p>
                <w:p w14:paraId="6782CF32" w14:textId="77777777" w:rsidR="003D02E8" w:rsidRPr="00037DB9" w:rsidRDefault="003D02E8" w:rsidP="00C0392D">
                  <w:pPr>
                    <w:keepNext/>
                    <w:rPr>
                      <w:b/>
                      <w:i/>
                      <w:u w:val="single"/>
                      <w:lang w:val="en-US"/>
                    </w:rPr>
                  </w:pPr>
                  <w:r w:rsidRPr="00037DB9">
                    <w:rPr>
                      <w:b/>
                      <w:i/>
                      <w:u w:val="single"/>
                      <w:lang w:val="en-US"/>
                    </w:rPr>
                    <w:t xml:space="preserve">APP 3.6 </w:t>
                  </w:r>
                </w:p>
                <w:p w14:paraId="2053A023" w14:textId="77777777" w:rsidR="003D02E8" w:rsidRPr="0037613B" w:rsidRDefault="003D02E8" w:rsidP="00C0392D">
                  <w:pPr>
                    <w:keepNext/>
                    <w:rPr>
                      <w:b/>
                      <w:i/>
                      <w:lang w:val="en-US"/>
                    </w:rPr>
                  </w:pPr>
                </w:p>
                <w:p w14:paraId="43331291" w14:textId="77777777" w:rsidR="003D02E8" w:rsidRPr="00032435" w:rsidRDefault="003D02E8" w:rsidP="00C0392D">
                  <w:pPr>
                    <w:pStyle w:val="TableHeading"/>
                    <w:spacing w:after="144"/>
                    <w:rPr>
                      <w:rFonts w:asciiTheme="minorHAnsi" w:hAnsiTheme="minorHAnsi" w:cstheme="minorHAnsi"/>
                      <w:b/>
                      <w:color w:val="auto"/>
                      <w:sz w:val="20"/>
                      <w:szCs w:val="20"/>
                      <w:lang w:val="en-AU"/>
                    </w:rPr>
                  </w:pPr>
                  <w:r w:rsidRPr="0037613B">
                    <w:rPr>
                      <w:rFonts w:asciiTheme="minorHAnsi" w:hAnsiTheme="minorHAnsi" w:cstheme="minorHAnsi"/>
                      <w:i/>
                      <w:color w:val="auto"/>
                      <w:sz w:val="20"/>
                      <w:szCs w:val="20"/>
                    </w:rPr>
                    <w:t>Will the personal information be collected from the individual concerned? If not, do any of the exceptions in APP 3.6 apply</w:t>
                  </w:r>
                  <w:r w:rsidRPr="00032435">
                    <w:rPr>
                      <w:rFonts w:asciiTheme="minorHAnsi" w:hAnsiTheme="minorHAnsi" w:cstheme="minorHAnsi"/>
                      <w:color w:val="auto"/>
                      <w:sz w:val="20"/>
                      <w:szCs w:val="20"/>
                      <w:lang w:val="en-AU"/>
                    </w:rPr>
                    <w:t>?</w:t>
                  </w:r>
                </w:p>
                <w:p w14:paraId="195C12D4" w14:textId="77777777" w:rsidR="003D02E8" w:rsidRPr="00032435" w:rsidRDefault="003D02E8" w:rsidP="00C0392D">
                  <w:pPr>
                    <w:pStyle w:val="TableHeading"/>
                    <w:spacing w:before="120" w:after="144"/>
                    <w:rPr>
                      <w:rFonts w:asciiTheme="minorHAnsi" w:hAnsiTheme="minorHAnsi" w:cstheme="minorHAnsi"/>
                      <w:bCs w:val="0"/>
                      <w:i/>
                      <w:iCs/>
                      <w:color w:val="auto"/>
                      <w:sz w:val="20"/>
                      <w:szCs w:val="20"/>
                    </w:rPr>
                  </w:pPr>
                  <w:r w:rsidRPr="00032435">
                    <w:rPr>
                      <w:rFonts w:asciiTheme="minorHAnsi" w:hAnsiTheme="minorHAnsi" w:cstheme="minorHAnsi"/>
                      <w:i/>
                      <w:iCs/>
                      <w:color w:val="auto"/>
                      <w:sz w:val="20"/>
                      <w:szCs w:val="20"/>
                    </w:rPr>
                    <w:t>Describe how, and from which other sources, the personal information will be collected. Also, explain which exception you are relying on to collect personal information about the individual from another source.</w:t>
                  </w:r>
                </w:p>
                <w:p w14:paraId="7C4B13CC" w14:textId="1DE84FCD" w:rsidR="003D02E8" w:rsidRPr="00B93181" w:rsidRDefault="003D02E8" w:rsidP="00C0392D">
                  <w:pPr>
                    <w:keepNext/>
                    <w:ind w:left="343" w:hanging="343"/>
                    <w:rPr>
                      <w:rFonts w:asciiTheme="minorHAnsi" w:hAnsiTheme="minorHAnsi" w:cstheme="minorHAnsi"/>
                      <w:i/>
                    </w:rPr>
                  </w:pPr>
                  <w:r>
                    <w:rPr>
                      <w:noProof/>
                    </w:rPr>
                    <w:lastRenderedPageBreak/>
                    <w:drawing>
                      <wp:inline distT="0" distB="0" distL="0" distR="0" wp14:anchorId="2027C77A" wp14:editId="54D89B19">
                        <wp:extent cx="212141" cy="212141"/>
                        <wp:effectExtent l="0" t="0" r="0" b="0"/>
                        <wp:docPr id="184226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212141" cy="212141"/>
                                </a:xfrm>
                                <a:prstGeom prst="rect">
                                  <a:avLst/>
                                </a:prstGeom>
                              </pic:spPr>
                            </pic:pic>
                          </a:graphicData>
                        </a:graphic>
                      </wp:inline>
                    </w:drawing>
                  </w:r>
                  <w:r w:rsidRPr="0E891E82">
                    <w:rPr>
                      <w:rFonts w:asciiTheme="minorHAnsi" w:hAnsiTheme="minorHAnsi" w:cstheme="minorBidi"/>
                      <w:b/>
                      <w:bCs/>
                      <w:i/>
                      <w:iCs/>
                    </w:rPr>
                    <w:t>Privacy risk</w:t>
                  </w:r>
                  <w:r w:rsidRPr="0E891E82">
                    <w:rPr>
                      <w:rFonts w:asciiTheme="minorHAnsi" w:hAnsiTheme="minorHAnsi" w:cstheme="minorBidi"/>
                      <w:i/>
                      <w:iCs/>
                    </w:rPr>
                    <w:t>: There may be a risk of the information being inaccurate, out-of-date or incomplete if collected from another source.</w:t>
                  </w:r>
                </w:p>
                <w:p w14:paraId="67436F92" w14:textId="77777777" w:rsidR="003D02E8" w:rsidRPr="00B93181" w:rsidRDefault="003D02E8" w:rsidP="00C0392D">
                  <w:pPr>
                    <w:keepNext/>
                    <w:rPr>
                      <w:i/>
                      <w:lang w:val="en-US"/>
                    </w:rPr>
                  </w:pPr>
                </w:p>
                <w:p w14:paraId="211C14A0" w14:textId="77777777" w:rsidR="003D02E8" w:rsidRPr="00B93181" w:rsidRDefault="003D02E8" w:rsidP="00C0392D">
                  <w:pPr>
                    <w:pStyle w:val="TableHeading"/>
                    <w:spacing w:after="144"/>
                    <w:rPr>
                      <w:rFonts w:asciiTheme="minorHAnsi" w:hAnsiTheme="minorHAnsi" w:cstheme="minorHAnsi"/>
                      <w:b/>
                      <w:i/>
                      <w:color w:val="auto"/>
                      <w:sz w:val="20"/>
                      <w:szCs w:val="20"/>
                      <w:lang w:val="en-AU"/>
                    </w:rPr>
                  </w:pPr>
                  <w:r>
                    <w:rPr>
                      <w:rFonts w:asciiTheme="minorHAnsi" w:hAnsiTheme="minorHAnsi" w:cstheme="minorHAnsi"/>
                      <w:i/>
                      <w:color w:val="auto"/>
                      <w:sz w:val="20"/>
                      <w:szCs w:val="20"/>
                      <w:lang w:val="en-AU"/>
                    </w:rPr>
                    <w:t>I</w:t>
                  </w:r>
                  <w:r w:rsidRPr="00B93181">
                    <w:rPr>
                      <w:rFonts w:asciiTheme="minorHAnsi" w:hAnsiTheme="minorHAnsi" w:cstheme="minorHAnsi"/>
                      <w:i/>
                      <w:color w:val="auto"/>
                      <w:sz w:val="20"/>
                      <w:szCs w:val="20"/>
                      <w:lang w:val="en-AU"/>
                    </w:rPr>
                    <w:t>f the collection of personal information will be outsourced, will measures be in place to ensure compliance with APP 3and prevent over collection of information?</w:t>
                  </w:r>
                </w:p>
                <w:p w14:paraId="4D4FF6C5" w14:textId="77777777" w:rsidR="003D02E8" w:rsidRPr="00037DB9" w:rsidRDefault="003D02E8" w:rsidP="00C0392D">
                  <w:pPr>
                    <w:keepNext/>
                    <w:rPr>
                      <w:rFonts w:asciiTheme="minorHAnsi" w:hAnsiTheme="minorHAnsi" w:cstheme="minorHAnsi"/>
                      <w:i/>
                      <w:iCs/>
                    </w:rPr>
                  </w:pPr>
                  <w:r w:rsidRPr="00032435">
                    <w:rPr>
                      <w:rFonts w:asciiTheme="minorHAnsi" w:hAnsiTheme="minorHAnsi" w:cstheme="minorHAnsi"/>
                      <w:i/>
                      <w:iCs/>
                    </w:rPr>
                    <w:t>Describe how you will ensure that any third party that collects personal information on your behalf complies with APP 3 (for example, by entering an enforceable contractual arrangement).</w:t>
                  </w:r>
                </w:p>
              </w:tc>
            </w:tr>
          </w:tbl>
          <w:p w14:paraId="45784DDD" w14:textId="77777777" w:rsidR="003D02E8" w:rsidRDefault="003D02E8" w:rsidP="00C0392D">
            <w:pPr>
              <w:keepNext/>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spacing w:val="1"/>
                <w:highlight w:val="green"/>
                <w:lang w:val="en-GB" w:eastAsia="zh-CN"/>
              </w:rPr>
            </w:pPr>
          </w:p>
          <w:p w14:paraId="2048E4A2" w14:textId="77777777" w:rsidR="00C0392D" w:rsidRDefault="00C0392D" w:rsidP="00C0392D">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w:t>
            </w:r>
            <w:r w:rsidRPr="00D92522">
              <w:rPr>
                <w:rFonts w:asciiTheme="minorHAnsi" w:hAnsiTheme="minorHAnsi" w:cstheme="minorHAnsi"/>
                <w:color w:val="auto"/>
                <w:sz w:val="20"/>
                <w:szCs w:val="20"/>
                <w:highlight w:val="yellow"/>
              </w:rPr>
              <w:t xml:space="preserve">Insert description of your agency’s compliance with APP </w:t>
            </w:r>
            <w:r>
              <w:rPr>
                <w:rFonts w:asciiTheme="minorHAnsi" w:hAnsiTheme="minorHAnsi" w:cstheme="minorHAnsi"/>
                <w:color w:val="auto"/>
                <w:sz w:val="20"/>
                <w:szCs w:val="20"/>
                <w:highlight w:val="yellow"/>
              </w:rPr>
              <w:t>3</w:t>
            </w:r>
            <w:r>
              <w:rPr>
                <w:rFonts w:asciiTheme="minorHAnsi" w:hAnsiTheme="minorHAnsi" w:cstheme="minorHAnsi"/>
                <w:color w:val="auto"/>
                <w:sz w:val="20"/>
                <w:szCs w:val="20"/>
              </w:rPr>
              <w:t>]</w:t>
            </w:r>
          </w:p>
          <w:p w14:paraId="26BE093B" w14:textId="77777777" w:rsidR="003D02E8" w:rsidRDefault="003D02E8" w:rsidP="00C0392D">
            <w:pPr>
              <w:keepNext/>
              <w:cnfStyle w:val="000000000000" w:firstRow="0" w:lastRow="0" w:firstColumn="0" w:lastColumn="0" w:oddVBand="0" w:evenVBand="0" w:oddHBand="0" w:evenHBand="0" w:firstRowFirstColumn="0" w:firstRowLastColumn="0" w:lastRowFirstColumn="0" w:lastRowLastColumn="0"/>
              <w:rPr>
                <w:highlight w:val="green"/>
                <w:lang w:val="en-US"/>
              </w:rPr>
            </w:pPr>
          </w:p>
          <w:p w14:paraId="4F0CBBFD" w14:textId="09EB663E" w:rsidR="003D02E8" w:rsidRPr="00AB4A67" w:rsidRDefault="003D02E8" w:rsidP="00C0392D">
            <w:pPr>
              <w:keepNext/>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3949" w:type="dxa"/>
          </w:tcPr>
          <w:p w14:paraId="3694CA6D" w14:textId="77777777" w:rsidR="00AC7F1C" w:rsidRDefault="00AC7F1C" w:rsidP="00C0392D">
            <w:pPr>
              <w:keepNext/>
              <w:cnfStyle w:val="000000000000" w:firstRow="0" w:lastRow="0" w:firstColumn="0" w:lastColumn="0" w:oddVBand="0" w:evenVBand="0" w:oddHBand="0" w:evenHBand="0" w:firstRowFirstColumn="0" w:firstRowLastColumn="0" w:lastRowFirstColumn="0" w:lastRowLastColumn="0"/>
              <w:rPr>
                <w:lang w:val="en-US"/>
              </w:rPr>
            </w:pPr>
          </w:p>
        </w:tc>
      </w:tr>
      <w:tr w:rsidR="00AC7F1C" w14:paraId="7C926F02"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571CAA66" w14:textId="18B999A3" w:rsidR="00AC7F1C" w:rsidRDefault="00AC7F1C" w:rsidP="00792E08">
            <w:pPr>
              <w:spacing w:after="144"/>
              <w:rPr>
                <w:lang w:val="en-US"/>
              </w:rPr>
            </w:pPr>
            <w:r>
              <w:rPr>
                <w:lang w:val="en-US"/>
              </w:rPr>
              <w:lastRenderedPageBreak/>
              <w:t>4</w:t>
            </w:r>
          </w:p>
        </w:tc>
        <w:tc>
          <w:tcPr>
            <w:tcW w:w="2744" w:type="dxa"/>
            <w:vAlign w:val="top"/>
          </w:tcPr>
          <w:p w14:paraId="281DA11F" w14:textId="5081FEE1" w:rsidR="00AC7F1C" w:rsidRPr="00032435" w:rsidRDefault="00032435"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4 provides that w</w:t>
            </w:r>
            <w:r w:rsidR="00AC7F1C" w:rsidRPr="00032435">
              <w:rPr>
                <w:i w:val="0"/>
                <w:u w:val="none"/>
              </w:rPr>
              <w:t xml:space="preserve">here an APP entity receives unsolicited personal information, it must determine whether it would have been permitted to collect the information under APP 3. If so, APPs 5 to 13 will apply to that information. If the information could not have been collected under APP 3, and the information is not contained in a Commonwealth record, the APP entity must destroy or de-identify that information as soon as practicable, but </w:t>
            </w:r>
            <w:r w:rsidR="00AC7F1C" w:rsidRPr="00032435">
              <w:rPr>
                <w:i w:val="0"/>
                <w:u w:val="none"/>
              </w:rPr>
              <w:lastRenderedPageBreak/>
              <w:t>only if it is lawful and reasonable to do so.</w:t>
            </w:r>
          </w:p>
          <w:p w14:paraId="01C1E366" w14:textId="77777777" w:rsidR="00AC7F1C" w:rsidRDefault="00AC7F1C" w:rsidP="002C1813">
            <w:pPr>
              <w:cnfStyle w:val="000000000000" w:firstRow="0" w:lastRow="0" w:firstColumn="0" w:lastColumn="0" w:oddVBand="0" w:evenVBand="0" w:oddHBand="0" w:evenHBand="0" w:firstRowFirstColumn="0" w:firstRowLastColumn="0" w:lastRowFirstColumn="0" w:lastRowLastColumn="0"/>
              <w:rPr>
                <w:lang w:val="en-US"/>
              </w:rPr>
            </w:pPr>
          </w:p>
        </w:tc>
        <w:tc>
          <w:tcPr>
            <w:tcW w:w="6946" w:type="dxa"/>
            <w:vAlign w:val="top"/>
          </w:tcPr>
          <w:p w14:paraId="1DAC9AA9" w14:textId="78B73E2A" w:rsidR="00032435" w:rsidRPr="00AB4A67" w:rsidRDefault="00032435" w:rsidP="00AC7F1C">
            <w:pPr>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spacing w:val="1"/>
                <w:highlight w:val="green"/>
                <w:lang w:eastAsia="zh-CN"/>
              </w:rPr>
            </w:pPr>
          </w:p>
          <w:tbl>
            <w:tblPr>
              <w:tblStyle w:val="TableGrid"/>
              <w:tblW w:w="0" w:type="auto"/>
              <w:tblInd w:w="137" w:type="dxa"/>
              <w:tblLook w:val="04A0" w:firstRow="1" w:lastRow="0" w:firstColumn="1" w:lastColumn="0" w:noHBand="0" w:noVBand="1"/>
            </w:tblPr>
            <w:tblGrid>
              <w:gridCol w:w="6558"/>
            </w:tblGrid>
            <w:tr w:rsidR="00032435" w14:paraId="2EB467CA" w14:textId="77777777" w:rsidTr="00B93181">
              <w:tc>
                <w:tcPr>
                  <w:tcW w:w="6558" w:type="dxa"/>
                  <w:shd w:val="clear" w:color="auto" w:fill="D9D9D9" w:themeFill="background1" w:themeFillShade="D9"/>
                </w:tcPr>
                <w:p w14:paraId="01B5FF18" w14:textId="77777777" w:rsidR="00032435" w:rsidRPr="007B16CC" w:rsidRDefault="00032435" w:rsidP="00032435">
                  <w:pPr>
                    <w:rPr>
                      <w:i/>
                    </w:rPr>
                  </w:pPr>
                  <w:r w:rsidRPr="007B16CC">
                    <w:rPr>
                      <w:b/>
                      <w:i/>
                    </w:rPr>
                    <w:t>Guidance Note:</w:t>
                  </w:r>
                  <w:r w:rsidRPr="007B16CC">
                    <w:rPr>
                      <w:i/>
                    </w:rPr>
                    <w:t xml:space="preserve">  </w:t>
                  </w:r>
                </w:p>
                <w:p w14:paraId="50A6EBE4" w14:textId="5594C0DE" w:rsidR="00032435" w:rsidRPr="00B93181" w:rsidRDefault="006B6FB8" w:rsidP="00032435">
                  <w:pPr>
                    <w:rPr>
                      <w:i/>
                      <w:lang w:val="en-US"/>
                    </w:rPr>
                  </w:pPr>
                  <w:r>
                    <w:rPr>
                      <w:i/>
                      <w:lang w:val="en-US"/>
                    </w:rPr>
                    <w:t>If your website will not allow collection of any unsolicited personal information (</w:t>
                  </w:r>
                  <w:r w:rsidR="0052731C">
                    <w:rPr>
                      <w:i/>
                      <w:lang w:val="en-US"/>
                    </w:rPr>
                    <w:t xml:space="preserve">all information collected through the website will be provided in response to a particular field requested or required by your agency), APP 4 is unlikely to be relevant.  </w:t>
                  </w:r>
                </w:p>
              </w:tc>
            </w:tr>
          </w:tbl>
          <w:p w14:paraId="15C87D0B"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p w14:paraId="5D408D73" w14:textId="77777777" w:rsidR="006B6FB8" w:rsidRDefault="006B6FB8" w:rsidP="006B6FB8">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w:t>
            </w:r>
            <w:r w:rsidRPr="00D92522">
              <w:rPr>
                <w:rFonts w:asciiTheme="minorHAnsi" w:hAnsiTheme="minorHAnsi" w:cstheme="minorHAnsi"/>
                <w:color w:val="auto"/>
                <w:sz w:val="20"/>
                <w:szCs w:val="20"/>
                <w:highlight w:val="yellow"/>
              </w:rPr>
              <w:t xml:space="preserve">Insert description of your agency’s compliance with APP </w:t>
            </w:r>
            <w:r>
              <w:rPr>
                <w:rFonts w:asciiTheme="minorHAnsi" w:hAnsiTheme="minorHAnsi" w:cstheme="minorHAnsi"/>
                <w:color w:val="auto"/>
                <w:sz w:val="20"/>
                <w:szCs w:val="20"/>
                <w:highlight w:val="yellow"/>
              </w:rPr>
              <w:t>4</w:t>
            </w:r>
            <w:r>
              <w:rPr>
                <w:rFonts w:asciiTheme="minorHAnsi" w:hAnsiTheme="minorHAnsi" w:cstheme="minorHAnsi"/>
                <w:color w:val="auto"/>
                <w:sz w:val="20"/>
                <w:szCs w:val="20"/>
              </w:rPr>
              <w:t>]</w:t>
            </w:r>
          </w:p>
          <w:p w14:paraId="7307B013" w14:textId="77777777" w:rsidR="006C620D" w:rsidRDefault="006C620D" w:rsidP="00AC7F1C">
            <w:pPr>
              <w:cnfStyle w:val="000000000000" w:firstRow="0" w:lastRow="0" w:firstColumn="0" w:lastColumn="0" w:oddVBand="0" w:evenVBand="0" w:oddHBand="0" w:evenHBand="0" w:firstRowFirstColumn="0" w:firstRowLastColumn="0" w:lastRowFirstColumn="0" w:lastRowLastColumn="0"/>
              <w:rPr>
                <w:lang w:val="en-US"/>
              </w:rPr>
            </w:pPr>
          </w:p>
          <w:p w14:paraId="063D7974" w14:textId="4771C7B8" w:rsidR="006C620D" w:rsidRDefault="006C620D" w:rsidP="00AC7F1C">
            <w:pPr>
              <w:cnfStyle w:val="000000000000" w:firstRow="0" w:lastRow="0" w:firstColumn="0" w:lastColumn="0" w:oddVBand="0" w:evenVBand="0" w:oddHBand="0" w:evenHBand="0" w:firstRowFirstColumn="0" w:firstRowLastColumn="0" w:lastRowFirstColumn="0" w:lastRowLastColumn="0"/>
              <w:rPr>
                <w:lang w:val="en-US"/>
              </w:rPr>
            </w:pPr>
          </w:p>
        </w:tc>
        <w:tc>
          <w:tcPr>
            <w:tcW w:w="3949" w:type="dxa"/>
          </w:tcPr>
          <w:p w14:paraId="7F690FDC"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783B5D87" w14:textId="77777777" w:rsidTr="0E891E82">
        <w:trPr>
          <w:trHeight w:val="1381"/>
        </w:trPr>
        <w:tc>
          <w:tcPr>
            <w:cnfStyle w:val="001000000000" w:firstRow="0" w:lastRow="0" w:firstColumn="1" w:lastColumn="0" w:oddVBand="0" w:evenVBand="0" w:oddHBand="0" w:evenHBand="0" w:firstRowFirstColumn="0" w:firstRowLastColumn="0" w:lastRowFirstColumn="0" w:lastRowLastColumn="0"/>
            <w:tcW w:w="635" w:type="dxa"/>
            <w:vAlign w:val="top"/>
          </w:tcPr>
          <w:p w14:paraId="797EAF91" w14:textId="188005D2" w:rsidR="00AC7F1C" w:rsidRDefault="00AC7F1C" w:rsidP="00792E08">
            <w:pPr>
              <w:spacing w:after="144"/>
              <w:rPr>
                <w:lang w:val="en-US"/>
              </w:rPr>
            </w:pPr>
            <w:bookmarkStart w:id="54" w:name="_Hlk43802021"/>
            <w:r>
              <w:rPr>
                <w:lang w:val="en-US"/>
              </w:rPr>
              <w:t>5</w:t>
            </w:r>
          </w:p>
        </w:tc>
        <w:tc>
          <w:tcPr>
            <w:tcW w:w="2744" w:type="dxa"/>
            <w:vAlign w:val="top"/>
          </w:tcPr>
          <w:p w14:paraId="385928B5" w14:textId="22523A1C" w:rsidR="00AC7F1C" w:rsidRPr="00032435" w:rsidRDefault="00032435"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5 provides that a</w:t>
            </w:r>
            <w:r w:rsidR="00AC7F1C" w:rsidRPr="00032435">
              <w:rPr>
                <w:i w:val="0"/>
                <w:u w:val="none"/>
              </w:rPr>
              <w:t>n APP entity that collects personal information about an individual must take reasonable steps to notify the individual, or otherwise ensure the individual is aware, of the matters listed in APP 5.2.</w:t>
            </w:r>
          </w:p>
          <w:p w14:paraId="4F7B7202" w14:textId="478C14A5" w:rsidR="00AC7F1C" w:rsidRPr="00032435" w:rsidRDefault="00AC7F1C"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An APP entity must provide notification before, or at the time it collects personal information. If this is not practicable, notification should be provided as soon as practicable after collection.</w:t>
            </w:r>
          </w:p>
          <w:p w14:paraId="0C223C6C" w14:textId="77777777" w:rsidR="00AC7F1C" w:rsidRPr="00AB4A67" w:rsidRDefault="00AC7F1C" w:rsidP="002C1813">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6946" w:type="dxa"/>
            <w:vAlign w:val="top"/>
          </w:tcPr>
          <w:p w14:paraId="34AB26B4" w14:textId="16217B9F" w:rsidR="00032435" w:rsidRDefault="00032435" w:rsidP="00032435">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bl>
            <w:tblPr>
              <w:tblStyle w:val="TableGrid"/>
              <w:tblW w:w="0" w:type="auto"/>
              <w:tblInd w:w="137" w:type="dxa"/>
              <w:tblLook w:val="04A0" w:firstRow="1" w:lastRow="0" w:firstColumn="1" w:lastColumn="0" w:noHBand="0" w:noVBand="1"/>
            </w:tblPr>
            <w:tblGrid>
              <w:gridCol w:w="6550"/>
            </w:tblGrid>
            <w:tr w:rsidR="00032435" w14:paraId="55BD8123" w14:textId="77777777" w:rsidTr="0E891E82">
              <w:tc>
                <w:tcPr>
                  <w:tcW w:w="6550" w:type="dxa"/>
                  <w:shd w:val="clear" w:color="auto" w:fill="D9D9D9" w:themeFill="background1" w:themeFillShade="D9"/>
                </w:tcPr>
                <w:p w14:paraId="69A55224" w14:textId="4783EC2E" w:rsidR="00032435" w:rsidRDefault="00032435" w:rsidP="00032435">
                  <w:pPr>
                    <w:rPr>
                      <w:i/>
                    </w:rPr>
                  </w:pPr>
                  <w:r w:rsidRPr="007B16CC">
                    <w:rPr>
                      <w:b/>
                      <w:i/>
                    </w:rPr>
                    <w:t>Guidance Note:</w:t>
                  </w:r>
                  <w:r w:rsidRPr="007B16CC">
                    <w:rPr>
                      <w:i/>
                    </w:rPr>
                    <w:t xml:space="preserve">  </w:t>
                  </w:r>
                </w:p>
                <w:p w14:paraId="41CC7810" w14:textId="5FCC3640" w:rsidR="00842B16" w:rsidRPr="007B16CC" w:rsidRDefault="000F1720" w:rsidP="00032435">
                  <w:pPr>
                    <w:rPr>
                      <w:i/>
                    </w:rPr>
                  </w:pPr>
                  <w:r w:rsidRPr="000F1720">
                    <w:rPr>
                      <w:i/>
                    </w:rPr>
                    <w:t xml:space="preserve">In considering your agency’s compliance with APP </w:t>
                  </w:r>
                  <w:r>
                    <w:rPr>
                      <w:i/>
                    </w:rPr>
                    <w:t>5</w:t>
                  </w:r>
                  <w:r w:rsidRPr="000F1720">
                    <w:rPr>
                      <w:i/>
                    </w:rPr>
                    <w:t>, you will need to describe:</w:t>
                  </w:r>
                </w:p>
                <w:p w14:paraId="7B00CF57" w14:textId="54059388" w:rsidR="005F5760" w:rsidRPr="005F5760" w:rsidRDefault="005F5760" w:rsidP="00032435">
                  <w:pPr>
                    <w:keepNext/>
                    <w:spacing w:after="144"/>
                    <w:rPr>
                      <w:rFonts w:asciiTheme="minorHAnsi" w:eastAsia="Source Sans Pro" w:hAnsiTheme="minorHAnsi" w:cstheme="minorHAnsi"/>
                      <w:b/>
                      <w:i/>
                      <w:spacing w:val="1"/>
                      <w:u w:val="single"/>
                      <w:lang w:eastAsia="zh-CN"/>
                    </w:rPr>
                  </w:pPr>
                  <w:r w:rsidRPr="005F5760">
                    <w:rPr>
                      <w:rFonts w:asciiTheme="minorHAnsi" w:eastAsia="Source Sans Pro" w:hAnsiTheme="minorHAnsi" w:cstheme="minorHAnsi"/>
                      <w:b/>
                      <w:i/>
                      <w:spacing w:val="1"/>
                      <w:u w:val="single"/>
                      <w:lang w:eastAsia="zh-CN"/>
                    </w:rPr>
                    <w:t>APP 5.2</w:t>
                  </w:r>
                </w:p>
                <w:p w14:paraId="3C37FBFD" w14:textId="742B1E97" w:rsidR="00032435" w:rsidRPr="000F1720" w:rsidRDefault="00032435" w:rsidP="000A199D">
                  <w:pPr>
                    <w:pStyle w:val="ListParagraph"/>
                    <w:keepNext/>
                    <w:numPr>
                      <w:ilvl w:val="0"/>
                      <w:numId w:val="33"/>
                    </w:numPr>
                    <w:spacing w:after="144"/>
                    <w:rPr>
                      <w:rFonts w:asciiTheme="minorHAnsi" w:eastAsia="Source Sans Pro" w:hAnsiTheme="minorHAnsi" w:cstheme="minorHAnsi"/>
                      <w:i/>
                      <w:spacing w:val="1"/>
                      <w:lang w:eastAsia="zh-CN"/>
                    </w:rPr>
                  </w:pPr>
                  <w:r w:rsidRPr="000F1720">
                    <w:rPr>
                      <w:rFonts w:asciiTheme="minorHAnsi" w:eastAsia="Source Sans Pro" w:hAnsiTheme="minorHAnsi" w:cstheme="minorHAnsi"/>
                      <w:i/>
                      <w:spacing w:val="1"/>
                      <w:lang w:eastAsia="zh-CN"/>
                    </w:rPr>
                    <w:t>each of the matters listed in APP 5.2. Will steps be taken to notify the individual of each matter? If steps are not being taken in relation to a matter, is it reasonable not to notify the individual?</w:t>
                  </w:r>
                </w:p>
                <w:p w14:paraId="59D58BB5" w14:textId="0FA8F503" w:rsidR="00842B16" w:rsidRDefault="00032435" w:rsidP="000A199D">
                  <w:pPr>
                    <w:pStyle w:val="TableHeading"/>
                    <w:numPr>
                      <w:ilvl w:val="0"/>
                      <w:numId w:val="33"/>
                    </w:numPr>
                    <w:spacing w:after="144"/>
                    <w:rPr>
                      <w:rFonts w:asciiTheme="minorHAnsi" w:hAnsiTheme="minorHAnsi" w:cstheme="minorHAnsi"/>
                      <w:color w:val="auto"/>
                      <w:sz w:val="20"/>
                      <w:szCs w:val="20"/>
                    </w:rPr>
                  </w:pPr>
                  <w:r w:rsidRPr="00032435">
                    <w:rPr>
                      <w:rFonts w:asciiTheme="minorHAnsi" w:hAnsiTheme="minorHAnsi" w:cstheme="minorHAnsi"/>
                      <w:i/>
                      <w:iCs/>
                      <w:color w:val="auto"/>
                      <w:sz w:val="20"/>
                      <w:szCs w:val="20"/>
                    </w:rPr>
                    <w:t>the steps taken to notify the individual OR explain why steps are not being taken. Include a link or attach collection notices where appropriate.</w:t>
                  </w:r>
                  <w:r w:rsidRPr="00032435">
                    <w:rPr>
                      <w:rFonts w:asciiTheme="minorHAnsi" w:hAnsiTheme="minorHAnsi" w:cstheme="minorHAnsi"/>
                      <w:color w:val="auto"/>
                      <w:sz w:val="20"/>
                      <w:szCs w:val="20"/>
                    </w:rPr>
                    <w:t xml:space="preserve"> </w:t>
                  </w:r>
                </w:p>
                <w:p w14:paraId="4ACAF393" w14:textId="5C26DC12" w:rsidR="00032435" w:rsidRPr="00032435" w:rsidRDefault="00032435" w:rsidP="000A199D">
                  <w:pPr>
                    <w:pStyle w:val="TableHeading"/>
                    <w:numPr>
                      <w:ilvl w:val="0"/>
                      <w:numId w:val="33"/>
                    </w:numPr>
                    <w:spacing w:after="144"/>
                    <w:rPr>
                      <w:rFonts w:asciiTheme="minorHAnsi" w:hAnsiTheme="minorHAnsi" w:cstheme="minorHAnsi"/>
                      <w:b/>
                      <w:color w:val="auto"/>
                      <w:sz w:val="20"/>
                      <w:szCs w:val="20"/>
                      <w:lang w:val="en-AU"/>
                    </w:rPr>
                  </w:pPr>
                  <w:r w:rsidRPr="00842B16">
                    <w:rPr>
                      <w:rFonts w:asciiTheme="minorHAnsi" w:hAnsiTheme="minorHAnsi" w:cstheme="minorHAnsi"/>
                      <w:i/>
                      <w:color w:val="auto"/>
                      <w:sz w:val="20"/>
                      <w:szCs w:val="20"/>
                    </w:rPr>
                    <w:t>If personal information is collected from another source, will the individual be notified? What steps will be taken to notify of each of the APP 5.2 matters?</w:t>
                  </w:r>
                </w:p>
                <w:p w14:paraId="66EF1FFF" w14:textId="1EE8807F" w:rsidR="00032435" w:rsidRPr="00032435" w:rsidRDefault="00032435" w:rsidP="000A199D">
                  <w:pPr>
                    <w:pStyle w:val="TableHeading"/>
                    <w:numPr>
                      <w:ilvl w:val="0"/>
                      <w:numId w:val="33"/>
                    </w:numPr>
                    <w:spacing w:before="120" w:after="144"/>
                    <w:rPr>
                      <w:rFonts w:asciiTheme="minorHAnsi" w:hAnsiTheme="minorHAnsi" w:cstheme="minorHAnsi"/>
                      <w:bCs w:val="0"/>
                      <w:i/>
                      <w:iCs/>
                      <w:color w:val="auto"/>
                      <w:sz w:val="20"/>
                      <w:szCs w:val="20"/>
                    </w:rPr>
                  </w:pPr>
                  <w:r w:rsidRPr="00032435">
                    <w:rPr>
                      <w:rFonts w:asciiTheme="minorHAnsi" w:hAnsiTheme="minorHAnsi" w:cstheme="minorHAnsi"/>
                      <w:i/>
                      <w:iCs/>
                      <w:color w:val="auto"/>
                      <w:sz w:val="20"/>
                      <w:szCs w:val="20"/>
                    </w:rPr>
                    <w:t>the steps taken to notify the individual OR explain why steps are not being taken. Include a link or attach collection notices where appropriate.</w:t>
                  </w:r>
                </w:p>
                <w:p w14:paraId="064D1223" w14:textId="0749A38C" w:rsidR="00032435" w:rsidRPr="00B93181" w:rsidRDefault="005F5760" w:rsidP="005F5760">
                  <w:pPr>
                    <w:ind w:left="627" w:hanging="627"/>
                    <w:rPr>
                      <w:i/>
                      <w:lang w:val="en-US"/>
                    </w:rPr>
                  </w:pPr>
                  <w:r w:rsidRPr="0E891E82">
                    <w:rPr>
                      <w:rFonts w:asciiTheme="minorHAnsi" w:hAnsiTheme="minorHAnsi" w:cstheme="minorBidi"/>
                      <w:b/>
                      <w:bCs/>
                      <w:i/>
                      <w:iCs/>
                    </w:rPr>
                    <w:t xml:space="preserve"> </w:t>
                  </w:r>
                  <w:r>
                    <w:rPr>
                      <w:noProof/>
                    </w:rPr>
                    <w:drawing>
                      <wp:inline distT="0" distB="0" distL="0" distR="0" wp14:anchorId="7363ACFC" wp14:editId="48F75566">
                        <wp:extent cx="234086" cy="234086"/>
                        <wp:effectExtent l="0" t="0" r="0" b="0"/>
                        <wp:docPr id="1858928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2">
                                  <a:extLst>
                                    <a:ext uri="{28A0092B-C50C-407E-A947-70E740481C1C}">
                                      <a14:useLocalDpi xmlns:a14="http://schemas.microsoft.com/office/drawing/2010/main" val="0"/>
                                    </a:ext>
                                  </a:extLst>
                                </a:blip>
                                <a:stretch>
                                  <a:fillRect/>
                                </a:stretch>
                              </pic:blipFill>
                              <pic:spPr>
                                <a:xfrm>
                                  <a:off x="0" y="0"/>
                                  <a:ext cx="234086" cy="234086"/>
                                </a:xfrm>
                                <a:prstGeom prst="rect">
                                  <a:avLst/>
                                </a:prstGeom>
                              </pic:spPr>
                            </pic:pic>
                          </a:graphicData>
                        </a:graphic>
                      </wp:inline>
                    </w:drawing>
                  </w:r>
                  <w:r w:rsidRPr="0E891E82">
                    <w:rPr>
                      <w:rFonts w:asciiTheme="minorHAnsi" w:hAnsiTheme="minorHAnsi" w:cstheme="minorBidi"/>
                      <w:b/>
                      <w:bCs/>
                      <w:i/>
                      <w:iCs/>
                    </w:rPr>
                    <w:t xml:space="preserve">    </w:t>
                  </w:r>
                  <w:r w:rsidR="00032435" w:rsidRPr="0E891E82">
                    <w:rPr>
                      <w:rFonts w:asciiTheme="minorHAnsi" w:hAnsiTheme="minorHAnsi" w:cstheme="minorBidi"/>
                      <w:b/>
                      <w:bCs/>
                      <w:i/>
                      <w:iCs/>
                    </w:rPr>
                    <w:t>Privacy risk</w:t>
                  </w:r>
                  <w:r w:rsidR="00032435" w:rsidRPr="0E891E82">
                    <w:rPr>
                      <w:rFonts w:asciiTheme="minorHAnsi" w:hAnsiTheme="minorHAnsi" w:cstheme="minorBidi"/>
                      <w:i/>
                      <w:iCs/>
                    </w:rPr>
                    <w:t>: If you are collecting personal information from another source, there may be a risk that an individual is not aware that you have collected their personal information. Ensure that any third-party notifies, or makes an individual aware, of the relevant APP 5 matters on your behalf (such as through an enforceable contractual arrangement).</w:t>
                  </w:r>
                </w:p>
              </w:tc>
            </w:tr>
          </w:tbl>
          <w:p w14:paraId="64705915" w14:textId="4516585D" w:rsidR="0052731C" w:rsidRDefault="0052731C"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B0DD26" w14:textId="09D6DFEC" w:rsidR="005449E0" w:rsidRDefault="0052731C" w:rsidP="005273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w:t>
            </w:r>
            <w:r w:rsidRPr="0052731C">
              <w:rPr>
                <w:rFonts w:asciiTheme="minorHAnsi" w:hAnsiTheme="minorHAnsi" w:cstheme="minorHAnsi"/>
              </w:rPr>
              <w:t xml:space="preserve">MOU </w:t>
            </w:r>
            <w:r>
              <w:rPr>
                <w:rFonts w:asciiTheme="minorHAnsi" w:hAnsiTheme="minorHAnsi" w:cstheme="minorHAnsi"/>
              </w:rPr>
              <w:t xml:space="preserve">with Finance </w:t>
            </w:r>
            <w:r w:rsidRPr="0052731C">
              <w:rPr>
                <w:rFonts w:asciiTheme="minorHAnsi" w:hAnsiTheme="minorHAnsi" w:cstheme="minorHAnsi"/>
              </w:rPr>
              <w:t>expressly require</w:t>
            </w:r>
            <w:r>
              <w:rPr>
                <w:rFonts w:asciiTheme="minorHAnsi" w:hAnsiTheme="minorHAnsi" w:cstheme="minorHAnsi"/>
              </w:rPr>
              <w:t>s</w:t>
            </w:r>
            <w:r w:rsidRPr="0052731C">
              <w:rPr>
                <w:rFonts w:asciiTheme="minorHAnsi" w:hAnsiTheme="minorHAnsi" w:cstheme="minorHAnsi"/>
              </w:rPr>
              <w:t xml:space="preserve"> </w:t>
            </w:r>
            <w:r w:rsidRPr="005449E0">
              <w:rPr>
                <w:rFonts w:asciiTheme="minorHAnsi" w:hAnsiTheme="minorHAnsi" w:cstheme="minorHAnsi"/>
                <w:highlight w:val="yellow"/>
              </w:rPr>
              <w:t>[Agency]</w:t>
            </w:r>
            <w:r>
              <w:rPr>
                <w:rFonts w:asciiTheme="minorHAnsi" w:hAnsiTheme="minorHAnsi" w:cstheme="minorHAnsi"/>
              </w:rPr>
              <w:t xml:space="preserve"> </w:t>
            </w:r>
            <w:r w:rsidRPr="0052731C">
              <w:rPr>
                <w:rFonts w:asciiTheme="minorHAnsi" w:hAnsiTheme="minorHAnsi" w:cstheme="minorHAnsi"/>
              </w:rPr>
              <w:t xml:space="preserve">to provide Website Visitors with information (including in the form of a collection notice that </w:t>
            </w:r>
            <w:r w:rsidRPr="0052731C">
              <w:rPr>
                <w:rFonts w:asciiTheme="minorHAnsi" w:hAnsiTheme="minorHAnsi" w:cstheme="minorHAnsi"/>
              </w:rPr>
              <w:lastRenderedPageBreak/>
              <w:t xml:space="preserve">meets APP 5 requirements if applicable) that: contains all matters required by APP 5.2; </w:t>
            </w:r>
            <w:r>
              <w:rPr>
                <w:rFonts w:asciiTheme="minorHAnsi" w:hAnsiTheme="minorHAnsi" w:cstheme="minorHAnsi"/>
              </w:rPr>
              <w:t xml:space="preserve">and which </w:t>
            </w:r>
            <w:r w:rsidRPr="0052731C">
              <w:rPr>
                <w:rFonts w:asciiTheme="minorHAnsi" w:hAnsiTheme="minorHAnsi" w:cstheme="minorHAnsi"/>
              </w:rPr>
              <w:t>clearly state</w:t>
            </w:r>
            <w:r>
              <w:rPr>
                <w:rFonts w:asciiTheme="minorHAnsi" w:hAnsiTheme="minorHAnsi" w:cstheme="minorHAnsi"/>
              </w:rPr>
              <w:t>s</w:t>
            </w:r>
            <w:r w:rsidRPr="0052731C">
              <w:rPr>
                <w:rFonts w:asciiTheme="minorHAnsi" w:hAnsiTheme="minorHAnsi" w:cstheme="minorHAnsi"/>
              </w:rPr>
              <w:t xml:space="preserve"> that Finance (and its contracted service providers, which will include Salsa)</w:t>
            </w:r>
            <w:r>
              <w:rPr>
                <w:rFonts w:asciiTheme="minorHAnsi" w:hAnsiTheme="minorHAnsi" w:cstheme="minorHAnsi"/>
              </w:rPr>
              <w:t xml:space="preserve"> may access </w:t>
            </w:r>
            <w:r w:rsidRPr="0052731C">
              <w:rPr>
                <w:rFonts w:asciiTheme="minorHAnsi" w:hAnsiTheme="minorHAnsi" w:cstheme="minorHAnsi"/>
              </w:rPr>
              <w:t xml:space="preserve">Visitor Information for the purposes of providing services to </w:t>
            </w:r>
            <w:r w:rsidRPr="005449E0">
              <w:rPr>
                <w:rFonts w:asciiTheme="minorHAnsi" w:hAnsiTheme="minorHAnsi" w:cstheme="minorHAnsi"/>
                <w:highlight w:val="yellow"/>
              </w:rPr>
              <w:t>[Agency]</w:t>
            </w:r>
            <w:r>
              <w:rPr>
                <w:rFonts w:asciiTheme="minorHAnsi" w:hAnsiTheme="minorHAnsi" w:cstheme="minorHAnsi"/>
              </w:rPr>
              <w:t xml:space="preserve">, and that Finance may collect </w:t>
            </w:r>
            <w:r w:rsidRPr="0052731C">
              <w:rPr>
                <w:rFonts w:asciiTheme="minorHAnsi" w:hAnsiTheme="minorHAnsi" w:cstheme="minorHAnsi"/>
              </w:rPr>
              <w:t xml:space="preserve">Google Analytics </w:t>
            </w:r>
            <w:r w:rsidR="005449E0">
              <w:rPr>
                <w:rFonts w:asciiTheme="minorHAnsi" w:hAnsiTheme="minorHAnsi" w:cstheme="minorHAnsi"/>
              </w:rPr>
              <w:t xml:space="preserve">information. </w:t>
            </w:r>
            <w:r w:rsidR="005449E0" w:rsidRPr="005449E0">
              <w:rPr>
                <w:rFonts w:asciiTheme="minorHAnsi" w:hAnsiTheme="minorHAnsi" w:cstheme="minorHAnsi"/>
                <w:highlight w:val="yellow"/>
              </w:rPr>
              <w:t>[Agency’s]</w:t>
            </w:r>
            <w:r w:rsidR="005449E0">
              <w:rPr>
                <w:rFonts w:asciiTheme="minorHAnsi" w:hAnsiTheme="minorHAnsi" w:cstheme="minorHAnsi"/>
              </w:rPr>
              <w:t xml:space="preserve"> website </w:t>
            </w:r>
            <w:r w:rsidR="005449E0" w:rsidRPr="005449E0">
              <w:rPr>
                <w:rFonts w:asciiTheme="minorHAnsi" w:hAnsiTheme="minorHAnsi" w:cstheme="minorHAnsi"/>
                <w:highlight w:val="yellow"/>
              </w:rPr>
              <w:t>[will/will not]</w:t>
            </w:r>
            <w:r w:rsidR="005449E0">
              <w:rPr>
                <w:rFonts w:asciiTheme="minorHAnsi" w:hAnsiTheme="minorHAnsi" w:cstheme="minorHAnsi"/>
              </w:rPr>
              <w:t xml:space="preserve"> contain such a notice.</w:t>
            </w:r>
          </w:p>
          <w:p w14:paraId="714DE519" w14:textId="77777777" w:rsidR="005449E0" w:rsidRDefault="005449E0" w:rsidP="005273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74C0B2" w14:textId="01B9F2C7" w:rsidR="00AC7F1C" w:rsidRPr="00AB4A67" w:rsidRDefault="0052731C" w:rsidP="0052731C">
            <w:pPr>
              <w:cnfStyle w:val="000000000000" w:firstRow="0" w:lastRow="0" w:firstColumn="0" w:lastColumn="0" w:oddVBand="0" w:evenVBand="0" w:oddHBand="0" w:evenHBand="0" w:firstRowFirstColumn="0" w:firstRowLastColumn="0" w:lastRowFirstColumn="0" w:lastRowLastColumn="0"/>
              <w:rPr>
                <w:highlight w:val="green"/>
                <w:lang w:val="en-US"/>
              </w:rPr>
            </w:pPr>
            <w:r>
              <w:rPr>
                <w:rFonts w:asciiTheme="minorHAnsi" w:hAnsiTheme="minorHAnsi" w:cstheme="minorHAnsi"/>
              </w:rPr>
              <w:t>[</w:t>
            </w:r>
            <w:r w:rsidRPr="00D92522">
              <w:rPr>
                <w:rFonts w:asciiTheme="minorHAnsi" w:hAnsiTheme="minorHAnsi" w:cstheme="minorHAnsi"/>
                <w:highlight w:val="yellow"/>
              </w:rPr>
              <w:t xml:space="preserve">Insert </w:t>
            </w:r>
            <w:r w:rsidR="005449E0">
              <w:rPr>
                <w:rFonts w:asciiTheme="minorHAnsi" w:hAnsiTheme="minorHAnsi" w:cstheme="minorHAnsi"/>
                <w:highlight w:val="yellow"/>
              </w:rPr>
              <w:t xml:space="preserve">other </w:t>
            </w:r>
            <w:r w:rsidRPr="00D92522">
              <w:rPr>
                <w:rFonts w:asciiTheme="minorHAnsi" w:hAnsiTheme="minorHAnsi" w:cstheme="minorHAnsi"/>
                <w:highlight w:val="yellow"/>
              </w:rPr>
              <w:t xml:space="preserve">description of your agency’s compliance with APP </w:t>
            </w:r>
            <w:r>
              <w:rPr>
                <w:rFonts w:asciiTheme="minorHAnsi" w:hAnsiTheme="minorHAnsi" w:cstheme="minorHAnsi"/>
                <w:highlight w:val="yellow"/>
              </w:rPr>
              <w:t>5</w:t>
            </w:r>
            <w:r>
              <w:rPr>
                <w:rFonts w:asciiTheme="minorHAnsi" w:hAnsiTheme="minorHAnsi" w:cstheme="minorHAnsi"/>
              </w:rPr>
              <w:t>]</w:t>
            </w:r>
          </w:p>
        </w:tc>
        <w:tc>
          <w:tcPr>
            <w:tcW w:w="3949" w:type="dxa"/>
          </w:tcPr>
          <w:p w14:paraId="52112EC0"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bookmarkEnd w:id="54"/>
      <w:tr w:rsidR="00AC7F1C" w14:paraId="7721935C"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64A5C0AD" w14:textId="5E1F1520" w:rsidR="00AC7F1C" w:rsidRDefault="00AC7F1C" w:rsidP="00792E08">
            <w:pPr>
              <w:spacing w:after="144"/>
              <w:rPr>
                <w:lang w:val="en-US"/>
              </w:rPr>
            </w:pPr>
            <w:r>
              <w:rPr>
                <w:lang w:val="en-US"/>
              </w:rPr>
              <w:t>6</w:t>
            </w:r>
          </w:p>
        </w:tc>
        <w:tc>
          <w:tcPr>
            <w:tcW w:w="2744" w:type="dxa"/>
            <w:vAlign w:val="top"/>
          </w:tcPr>
          <w:p w14:paraId="7AB3A1D3" w14:textId="5A8C0D73" w:rsidR="00AC7F1C" w:rsidRPr="00032435" w:rsidRDefault="00032435" w:rsidP="002C1813">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6 provides that a</w:t>
            </w:r>
            <w:r w:rsidR="00AC7F1C" w:rsidRPr="00032435">
              <w:rPr>
                <w:i w:val="0"/>
                <w:u w:val="none"/>
              </w:rPr>
              <w:t>n APP entity can only use or disclose personal information for the particular purpose for which it was collected (known as the ‘primary purpose’), or for a secondary purpose if an exception applies, such as where the individual has consented to the use or disclosure of the information.</w:t>
            </w:r>
          </w:p>
          <w:p w14:paraId="585424FF" w14:textId="5EC9C71F" w:rsidR="00AC7F1C" w:rsidRPr="00032435" w:rsidRDefault="00AC7F1C" w:rsidP="002C1813">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Note that APP 6 does not apply to organisations using or disclosing personal information for the purpose of direct marketing (refer to APP 7), or government related identifiers (refer to APP 9).</w:t>
            </w:r>
          </w:p>
          <w:p w14:paraId="45DD94D9" w14:textId="77777777" w:rsidR="00AC7F1C" w:rsidRPr="00AB4A67" w:rsidRDefault="00AC7F1C" w:rsidP="002C1813">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6946" w:type="dxa"/>
          </w:tcPr>
          <w:p w14:paraId="37F7CC41" w14:textId="50270F44" w:rsidR="00032435" w:rsidRDefault="00032435" w:rsidP="00032435">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bl>
            <w:tblPr>
              <w:tblStyle w:val="TableGrid"/>
              <w:tblW w:w="0" w:type="auto"/>
              <w:tblInd w:w="137" w:type="dxa"/>
              <w:tblLook w:val="04A0" w:firstRow="1" w:lastRow="0" w:firstColumn="1" w:lastColumn="0" w:noHBand="0" w:noVBand="1"/>
            </w:tblPr>
            <w:tblGrid>
              <w:gridCol w:w="6558"/>
            </w:tblGrid>
            <w:tr w:rsidR="00032435" w14:paraId="5DBB778A" w14:textId="77777777" w:rsidTr="0E891E82">
              <w:tc>
                <w:tcPr>
                  <w:tcW w:w="6558" w:type="dxa"/>
                  <w:shd w:val="clear" w:color="auto" w:fill="D9D9D9" w:themeFill="background1" w:themeFillShade="D9"/>
                </w:tcPr>
                <w:p w14:paraId="75B19BFA" w14:textId="790B0571" w:rsidR="00032435" w:rsidRDefault="00032435" w:rsidP="00032435">
                  <w:pPr>
                    <w:rPr>
                      <w:i/>
                    </w:rPr>
                  </w:pPr>
                  <w:r w:rsidRPr="007B16CC">
                    <w:rPr>
                      <w:b/>
                      <w:i/>
                    </w:rPr>
                    <w:t>Guidance Note:</w:t>
                  </w:r>
                  <w:r w:rsidRPr="007B16CC">
                    <w:rPr>
                      <w:i/>
                    </w:rPr>
                    <w:t xml:space="preserve">  </w:t>
                  </w:r>
                </w:p>
                <w:p w14:paraId="493DE625" w14:textId="60455554" w:rsidR="000F1720" w:rsidRDefault="000F1720" w:rsidP="00032435">
                  <w:pPr>
                    <w:rPr>
                      <w:i/>
                    </w:rPr>
                  </w:pPr>
                  <w:r w:rsidRPr="000F1720">
                    <w:rPr>
                      <w:i/>
                    </w:rPr>
                    <w:t xml:space="preserve">In considering your agency’s compliance with APP </w:t>
                  </w:r>
                  <w:r>
                    <w:rPr>
                      <w:i/>
                    </w:rPr>
                    <w:t>6</w:t>
                  </w:r>
                  <w:r w:rsidRPr="000F1720">
                    <w:rPr>
                      <w:i/>
                    </w:rPr>
                    <w:t>, you will need to describe</w:t>
                  </w:r>
                  <w:r>
                    <w:rPr>
                      <w:i/>
                    </w:rPr>
                    <w:t xml:space="preserve"> whether</w:t>
                  </w:r>
                  <w:r w:rsidRPr="000F1720">
                    <w:rPr>
                      <w:i/>
                    </w:rPr>
                    <w:t>:</w:t>
                  </w:r>
                </w:p>
                <w:p w14:paraId="79D88693" w14:textId="77777777" w:rsidR="000F1720" w:rsidRDefault="000F1720" w:rsidP="00032435">
                  <w:pPr>
                    <w:rPr>
                      <w:b/>
                      <w:i/>
                      <w:u w:val="single"/>
                    </w:rPr>
                  </w:pPr>
                </w:p>
                <w:p w14:paraId="32A0EC14" w14:textId="66B2F11B" w:rsidR="005F5760" w:rsidRPr="006922EE" w:rsidRDefault="005F5760" w:rsidP="00032435">
                  <w:pPr>
                    <w:rPr>
                      <w:b/>
                      <w:i/>
                      <w:u w:val="single"/>
                    </w:rPr>
                  </w:pPr>
                  <w:r w:rsidRPr="006922EE">
                    <w:rPr>
                      <w:b/>
                      <w:i/>
                      <w:u w:val="single"/>
                    </w:rPr>
                    <w:t xml:space="preserve">APP 6.1 </w:t>
                  </w:r>
                </w:p>
                <w:p w14:paraId="4EE8D305" w14:textId="5E2DAF29" w:rsidR="002A485E" w:rsidRDefault="000F1720" w:rsidP="000A199D">
                  <w:pPr>
                    <w:pStyle w:val="ListParagraph"/>
                    <w:numPr>
                      <w:ilvl w:val="0"/>
                      <w:numId w:val="31"/>
                    </w:numPr>
                    <w:rPr>
                      <w:i/>
                    </w:rPr>
                  </w:pPr>
                  <w:r>
                    <w:rPr>
                      <w:i/>
                    </w:rPr>
                    <w:t xml:space="preserve">your agency </w:t>
                  </w:r>
                  <w:r w:rsidR="005104EA">
                    <w:rPr>
                      <w:i/>
                    </w:rPr>
                    <w:t xml:space="preserve">will only use and disclose personal </w:t>
                  </w:r>
                  <w:r w:rsidR="002A485E" w:rsidRPr="000F1720">
                    <w:rPr>
                      <w:i/>
                    </w:rPr>
                    <w:t xml:space="preserve">information </w:t>
                  </w:r>
                  <w:r w:rsidR="005104EA">
                    <w:rPr>
                      <w:i/>
                    </w:rPr>
                    <w:t xml:space="preserve">collected through, or displayed on, its website </w:t>
                  </w:r>
                  <w:r w:rsidR="002A485E" w:rsidRPr="000F1720">
                    <w:rPr>
                      <w:i/>
                    </w:rPr>
                    <w:t xml:space="preserve">for the primary purpose of its collection? </w:t>
                  </w:r>
                </w:p>
                <w:p w14:paraId="311C66DB" w14:textId="77777777" w:rsidR="000F1720" w:rsidRPr="000F1720" w:rsidRDefault="000F1720" w:rsidP="000F1720">
                  <w:pPr>
                    <w:pStyle w:val="ListParagraph"/>
                    <w:rPr>
                      <w:i/>
                    </w:rPr>
                  </w:pPr>
                </w:p>
                <w:p w14:paraId="5A0F0B36" w14:textId="19EEEDD6" w:rsidR="00032435" w:rsidRPr="000F1720" w:rsidRDefault="005104EA" w:rsidP="000A199D">
                  <w:pPr>
                    <w:pStyle w:val="ListParagraph"/>
                    <w:keepNext/>
                    <w:numPr>
                      <w:ilvl w:val="0"/>
                      <w:numId w:val="31"/>
                    </w:numPr>
                    <w:spacing w:after="144"/>
                    <w:rPr>
                      <w:rFonts w:asciiTheme="minorHAnsi" w:eastAsia="Source Sans Pro" w:hAnsiTheme="minorHAnsi" w:cstheme="minorHAnsi"/>
                      <w:i/>
                      <w:spacing w:val="1"/>
                      <w:lang w:eastAsia="zh-CN"/>
                    </w:rPr>
                  </w:pPr>
                  <w:r>
                    <w:rPr>
                      <w:rFonts w:asciiTheme="minorHAnsi" w:eastAsia="Source Sans Pro" w:hAnsiTheme="minorHAnsi" w:cstheme="minorHAnsi"/>
                      <w:i/>
                      <w:spacing w:val="1"/>
                      <w:lang w:eastAsia="zh-CN"/>
                    </w:rPr>
                    <w:t xml:space="preserve">your agency will </w:t>
                  </w:r>
                  <w:r w:rsidR="00032435" w:rsidRPr="000F1720">
                    <w:rPr>
                      <w:rFonts w:asciiTheme="minorHAnsi" w:eastAsia="Source Sans Pro" w:hAnsiTheme="minorHAnsi" w:cstheme="minorHAnsi"/>
                      <w:i/>
                      <w:spacing w:val="1"/>
                      <w:lang w:eastAsia="zh-CN"/>
                    </w:rPr>
                    <w:t xml:space="preserve">use or disclose </w:t>
                  </w:r>
                  <w:r>
                    <w:rPr>
                      <w:rFonts w:asciiTheme="minorHAnsi" w:eastAsia="Source Sans Pro" w:hAnsiTheme="minorHAnsi" w:cstheme="minorHAnsi"/>
                      <w:i/>
                      <w:spacing w:val="1"/>
                      <w:lang w:eastAsia="zh-CN"/>
                    </w:rPr>
                    <w:t xml:space="preserve">that </w:t>
                  </w:r>
                  <w:r w:rsidR="00032435" w:rsidRPr="000F1720">
                    <w:rPr>
                      <w:rFonts w:asciiTheme="minorHAnsi" w:eastAsia="Source Sans Pro" w:hAnsiTheme="minorHAnsi" w:cstheme="minorHAnsi"/>
                      <w:i/>
                      <w:spacing w:val="1"/>
                      <w:lang w:eastAsia="zh-CN"/>
                    </w:rPr>
                    <w:t>personal information (including sensitive information) for a</w:t>
                  </w:r>
                  <w:r>
                    <w:rPr>
                      <w:rFonts w:asciiTheme="minorHAnsi" w:eastAsia="Source Sans Pro" w:hAnsiTheme="minorHAnsi" w:cstheme="minorHAnsi"/>
                      <w:i/>
                      <w:spacing w:val="1"/>
                      <w:lang w:eastAsia="zh-CN"/>
                    </w:rPr>
                    <w:t>ny</w:t>
                  </w:r>
                  <w:r w:rsidR="00032435" w:rsidRPr="000F1720">
                    <w:rPr>
                      <w:rFonts w:asciiTheme="minorHAnsi" w:eastAsia="Source Sans Pro" w:hAnsiTheme="minorHAnsi" w:cstheme="minorHAnsi"/>
                      <w:i/>
                      <w:spacing w:val="1"/>
                      <w:lang w:eastAsia="zh-CN"/>
                    </w:rPr>
                    <w:t xml:space="preserve"> secondary or additional purpose?</w:t>
                  </w:r>
                </w:p>
                <w:p w14:paraId="7E71F515" w14:textId="34C25CE3" w:rsidR="006922EE" w:rsidRPr="006922EE" w:rsidRDefault="006922EE" w:rsidP="00032435">
                  <w:pPr>
                    <w:rPr>
                      <w:rFonts w:asciiTheme="minorHAnsi" w:eastAsia="Source Sans Pro" w:hAnsiTheme="minorHAnsi" w:cstheme="minorHAnsi"/>
                      <w:b/>
                      <w:i/>
                      <w:iCs/>
                      <w:spacing w:val="1"/>
                      <w:u w:val="single"/>
                      <w:lang w:val="en-GB" w:eastAsia="zh-CN"/>
                    </w:rPr>
                  </w:pPr>
                  <w:r w:rsidRPr="006922EE">
                    <w:rPr>
                      <w:rFonts w:asciiTheme="minorHAnsi" w:eastAsia="Source Sans Pro" w:hAnsiTheme="minorHAnsi" w:cstheme="minorHAnsi"/>
                      <w:b/>
                      <w:i/>
                      <w:iCs/>
                      <w:spacing w:val="1"/>
                      <w:u w:val="single"/>
                      <w:lang w:val="en-GB" w:eastAsia="zh-CN"/>
                    </w:rPr>
                    <w:t>APP 6.2</w:t>
                  </w:r>
                </w:p>
                <w:p w14:paraId="56FA5B1E" w14:textId="5EE75D1E" w:rsidR="001C321E" w:rsidRPr="000F1720" w:rsidRDefault="00032435" w:rsidP="000A199D">
                  <w:pPr>
                    <w:pStyle w:val="ListParagraph"/>
                    <w:numPr>
                      <w:ilvl w:val="0"/>
                      <w:numId w:val="32"/>
                    </w:numPr>
                    <w:rPr>
                      <w:rFonts w:asciiTheme="minorHAnsi" w:hAnsiTheme="minorHAnsi" w:cstheme="minorHAnsi"/>
                      <w:bCs/>
                    </w:rPr>
                  </w:pPr>
                  <w:r w:rsidRPr="000F1720">
                    <w:rPr>
                      <w:rFonts w:asciiTheme="minorHAnsi" w:eastAsia="Source Sans Pro" w:hAnsiTheme="minorHAnsi" w:cstheme="minorHAnsi"/>
                      <w:i/>
                      <w:iCs/>
                      <w:spacing w:val="1"/>
                      <w:lang w:val="en-GB" w:eastAsia="zh-CN"/>
                    </w:rPr>
                    <w:t>the secondary purpose and explain how it is authorised, by either asking the individual to consent, or by applying one of the exceptions to the requirement for consent in APP 6.2. Also consider whether your APP privacy policy will need to be updated if the project will involve a new use or disclosure of personal information and record this above under APP 1.</w:t>
                  </w:r>
                  <w:r w:rsidRPr="000F1720">
                    <w:rPr>
                      <w:rFonts w:asciiTheme="minorHAnsi" w:hAnsiTheme="minorHAnsi" w:cstheme="minorHAnsi"/>
                      <w:bCs/>
                    </w:rPr>
                    <w:t xml:space="preserve"> </w:t>
                  </w:r>
                </w:p>
                <w:p w14:paraId="0C965DAD" w14:textId="77777777" w:rsidR="001C321E" w:rsidRDefault="001C321E" w:rsidP="00032435">
                  <w:pPr>
                    <w:rPr>
                      <w:rFonts w:asciiTheme="minorHAnsi" w:hAnsiTheme="minorHAnsi" w:cstheme="minorHAnsi"/>
                      <w:bCs/>
                    </w:rPr>
                  </w:pPr>
                </w:p>
                <w:p w14:paraId="0E2E0F8E" w14:textId="5D868482" w:rsidR="00032435" w:rsidRPr="001C321E" w:rsidRDefault="00032435" w:rsidP="00032435">
                  <w:pPr>
                    <w:rPr>
                      <w:rFonts w:asciiTheme="minorHAnsi" w:hAnsiTheme="minorHAnsi" w:cstheme="minorHAnsi"/>
                      <w:bCs/>
                      <w:i/>
                    </w:rPr>
                  </w:pPr>
                  <w:r w:rsidRPr="001C321E">
                    <w:rPr>
                      <w:rFonts w:asciiTheme="minorHAnsi" w:hAnsiTheme="minorHAnsi" w:cstheme="minorHAnsi"/>
                      <w:bCs/>
                      <w:i/>
                    </w:rPr>
                    <w:t>If you are an agency, is it possible that personal information may be used or disclosed because it is reasonably necessary for an enforcement related activity? If so, are procedures in place to ensure a written note of the use or disclosure is made in compliance with APP 6.5?</w:t>
                  </w:r>
                </w:p>
                <w:p w14:paraId="18177482" w14:textId="77777777" w:rsidR="00032435" w:rsidRPr="001C321E" w:rsidRDefault="00032435" w:rsidP="00032435">
                  <w:pPr>
                    <w:rPr>
                      <w:i/>
                      <w:lang w:val="en-US"/>
                    </w:rPr>
                  </w:pPr>
                </w:p>
                <w:p w14:paraId="56DD625C" w14:textId="77777777" w:rsidR="00032435" w:rsidRPr="001C321E" w:rsidRDefault="00032435" w:rsidP="00032435">
                  <w:pPr>
                    <w:pStyle w:val="TableHeading"/>
                    <w:spacing w:before="120" w:after="144"/>
                    <w:rPr>
                      <w:rFonts w:asciiTheme="minorHAnsi" w:hAnsiTheme="minorHAnsi" w:cstheme="minorHAnsi"/>
                      <w:b/>
                      <w:i/>
                      <w:color w:val="auto"/>
                      <w:sz w:val="20"/>
                      <w:szCs w:val="20"/>
                      <w:lang w:val="en-AU"/>
                    </w:rPr>
                  </w:pPr>
                  <w:r w:rsidRPr="001C321E">
                    <w:rPr>
                      <w:rFonts w:asciiTheme="minorHAnsi" w:hAnsiTheme="minorHAnsi" w:cstheme="minorHAnsi"/>
                      <w:i/>
                      <w:color w:val="auto"/>
                      <w:sz w:val="20"/>
                      <w:szCs w:val="20"/>
                    </w:rPr>
                    <w:t>Will the individual be notified of any additional use(s) or disclosure of their personal information?</w:t>
                  </w:r>
                </w:p>
                <w:p w14:paraId="06135A0A" w14:textId="5A2FF0F4" w:rsidR="00032435" w:rsidRPr="00032435" w:rsidRDefault="00032435" w:rsidP="00032435">
                  <w:pPr>
                    <w:pStyle w:val="TableHeading"/>
                    <w:spacing w:before="120" w:after="144"/>
                    <w:rPr>
                      <w:rFonts w:asciiTheme="minorHAnsi" w:hAnsiTheme="minorHAnsi" w:cstheme="minorHAnsi"/>
                      <w:bCs w:val="0"/>
                      <w:i/>
                      <w:iCs/>
                      <w:color w:val="auto"/>
                      <w:sz w:val="20"/>
                      <w:szCs w:val="20"/>
                    </w:rPr>
                  </w:pPr>
                  <w:r w:rsidRPr="00032435">
                    <w:rPr>
                      <w:rFonts w:asciiTheme="minorHAnsi" w:hAnsiTheme="minorHAnsi" w:cstheme="minorHAnsi"/>
                      <w:i/>
                      <w:iCs/>
                      <w:color w:val="auto"/>
                      <w:sz w:val="20"/>
                      <w:szCs w:val="20"/>
                    </w:rPr>
                    <w:t>Explain how the individual will be given notice of the secondary use(s) or disclosure of their information, or why notice is not required (e</w:t>
                  </w:r>
                  <w:r w:rsidR="000135D2">
                    <w:rPr>
                      <w:rFonts w:asciiTheme="minorHAnsi" w:hAnsiTheme="minorHAnsi" w:cstheme="minorHAnsi"/>
                      <w:i/>
                      <w:iCs/>
                      <w:color w:val="auto"/>
                      <w:sz w:val="20"/>
                      <w:szCs w:val="20"/>
                    </w:rPr>
                    <w:t>.</w:t>
                  </w:r>
                  <w:r w:rsidRPr="00032435">
                    <w:rPr>
                      <w:rFonts w:asciiTheme="minorHAnsi" w:hAnsiTheme="minorHAnsi" w:cstheme="minorHAnsi"/>
                      <w:i/>
                      <w:iCs/>
                      <w:color w:val="auto"/>
                      <w:sz w:val="20"/>
                      <w:szCs w:val="20"/>
                    </w:rPr>
                    <w:t>g. additional notice may not be required if the proposed use or disclosure is consistent with the notice originally provided at the point of collection).</w:t>
                  </w:r>
                </w:p>
                <w:p w14:paraId="2F71D35A" w14:textId="47004134" w:rsidR="00032435" w:rsidRPr="00B93181" w:rsidRDefault="006922EE" w:rsidP="006922EE">
                  <w:pPr>
                    <w:ind w:left="627" w:hanging="567"/>
                    <w:rPr>
                      <w:rFonts w:asciiTheme="minorHAnsi" w:hAnsiTheme="minorHAnsi" w:cstheme="minorHAnsi"/>
                      <w:i/>
                    </w:rPr>
                  </w:pPr>
                  <w:r>
                    <w:rPr>
                      <w:noProof/>
                    </w:rPr>
                    <w:drawing>
                      <wp:inline distT="0" distB="0" distL="0" distR="0" wp14:anchorId="254A8E86" wp14:editId="0904B85E">
                        <wp:extent cx="204826" cy="204826"/>
                        <wp:effectExtent l="0" t="0" r="5080" b="5080"/>
                        <wp:docPr id="14810126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2">
                                  <a:extLst>
                                    <a:ext uri="{28A0092B-C50C-407E-A947-70E740481C1C}">
                                      <a14:useLocalDpi xmlns:a14="http://schemas.microsoft.com/office/drawing/2010/main" val="0"/>
                                    </a:ext>
                                  </a:extLst>
                                </a:blip>
                                <a:stretch>
                                  <a:fillRect/>
                                </a:stretch>
                              </pic:blipFill>
                              <pic:spPr>
                                <a:xfrm>
                                  <a:off x="0" y="0"/>
                                  <a:ext cx="204826" cy="204826"/>
                                </a:xfrm>
                                <a:prstGeom prst="rect">
                                  <a:avLst/>
                                </a:prstGeom>
                              </pic:spPr>
                            </pic:pic>
                          </a:graphicData>
                        </a:graphic>
                      </wp:inline>
                    </w:drawing>
                  </w:r>
                  <w:r w:rsidRPr="0E891E82">
                    <w:rPr>
                      <w:rFonts w:asciiTheme="minorHAnsi" w:hAnsiTheme="minorHAnsi" w:cstheme="minorBidi"/>
                      <w:b/>
                      <w:bCs/>
                      <w:i/>
                      <w:iCs/>
                    </w:rPr>
                    <w:t xml:space="preserve">    </w:t>
                  </w:r>
                  <w:r w:rsidR="00032435" w:rsidRPr="0E891E82">
                    <w:rPr>
                      <w:rFonts w:asciiTheme="minorHAnsi" w:hAnsiTheme="minorHAnsi" w:cstheme="minorBidi"/>
                      <w:b/>
                      <w:bCs/>
                      <w:i/>
                      <w:iCs/>
                    </w:rPr>
                    <w:t>Privacy risk</w:t>
                  </w:r>
                  <w:r w:rsidR="00032435" w:rsidRPr="0E891E82">
                    <w:rPr>
                      <w:rFonts w:asciiTheme="minorHAnsi" w:hAnsiTheme="minorHAnsi" w:cstheme="minorBidi"/>
                      <w:i/>
                      <w:iCs/>
                    </w:rPr>
                    <w:t>: If relying on APP 6.2(a) to use or disclose personal information for a secondary purpose, but your project involves a new way of handling personal information, there may be a risk that individuals would not reasonably expect their personal information to be used for the new purpose. Carefully consider whether additional notification is required.</w:t>
                  </w:r>
                </w:p>
                <w:p w14:paraId="3CC5F37F" w14:textId="77777777" w:rsidR="00032435" w:rsidRPr="00B93181" w:rsidRDefault="00032435" w:rsidP="00032435">
                  <w:pPr>
                    <w:rPr>
                      <w:i/>
                      <w:lang w:val="en-US"/>
                    </w:rPr>
                  </w:pPr>
                </w:p>
                <w:p w14:paraId="111B13C6" w14:textId="7F945F48" w:rsidR="00032435" w:rsidRPr="00B93181" w:rsidRDefault="00032435" w:rsidP="00032435">
                  <w:pPr>
                    <w:spacing w:after="144"/>
                    <w:rPr>
                      <w:rFonts w:asciiTheme="minorHAnsi" w:eastAsia="Source Sans Pro" w:hAnsiTheme="minorHAnsi" w:cstheme="minorHAnsi"/>
                      <w:i/>
                      <w:spacing w:val="1"/>
                      <w:lang w:eastAsia="zh-CN"/>
                    </w:rPr>
                  </w:pPr>
                  <w:r w:rsidRPr="00B93181">
                    <w:rPr>
                      <w:rFonts w:asciiTheme="minorHAnsi" w:eastAsia="Source Sans Pro" w:hAnsiTheme="minorHAnsi" w:cstheme="minorHAnsi"/>
                      <w:i/>
                      <w:spacing w:val="1"/>
                      <w:lang w:eastAsia="zh-CN"/>
                    </w:rPr>
                    <w:t>If you’re disclosing personal information to another entity (e</w:t>
                  </w:r>
                  <w:r w:rsidR="001C321E">
                    <w:rPr>
                      <w:rFonts w:asciiTheme="minorHAnsi" w:eastAsia="Source Sans Pro" w:hAnsiTheme="minorHAnsi" w:cstheme="minorHAnsi"/>
                      <w:i/>
                      <w:spacing w:val="1"/>
                      <w:lang w:eastAsia="zh-CN"/>
                    </w:rPr>
                    <w:t>.</w:t>
                  </w:r>
                  <w:r w:rsidRPr="00B93181">
                    <w:rPr>
                      <w:rFonts w:asciiTheme="minorHAnsi" w:eastAsia="Source Sans Pro" w:hAnsiTheme="minorHAnsi" w:cstheme="minorHAnsi"/>
                      <w:i/>
                      <w:spacing w:val="1"/>
                      <w:lang w:eastAsia="zh-CN"/>
                    </w:rPr>
                    <w:t>g. if you are outsourcing some of your functions, or as part of an ongoing data sharing arrangement), will measures be put in place to protect the information and will compliance with APP 6 be monitored</w:t>
                  </w:r>
                  <w:r w:rsidRPr="00B93181">
                    <w:rPr>
                      <w:rFonts w:asciiTheme="minorHAnsi" w:hAnsiTheme="minorHAnsi" w:cstheme="minorHAnsi"/>
                      <w:i/>
                    </w:rPr>
                    <w:t>?</w:t>
                  </w:r>
                </w:p>
                <w:p w14:paraId="5F230674" w14:textId="56D25517" w:rsidR="00032435" w:rsidRPr="00137A27" w:rsidRDefault="00032435" w:rsidP="00032435">
                  <w:pPr>
                    <w:rPr>
                      <w:i/>
                      <w:lang w:val="en-US"/>
                    </w:rPr>
                  </w:pPr>
                  <w:r w:rsidRPr="00032435">
                    <w:rPr>
                      <w:rFonts w:asciiTheme="minorHAnsi" w:hAnsiTheme="minorHAnsi" w:cstheme="minorHAnsi"/>
                      <w:i/>
                      <w:iCs/>
                    </w:rPr>
                    <w:t>Describe the measures (such as an enforceable contractual arrangement or other information sharing agreement) that will be put in place to ensure compliance with APP 6 and protect the personal information that is being disclosed/shared. If no measures will be put in place, explain why (for example, the disclosure is a once-off and permitted by one of the exceptions under APP 6).</w:t>
                  </w:r>
                </w:p>
              </w:tc>
            </w:tr>
          </w:tbl>
          <w:p w14:paraId="35360D86" w14:textId="77777777" w:rsidR="00032435" w:rsidRDefault="00032435" w:rsidP="00AC7F1C">
            <w:pPr>
              <w:keepNext/>
              <w:spacing w:after="144"/>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spacing w:val="1"/>
                <w:highlight w:val="green"/>
                <w:lang w:eastAsia="zh-CN"/>
              </w:rPr>
            </w:pPr>
          </w:p>
          <w:p w14:paraId="37863538" w14:textId="5307D72F" w:rsidR="005104EA" w:rsidRDefault="005104EA"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92522">
              <w:rPr>
                <w:rFonts w:asciiTheme="minorHAnsi" w:hAnsiTheme="minorHAnsi" w:cstheme="minorHAnsi"/>
                <w:highlight w:val="yellow"/>
              </w:rPr>
              <w:t xml:space="preserve">Insert description of your agency’s compliance with APP </w:t>
            </w:r>
            <w:r>
              <w:rPr>
                <w:rFonts w:asciiTheme="minorHAnsi" w:hAnsiTheme="minorHAnsi" w:cstheme="minorHAnsi"/>
                <w:highlight w:val="yellow"/>
              </w:rPr>
              <w:t>6</w:t>
            </w:r>
            <w:r>
              <w:rPr>
                <w:rFonts w:asciiTheme="minorHAnsi" w:hAnsiTheme="minorHAnsi" w:cstheme="minorHAnsi"/>
              </w:rPr>
              <w:t>]</w:t>
            </w:r>
          </w:p>
          <w:p w14:paraId="6ED718C9" w14:textId="77777777" w:rsidR="005104EA" w:rsidRDefault="005104EA"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A4272A" w14:textId="430DD81C" w:rsidR="00AC7F1C" w:rsidRPr="00AB4A67" w:rsidRDefault="006C620D" w:rsidP="00AC7F1C">
            <w:pPr>
              <w:cnfStyle w:val="000000000000" w:firstRow="0" w:lastRow="0" w:firstColumn="0" w:lastColumn="0" w:oddVBand="0" w:evenVBand="0" w:oddHBand="0" w:evenHBand="0" w:firstRowFirstColumn="0" w:firstRowLastColumn="0" w:lastRowFirstColumn="0" w:lastRowLastColumn="0"/>
              <w:rPr>
                <w:highlight w:val="green"/>
                <w:lang w:val="en-US"/>
              </w:rPr>
            </w:pPr>
            <w:r>
              <w:rPr>
                <w:rFonts w:asciiTheme="minorHAnsi" w:hAnsiTheme="minorHAnsi" w:cstheme="minorHAnsi"/>
              </w:rPr>
              <w:t xml:space="preserve">Finance has ensured that </w:t>
            </w:r>
            <w:r w:rsidRPr="001D65C3">
              <w:rPr>
                <w:rFonts w:asciiTheme="minorHAnsi" w:hAnsiTheme="minorHAnsi" w:cstheme="minorHAnsi"/>
              </w:rPr>
              <w:t>Salsa (and its subcontractors, including Amazee and Vision) are bound by contractual arrangements that include appropriate privacy and security protections</w:t>
            </w:r>
            <w:r w:rsidR="005104EA">
              <w:rPr>
                <w:rFonts w:asciiTheme="minorHAnsi" w:hAnsiTheme="minorHAnsi" w:cstheme="minorHAnsi"/>
              </w:rPr>
              <w:t>, which require</w:t>
            </w:r>
            <w:r w:rsidR="00CE03F5">
              <w:rPr>
                <w:rFonts w:asciiTheme="minorHAnsi" w:hAnsiTheme="minorHAnsi" w:cstheme="minorHAnsi"/>
              </w:rPr>
              <w:t xml:space="preserve"> use only for the performance of the required contractual obligations</w:t>
            </w:r>
            <w:r w:rsidRPr="001D65C3">
              <w:rPr>
                <w:rFonts w:asciiTheme="minorHAnsi" w:hAnsiTheme="minorHAnsi" w:cstheme="minorHAnsi"/>
              </w:rPr>
              <w:t xml:space="preserve">. Additionally, Finance </w:t>
            </w:r>
            <w:r>
              <w:rPr>
                <w:rFonts w:asciiTheme="minorHAnsi" w:hAnsiTheme="minorHAnsi" w:cstheme="minorHAnsi"/>
              </w:rPr>
              <w:t xml:space="preserve">will </w:t>
            </w:r>
            <w:r w:rsidRPr="001D65C3">
              <w:rPr>
                <w:rFonts w:asciiTheme="minorHAnsi" w:hAnsiTheme="minorHAnsi" w:cstheme="minorHAnsi"/>
              </w:rPr>
              <w:t xml:space="preserve">ensure that </w:t>
            </w:r>
            <w:r w:rsidRPr="001D65C3">
              <w:rPr>
                <w:rFonts w:asciiTheme="minorHAnsi" w:hAnsiTheme="minorHAnsi" w:cstheme="minorHAnsi"/>
              </w:rPr>
              <w:lastRenderedPageBreak/>
              <w:t>compliance with those arrangements is monitored, with appropriate further steps taken if required</w:t>
            </w:r>
            <w:r>
              <w:rPr>
                <w:rFonts w:asciiTheme="minorHAnsi" w:hAnsiTheme="minorHAnsi" w:cstheme="minorHAnsi"/>
              </w:rPr>
              <w:t>.</w:t>
            </w:r>
          </w:p>
        </w:tc>
        <w:tc>
          <w:tcPr>
            <w:tcW w:w="3949" w:type="dxa"/>
          </w:tcPr>
          <w:p w14:paraId="147F6A66"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6EFDF053"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4A178E77" w14:textId="1EF98336" w:rsidR="00AC7F1C" w:rsidRDefault="00AC7F1C" w:rsidP="00792E08">
            <w:pPr>
              <w:spacing w:after="144"/>
              <w:rPr>
                <w:lang w:val="en-US"/>
              </w:rPr>
            </w:pPr>
            <w:r>
              <w:rPr>
                <w:lang w:val="en-US"/>
              </w:rPr>
              <w:lastRenderedPageBreak/>
              <w:t>7</w:t>
            </w:r>
          </w:p>
        </w:tc>
        <w:tc>
          <w:tcPr>
            <w:tcW w:w="2744" w:type="dxa"/>
            <w:vAlign w:val="top"/>
          </w:tcPr>
          <w:p w14:paraId="27824ECD" w14:textId="6CC27D59" w:rsidR="00AC7F1C" w:rsidRPr="00032435" w:rsidRDefault="00032435"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7 provides that a</w:t>
            </w:r>
            <w:r w:rsidR="00AC7F1C" w:rsidRPr="00032435">
              <w:rPr>
                <w:i w:val="0"/>
                <w:u w:val="none"/>
              </w:rPr>
              <w:t>n organisation must not use or disclose personal information for the purpose of direct marketing unless an exception applies, such as where the individual has consented. APP 7 may also apply to an agency in the circumstances set out in s 7A of the Privacy Act.</w:t>
            </w:r>
          </w:p>
          <w:p w14:paraId="04C14F30" w14:textId="77777777" w:rsidR="00AC7F1C" w:rsidRPr="00AB4A67" w:rsidRDefault="00AC7F1C" w:rsidP="002C1813">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6946" w:type="dxa"/>
          </w:tcPr>
          <w:tbl>
            <w:tblPr>
              <w:tblStyle w:val="TableGrid"/>
              <w:tblW w:w="0" w:type="auto"/>
              <w:tblInd w:w="137" w:type="dxa"/>
              <w:tblLook w:val="04A0" w:firstRow="1" w:lastRow="0" w:firstColumn="1" w:lastColumn="0" w:noHBand="0" w:noVBand="1"/>
            </w:tblPr>
            <w:tblGrid>
              <w:gridCol w:w="6558"/>
            </w:tblGrid>
            <w:tr w:rsidR="00032435" w14:paraId="03AE2277" w14:textId="77777777" w:rsidTr="00CE03F5">
              <w:tc>
                <w:tcPr>
                  <w:tcW w:w="6558" w:type="dxa"/>
                  <w:shd w:val="clear" w:color="auto" w:fill="D9D9D9" w:themeFill="background1" w:themeFillShade="D9"/>
                </w:tcPr>
                <w:p w14:paraId="3D967C1F" w14:textId="77777777" w:rsidR="00032435" w:rsidRPr="00032435" w:rsidRDefault="00032435" w:rsidP="00CE03F5">
                  <w:r w:rsidRPr="00032435">
                    <w:rPr>
                      <w:b/>
                    </w:rPr>
                    <w:t>Guidance Note:</w:t>
                  </w:r>
                  <w:r w:rsidRPr="00032435">
                    <w:t xml:space="preserve">  </w:t>
                  </w:r>
                </w:p>
                <w:p w14:paraId="5124967D" w14:textId="7C3B9F32" w:rsidR="00032435" w:rsidRPr="00B93181" w:rsidRDefault="000135D2" w:rsidP="00CE03F5">
                  <w:pPr>
                    <w:rPr>
                      <w:i/>
                      <w:lang w:val="en-US"/>
                    </w:rPr>
                  </w:pPr>
                  <w:r>
                    <w:rPr>
                      <w:i/>
                      <w:lang w:val="en-US"/>
                    </w:rPr>
                    <w:t>The majority of</w:t>
                  </w:r>
                  <w:r w:rsidR="00032435" w:rsidRPr="00B93181">
                    <w:rPr>
                      <w:i/>
                      <w:lang w:val="en-US"/>
                    </w:rPr>
                    <w:t xml:space="preserve"> agencies will not be bound by APP 7. However, if your agency is one that can be considered an </w:t>
                  </w:r>
                  <w:r>
                    <w:rPr>
                      <w:i/>
                      <w:lang w:val="en-US"/>
                    </w:rPr>
                    <w:t>‘</w:t>
                  </w:r>
                  <w:r w:rsidR="00032435" w:rsidRPr="00B93181">
                    <w:rPr>
                      <w:i/>
                      <w:lang w:val="en-US"/>
                    </w:rPr>
                    <w:t>organi</w:t>
                  </w:r>
                  <w:r w:rsidR="001C321E">
                    <w:rPr>
                      <w:i/>
                      <w:lang w:val="en-US"/>
                    </w:rPr>
                    <w:t>s</w:t>
                  </w:r>
                  <w:r w:rsidR="00032435" w:rsidRPr="00B93181">
                    <w:rPr>
                      <w:i/>
                      <w:lang w:val="en-US"/>
                    </w:rPr>
                    <w:t>ation</w:t>
                  </w:r>
                  <w:r>
                    <w:rPr>
                      <w:i/>
                      <w:lang w:val="en-US"/>
                    </w:rPr>
                    <w:t>’</w:t>
                  </w:r>
                  <w:r w:rsidR="00032435" w:rsidRPr="00B93181">
                    <w:rPr>
                      <w:i/>
                      <w:lang w:val="en-US"/>
                    </w:rPr>
                    <w:t xml:space="preserve"> for the purposes of the Privacy Act, you should seek advice. </w:t>
                  </w:r>
                </w:p>
              </w:tc>
            </w:tr>
          </w:tbl>
          <w:p w14:paraId="5510A7DB" w14:textId="77777777" w:rsidR="00032435" w:rsidRPr="00AB4A67" w:rsidRDefault="00032435"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p w14:paraId="0707A3C1" w14:textId="100725D2" w:rsidR="00AC7F1C" w:rsidRPr="00AB4A67" w:rsidRDefault="00AC7F1C" w:rsidP="00AC7F1C">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3949" w:type="dxa"/>
          </w:tcPr>
          <w:p w14:paraId="4B21E93F"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00A9938E"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7EF04161" w14:textId="048E6B22" w:rsidR="00AC7F1C" w:rsidRDefault="00AC7F1C" w:rsidP="00792E08">
            <w:pPr>
              <w:spacing w:after="144"/>
              <w:rPr>
                <w:lang w:val="en-US"/>
              </w:rPr>
            </w:pPr>
            <w:r>
              <w:rPr>
                <w:lang w:val="en-US"/>
              </w:rPr>
              <w:t>8</w:t>
            </w:r>
          </w:p>
        </w:tc>
        <w:tc>
          <w:tcPr>
            <w:tcW w:w="2744" w:type="dxa"/>
            <w:vAlign w:val="top"/>
          </w:tcPr>
          <w:p w14:paraId="776703BD" w14:textId="0DBDE627" w:rsidR="00AC7F1C" w:rsidRPr="00032435" w:rsidRDefault="00032435"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8 provides that b</w:t>
            </w:r>
            <w:r w:rsidR="00AC7F1C" w:rsidRPr="00032435">
              <w:rPr>
                <w:i w:val="0"/>
                <w:u w:val="none"/>
              </w:rPr>
              <w:t>efore an APP entity discloses personal information to an overseas recipient, the entity must take reasonable steps to ensure that the overseas recipient does not breach the APPs (other than APP 1) in relation to the information, unless an exception applies, such as the individual has given informed consent.</w:t>
            </w:r>
          </w:p>
          <w:p w14:paraId="46075448" w14:textId="6E97512F" w:rsidR="00AC7F1C" w:rsidRPr="00032435" w:rsidRDefault="00AC7F1C"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 xml:space="preserve">An APP entity that discloses personal information to an overseas recipient is accountable for any acts or practices of the overseas </w:t>
            </w:r>
            <w:r w:rsidRPr="00032435">
              <w:rPr>
                <w:i w:val="0"/>
                <w:u w:val="none"/>
              </w:rPr>
              <w:lastRenderedPageBreak/>
              <w:t>recipient in relation to the information that would breach the APPs (see s 16C of the Privacy Act).</w:t>
            </w:r>
          </w:p>
          <w:p w14:paraId="62092ADC" w14:textId="77777777" w:rsidR="00AC7F1C" w:rsidRPr="00AB4A67" w:rsidRDefault="00AC7F1C" w:rsidP="002C1813">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6946" w:type="dxa"/>
            <w:vAlign w:val="top"/>
          </w:tcPr>
          <w:p w14:paraId="4DFC9230" w14:textId="70E7FD18" w:rsidR="00032435" w:rsidRDefault="00032435" w:rsidP="00AC7F1C">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tbl>
            <w:tblPr>
              <w:tblStyle w:val="TableGrid"/>
              <w:tblW w:w="0" w:type="auto"/>
              <w:tblInd w:w="137" w:type="dxa"/>
              <w:tblLook w:val="04A0" w:firstRow="1" w:lastRow="0" w:firstColumn="1" w:lastColumn="0" w:noHBand="0" w:noVBand="1"/>
            </w:tblPr>
            <w:tblGrid>
              <w:gridCol w:w="6417"/>
            </w:tblGrid>
            <w:tr w:rsidR="00032435" w14:paraId="04CAE010" w14:textId="77777777" w:rsidTr="00B93181">
              <w:tc>
                <w:tcPr>
                  <w:tcW w:w="6417" w:type="dxa"/>
                  <w:shd w:val="clear" w:color="auto" w:fill="D9D9D9" w:themeFill="background1" w:themeFillShade="D9"/>
                </w:tcPr>
                <w:p w14:paraId="131B2A7D" w14:textId="77777777" w:rsidR="00032435" w:rsidRPr="00B319A8" w:rsidRDefault="00032435" w:rsidP="00032435">
                  <w:pPr>
                    <w:rPr>
                      <w:i/>
                    </w:rPr>
                  </w:pPr>
                  <w:r w:rsidRPr="00B319A8">
                    <w:rPr>
                      <w:b/>
                      <w:i/>
                    </w:rPr>
                    <w:t>Guidance Note:</w:t>
                  </w:r>
                  <w:r w:rsidRPr="00B319A8">
                    <w:rPr>
                      <w:i/>
                    </w:rPr>
                    <w:t xml:space="preserve">  </w:t>
                  </w:r>
                </w:p>
                <w:p w14:paraId="4C7ED089" w14:textId="2DBF661F" w:rsidR="00032435" w:rsidRPr="00B319A8" w:rsidRDefault="000135D2" w:rsidP="00032435">
                  <w:pPr>
                    <w:spacing w:after="144"/>
                    <w:rPr>
                      <w:rFonts w:asciiTheme="minorHAnsi" w:hAnsiTheme="minorHAnsi" w:cstheme="minorHAnsi"/>
                      <w:i/>
                      <w:spacing w:val="1"/>
                      <w:lang w:eastAsia="zh-CN"/>
                    </w:rPr>
                  </w:pPr>
                  <w:r w:rsidRPr="000135D2">
                    <w:rPr>
                      <w:rFonts w:asciiTheme="minorHAnsi" w:hAnsiTheme="minorHAnsi" w:cstheme="minorHAnsi"/>
                      <w:i/>
                      <w:spacing w:val="1"/>
                      <w:lang w:eastAsia="zh-CN"/>
                    </w:rPr>
                    <w:t xml:space="preserve">In considering your agency’s compliance with APP </w:t>
                  </w:r>
                  <w:r>
                    <w:rPr>
                      <w:rFonts w:asciiTheme="minorHAnsi" w:hAnsiTheme="minorHAnsi" w:cstheme="minorHAnsi"/>
                      <w:i/>
                      <w:spacing w:val="1"/>
                      <w:lang w:eastAsia="zh-CN"/>
                    </w:rPr>
                    <w:t>8</w:t>
                  </w:r>
                  <w:r w:rsidRPr="000135D2">
                    <w:rPr>
                      <w:rFonts w:asciiTheme="minorHAnsi" w:hAnsiTheme="minorHAnsi" w:cstheme="minorHAnsi"/>
                      <w:i/>
                      <w:spacing w:val="1"/>
                      <w:lang w:eastAsia="zh-CN"/>
                    </w:rPr>
                    <w:t>, you will need to describe</w:t>
                  </w:r>
                  <w:r>
                    <w:rPr>
                      <w:rFonts w:asciiTheme="minorHAnsi" w:hAnsiTheme="minorHAnsi" w:cstheme="minorHAnsi"/>
                      <w:i/>
                      <w:spacing w:val="1"/>
                      <w:lang w:eastAsia="zh-CN"/>
                    </w:rPr>
                    <w:t>:</w:t>
                  </w:r>
                </w:p>
                <w:p w14:paraId="3812E8D8" w14:textId="22BD7427" w:rsidR="00032435" w:rsidRPr="000135D2" w:rsidRDefault="00032435" w:rsidP="000A199D">
                  <w:pPr>
                    <w:pStyle w:val="ListParagraph"/>
                    <w:numPr>
                      <w:ilvl w:val="0"/>
                      <w:numId w:val="29"/>
                    </w:numPr>
                    <w:rPr>
                      <w:rFonts w:asciiTheme="minorHAnsi" w:eastAsia="Source Sans Pro" w:hAnsiTheme="minorHAnsi" w:cstheme="minorHAnsi"/>
                      <w:i/>
                      <w:iCs/>
                      <w:spacing w:val="1"/>
                      <w:lang w:val="en-GB" w:eastAsia="zh-CN"/>
                    </w:rPr>
                  </w:pPr>
                  <w:r w:rsidRPr="000135D2">
                    <w:rPr>
                      <w:rFonts w:asciiTheme="minorHAnsi" w:eastAsia="Source Sans Pro" w:hAnsiTheme="minorHAnsi" w:cstheme="minorHAnsi"/>
                      <w:i/>
                      <w:iCs/>
                      <w:spacing w:val="1"/>
                      <w:lang w:val="en-GB" w:eastAsia="zh-CN"/>
                    </w:rPr>
                    <w:t>what information will be transferred, to whom the information will be transferred, in which jurisdiction the information will be stored, and how the information will be transferred.</w:t>
                  </w:r>
                </w:p>
                <w:p w14:paraId="487B6E7A" w14:textId="77777777" w:rsidR="00032435" w:rsidRPr="00B319A8" w:rsidRDefault="00032435" w:rsidP="00032435">
                  <w:pPr>
                    <w:rPr>
                      <w:i/>
                      <w:lang w:val="en-US"/>
                    </w:rPr>
                  </w:pPr>
                </w:p>
                <w:p w14:paraId="4B9264B2" w14:textId="1653D064" w:rsidR="000135D2" w:rsidRPr="000135D2" w:rsidRDefault="000135D2" w:rsidP="00032435">
                  <w:pPr>
                    <w:spacing w:after="144"/>
                    <w:rPr>
                      <w:rFonts w:asciiTheme="minorHAnsi" w:eastAsia="Source Sans Pro" w:hAnsiTheme="minorHAnsi" w:cstheme="minorHAnsi"/>
                      <w:b/>
                      <w:i/>
                      <w:spacing w:val="1"/>
                      <w:u w:val="single"/>
                      <w:lang w:eastAsia="zh-CN"/>
                    </w:rPr>
                  </w:pPr>
                  <w:r w:rsidRPr="000135D2">
                    <w:rPr>
                      <w:rFonts w:asciiTheme="minorHAnsi" w:eastAsia="Source Sans Pro" w:hAnsiTheme="minorHAnsi" w:cstheme="minorHAnsi"/>
                      <w:b/>
                      <w:i/>
                      <w:spacing w:val="1"/>
                      <w:u w:val="single"/>
                      <w:lang w:eastAsia="zh-CN"/>
                    </w:rPr>
                    <w:t xml:space="preserve">APP 8.1 </w:t>
                  </w:r>
                </w:p>
                <w:p w14:paraId="424A0727" w14:textId="17BB1E0E" w:rsidR="00032435" w:rsidRDefault="000F1720" w:rsidP="000A199D">
                  <w:pPr>
                    <w:pStyle w:val="ListParagraph"/>
                    <w:numPr>
                      <w:ilvl w:val="0"/>
                      <w:numId w:val="29"/>
                    </w:numPr>
                    <w:spacing w:after="144"/>
                    <w:rPr>
                      <w:rFonts w:asciiTheme="minorHAnsi" w:eastAsia="Source Sans Pro" w:hAnsiTheme="minorHAnsi" w:cstheme="minorHAnsi"/>
                      <w:i/>
                      <w:spacing w:val="1"/>
                      <w:lang w:eastAsia="zh-CN"/>
                    </w:rPr>
                  </w:pPr>
                  <w:r w:rsidRPr="000F1720">
                    <w:rPr>
                      <w:rFonts w:asciiTheme="minorHAnsi" w:eastAsia="Source Sans Pro" w:hAnsiTheme="minorHAnsi" w:cstheme="minorHAnsi"/>
                      <w:i/>
                      <w:spacing w:val="1"/>
                      <w:lang w:eastAsia="zh-CN"/>
                    </w:rPr>
                    <w:t>whether</w:t>
                  </w:r>
                  <w:r w:rsidR="00032435" w:rsidRPr="000F1720">
                    <w:rPr>
                      <w:rFonts w:asciiTheme="minorHAnsi" w:eastAsia="Source Sans Pro" w:hAnsiTheme="minorHAnsi" w:cstheme="minorHAnsi"/>
                      <w:i/>
                      <w:spacing w:val="1"/>
                      <w:lang w:eastAsia="zh-CN"/>
                    </w:rPr>
                    <w:t xml:space="preserve"> reasonable steps </w:t>
                  </w:r>
                  <w:r w:rsidRPr="000F1720">
                    <w:rPr>
                      <w:rFonts w:asciiTheme="minorHAnsi" w:eastAsia="Source Sans Pro" w:hAnsiTheme="minorHAnsi" w:cstheme="minorHAnsi"/>
                      <w:i/>
                      <w:spacing w:val="1"/>
                      <w:lang w:eastAsia="zh-CN"/>
                    </w:rPr>
                    <w:t>have been</w:t>
                  </w:r>
                  <w:r w:rsidR="00032435" w:rsidRPr="000F1720">
                    <w:rPr>
                      <w:rFonts w:asciiTheme="minorHAnsi" w:eastAsia="Source Sans Pro" w:hAnsiTheme="minorHAnsi" w:cstheme="minorHAnsi"/>
                      <w:i/>
                      <w:spacing w:val="1"/>
                      <w:lang w:eastAsia="zh-CN"/>
                    </w:rPr>
                    <w:t xml:space="preserve"> taken under APP 8.1 to ensure the overseas recipient does not breach the APPs (other than APP 1) in relation to the information?</w:t>
                  </w:r>
                </w:p>
                <w:p w14:paraId="007CBDBB" w14:textId="77777777" w:rsidR="000F1720" w:rsidRPr="000F1720" w:rsidRDefault="000F1720" w:rsidP="000F1720">
                  <w:pPr>
                    <w:pStyle w:val="ListParagraph"/>
                    <w:spacing w:after="144"/>
                    <w:rPr>
                      <w:rFonts w:asciiTheme="minorHAnsi" w:eastAsia="Source Sans Pro" w:hAnsiTheme="minorHAnsi" w:cstheme="minorHAnsi"/>
                      <w:i/>
                      <w:spacing w:val="1"/>
                      <w:lang w:eastAsia="zh-CN"/>
                    </w:rPr>
                  </w:pPr>
                </w:p>
                <w:p w14:paraId="2D012BED" w14:textId="4A2CF64F" w:rsidR="00032435" w:rsidRPr="000F1720" w:rsidRDefault="00032435" w:rsidP="000A199D">
                  <w:pPr>
                    <w:pStyle w:val="ListParagraph"/>
                    <w:numPr>
                      <w:ilvl w:val="0"/>
                      <w:numId w:val="29"/>
                    </w:numPr>
                    <w:rPr>
                      <w:rFonts w:asciiTheme="minorHAnsi" w:hAnsiTheme="minorHAnsi" w:cstheme="minorHAnsi"/>
                      <w:i/>
                      <w:iCs/>
                    </w:rPr>
                  </w:pPr>
                  <w:r w:rsidRPr="000F1720">
                    <w:rPr>
                      <w:rFonts w:asciiTheme="minorHAnsi" w:hAnsiTheme="minorHAnsi" w:cstheme="minorHAnsi"/>
                      <w:i/>
                      <w:iCs/>
                    </w:rPr>
                    <w:t>the arrangements in place with overseas recipients to ensure that personal information is handled in accordance with the APPs. For example, provide details of any enforceable contractual arrangement.</w:t>
                  </w:r>
                </w:p>
                <w:p w14:paraId="20FEE4E3" w14:textId="77777777" w:rsidR="00032435" w:rsidRPr="00B319A8" w:rsidRDefault="00032435" w:rsidP="00032435">
                  <w:pPr>
                    <w:rPr>
                      <w:i/>
                      <w:lang w:val="en-US"/>
                    </w:rPr>
                  </w:pPr>
                </w:p>
                <w:p w14:paraId="2902AE77" w14:textId="625ED419" w:rsidR="000135D2" w:rsidRPr="000135D2" w:rsidRDefault="000135D2" w:rsidP="00032435">
                  <w:pPr>
                    <w:spacing w:after="144"/>
                    <w:rPr>
                      <w:rFonts w:eastAsia="Source Sans Pro"/>
                      <w:b/>
                      <w:i/>
                      <w:spacing w:val="1"/>
                      <w:u w:val="single"/>
                      <w:lang w:eastAsia="zh-CN"/>
                    </w:rPr>
                  </w:pPr>
                  <w:r w:rsidRPr="000135D2">
                    <w:rPr>
                      <w:rFonts w:eastAsia="Source Sans Pro"/>
                      <w:b/>
                      <w:i/>
                      <w:spacing w:val="1"/>
                      <w:u w:val="single"/>
                      <w:lang w:eastAsia="zh-CN"/>
                    </w:rPr>
                    <w:t xml:space="preserve">APP 8.2 </w:t>
                  </w:r>
                </w:p>
                <w:p w14:paraId="6A196AF2" w14:textId="10122E11" w:rsidR="000F1720" w:rsidRDefault="00032435" w:rsidP="000A199D">
                  <w:pPr>
                    <w:pStyle w:val="ListParagraph"/>
                    <w:numPr>
                      <w:ilvl w:val="0"/>
                      <w:numId w:val="30"/>
                    </w:numPr>
                    <w:spacing w:after="144"/>
                    <w:rPr>
                      <w:rFonts w:eastAsia="Source Sans Pro"/>
                      <w:i/>
                      <w:spacing w:val="1"/>
                      <w:lang w:eastAsia="zh-CN"/>
                    </w:rPr>
                  </w:pPr>
                  <w:r w:rsidRPr="000F1720">
                    <w:rPr>
                      <w:rFonts w:eastAsia="Source Sans Pro"/>
                      <w:i/>
                      <w:spacing w:val="1"/>
                      <w:lang w:eastAsia="zh-CN"/>
                    </w:rPr>
                    <w:t xml:space="preserve">Alternatively, </w:t>
                  </w:r>
                  <w:r w:rsidR="000F1720">
                    <w:rPr>
                      <w:rFonts w:eastAsia="Source Sans Pro"/>
                      <w:i/>
                      <w:spacing w:val="1"/>
                      <w:lang w:eastAsia="zh-CN"/>
                    </w:rPr>
                    <w:t xml:space="preserve">whether </w:t>
                  </w:r>
                  <w:r w:rsidRPr="000F1720">
                    <w:rPr>
                      <w:rFonts w:eastAsia="Source Sans Pro"/>
                      <w:i/>
                      <w:spacing w:val="1"/>
                      <w:lang w:eastAsia="zh-CN"/>
                    </w:rPr>
                    <w:t xml:space="preserve">an exception under APP 8.2 </w:t>
                  </w:r>
                  <w:r w:rsidR="000F1720">
                    <w:rPr>
                      <w:rFonts w:eastAsia="Source Sans Pro"/>
                      <w:i/>
                      <w:spacing w:val="1"/>
                      <w:lang w:eastAsia="zh-CN"/>
                    </w:rPr>
                    <w:t xml:space="preserve">will </w:t>
                  </w:r>
                  <w:r w:rsidRPr="000F1720">
                    <w:rPr>
                      <w:rFonts w:eastAsia="Source Sans Pro"/>
                      <w:i/>
                      <w:spacing w:val="1"/>
                      <w:lang w:eastAsia="zh-CN"/>
                    </w:rPr>
                    <w:t>apply?</w:t>
                  </w:r>
                </w:p>
                <w:p w14:paraId="247DF5A7" w14:textId="77777777" w:rsidR="000F1720" w:rsidRDefault="000F1720" w:rsidP="000F1720">
                  <w:pPr>
                    <w:pStyle w:val="ListParagraph"/>
                    <w:spacing w:after="144"/>
                    <w:rPr>
                      <w:rFonts w:eastAsia="Source Sans Pro"/>
                      <w:i/>
                      <w:spacing w:val="1"/>
                      <w:lang w:eastAsia="zh-CN"/>
                    </w:rPr>
                  </w:pPr>
                </w:p>
                <w:p w14:paraId="1439B469" w14:textId="6E99745E" w:rsidR="00032435" w:rsidRPr="000F1720" w:rsidRDefault="000F1720" w:rsidP="000A199D">
                  <w:pPr>
                    <w:pStyle w:val="ListParagraph"/>
                    <w:numPr>
                      <w:ilvl w:val="0"/>
                      <w:numId w:val="30"/>
                    </w:numPr>
                    <w:spacing w:after="144"/>
                    <w:rPr>
                      <w:rFonts w:eastAsia="Source Sans Pro"/>
                      <w:i/>
                      <w:spacing w:val="1"/>
                      <w:lang w:eastAsia="zh-CN"/>
                    </w:rPr>
                  </w:pPr>
                  <w:r>
                    <w:rPr>
                      <w:i/>
                      <w:iCs/>
                    </w:rPr>
                    <w:t>H</w:t>
                  </w:r>
                  <w:r w:rsidR="00032435" w:rsidRPr="000F1720">
                    <w:rPr>
                      <w:i/>
                      <w:iCs/>
                    </w:rPr>
                    <w:t>ow one of the exceptions in APP 8.2 apply to the transfer. For example, is the disclosure required or authorised by or under an Australian law or a court/tribunal order?</w:t>
                  </w:r>
                </w:p>
              </w:tc>
            </w:tr>
          </w:tbl>
          <w:p w14:paraId="1EF33477" w14:textId="77777777" w:rsidR="00CE03F5" w:rsidRDefault="00CE03F5" w:rsidP="00CE03F5">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highlight w:val="yellow"/>
              </w:rPr>
            </w:pPr>
          </w:p>
          <w:p w14:paraId="38D23A78" w14:textId="7419DAFE" w:rsidR="00CE03F5" w:rsidRDefault="00CE03F5" w:rsidP="00CE03F5">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92522">
              <w:rPr>
                <w:rFonts w:asciiTheme="minorHAnsi" w:hAnsiTheme="minorHAnsi" w:cstheme="minorHAnsi"/>
                <w:color w:val="auto"/>
                <w:sz w:val="20"/>
                <w:szCs w:val="20"/>
                <w:highlight w:val="yellow"/>
              </w:rPr>
              <w:t xml:space="preserve">Insert description of your agency’s compliance with APP </w:t>
            </w:r>
            <w:r>
              <w:rPr>
                <w:rFonts w:asciiTheme="minorHAnsi" w:hAnsiTheme="minorHAnsi" w:cstheme="minorHAnsi"/>
                <w:color w:val="auto"/>
                <w:sz w:val="20"/>
                <w:szCs w:val="20"/>
                <w:highlight w:val="yellow"/>
              </w:rPr>
              <w:t>8</w:t>
            </w:r>
            <w:r>
              <w:rPr>
                <w:rFonts w:asciiTheme="minorHAnsi" w:hAnsiTheme="minorHAnsi" w:cstheme="minorHAnsi"/>
                <w:color w:val="auto"/>
                <w:sz w:val="20"/>
                <w:szCs w:val="20"/>
              </w:rPr>
              <w:t>]</w:t>
            </w:r>
          </w:p>
          <w:p w14:paraId="0DDA824B" w14:textId="3E0FE49F" w:rsidR="00032435" w:rsidRDefault="00CE03F5" w:rsidP="00AC7F1C">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r>
              <w:rPr>
                <w:rFonts w:asciiTheme="minorHAnsi" w:hAnsiTheme="minorHAnsi" w:cstheme="minorHAnsi"/>
                <w:spacing w:val="1"/>
                <w:lang w:eastAsia="zh-CN"/>
              </w:rPr>
              <w:t>All information collected through GovCMS is stored on infrastructure located in Australia.</w:t>
            </w:r>
          </w:p>
          <w:p w14:paraId="6DB38FC3" w14:textId="24012274" w:rsidR="00CE03F5" w:rsidRPr="00CE03F5" w:rsidRDefault="00CE03F5" w:rsidP="00CE03F5">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r w:rsidRPr="00CE03F5">
              <w:rPr>
                <w:rFonts w:asciiTheme="minorHAnsi" w:hAnsiTheme="minorHAnsi" w:cstheme="minorHAnsi"/>
                <w:spacing w:val="1"/>
                <w:highlight w:val="yellow"/>
                <w:lang w:eastAsia="zh-CN"/>
              </w:rPr>
              <w:t>[Agency]</w:t>
            </w:r>
            <w:r>
              <w:rPr>
                <w:rFonts w:asciiTheme="minorHAnsi" w:hAnsiTheme="minorHAnsi" w:cstheme="minorHAnsi"/>
                <w:spacing w:val="1"/>
                <w:lang w:eastAsia="zh-CN"/>
              </w:rPr>
              <w:t xml:space="preserve"> notes the contractual protections in the agreements </w:t>
            </w:r>
            <w:r w:rsidRPr="00CE03F5">
              <w:rPr>
                <w:rFonts w:asciiTheme="minorHAnsi" w:hAnsiTheme="minorHAnsi" w:cstheme="minorHAnsi"/>
                <w:spacing w:val="1"/>
                <w:lang w:eastAsia="zh-CN"/>
              </w:rPr>
              <w:t xml:space="preserve">between Salsa and Finance </w:t>
            </w:r>
            <w:r>
              <w:rPr>
                <w:rFonts w:asciiTheme="minorHAnsi" w:hAnsiTheme="minorHAnsi" w:cstheme="minorHAnsi"/>
                <w:spacing w:val="1"/>
                <w:lang w:eastAsia="zh-CN"/>
              </w:rPr>
              <w:t xml:space="preserve">in which </w:t>
            </w:r>
            <w:r w:rsidRPr="00CE03F5">
              <w:rPr>
                <w:rFonts w:asciiTheme="minorHAnsi" w:hAnsiTheme="minorHAnsi" w:cstheme="minorHAnsi"/>
                <w:spacing w:val="1"/>
                <w:lang w:eastAsia="zh-CN"/>
              </w:rPr>
              <w:t xml:space="preserve">Salsa agrees ‘not to use or disclose Personal Information, or engage in an act or practice that would breach an Australian Privacy Principle or an APP Code, unless….it carries out and discharge [sic] the obligations contained in the Australian Privacy Principles as if it were an Agency (including Finance) under the Privacy Act’. </w:t>
            </w:r>
          </w:p>
          <w:p w14:paraId="1E2AB932" w14:textId="01FF1710" w:rsidR="00CE03F5" w:rsidRPr="00CE03F5" w:rsidRDefault="00CE03F5" w:rsidP="00CE03F5">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r w:rsidRPr="00CE03F5">
              <w:rPr>
                <w:rFonts w:asciiTheme="minorHAnsi" w:hAnsiTheme="minorHAnsi" w:cstheme="minorHAnsi"/>
                <w:spacing w:val="1"/>
                <w:lang w:eastAsia="zh-CN"/>
              </w:rPr>
              <w:t>Additionally, clause 17.4 of the Head Agreement provides</w:t>
            </w:r>
            <w:r>
              <w:rPr>
                <w:rFonts w:asciiTheme="minorHAnsi" w:hAnsiTheme="minorHAnsi" w:cstheme="minorHAnsi"/>
                <w:spacing w:val="1"/>
                <w:lang w:eastAsia="zh-CN"/>
              </w:rPr>
              <w:t xml:space="preserve">: </w:t>
            </w:r>
            <w:r w:rsidRPr="00CE03F5">
              <w:rPr>
                <w:rFonts w:asciiTheme="minorHAnsi" w:hAnsiTheme="minorHAnsi" w:cstheme="minorHAnsi"/>
                <w:spacing w:val="1"/>
                <w:lang w:eastAsia="zh-CN"/>
              </w:rPr>
              <w:t>‘</w:t>
            </w:r>
            <w:r>
              <w:rPr>
                <w:rFonts w:asciiTheme="minorHAnsi" w:hAnsiTheme="minorHAnsi" w:cstheme="minorHAnsi"/>
                <w:spacing w:val="1"/>
                <w:lang w:eastAsia="zh-CN"/>
              </w:rPr>
              <w:t xml:space="preserve">[Salsa] </w:t>
            </w:r>
            <w:r w:rsidRPr="00CE03F5">
              <w:rPr>
                <w:rFonts w:asciiTheme="minorHAnsi" w:hAnsiTheme="minorHAnsi" w:cstheme="minorHAnsi"/>
                <w:spacing w:val="1"/>
                <w:lang w:eastAsia="zh-CN"/>
              </w:rPr>
              <w:t>must ensure that all Subcontracts entered into for the purposes of fulfilling its obligations under a Contract contain provisions to ensure that each Subcontractor has the same awareness and obligations as the Contract has under this clause 17, including the requirement in relation to Subcontracts.’</w:t>
            </w:r>
          </w:p>
          <w:p w14:paraId="02C28799" w14:textId="7E937B4D" w:rsidR="00CE03F5" w:rsidRPr="00CE03F5" w:rsidRDefault="00CE03F5" w:rsidP="00CE03F5">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r>
              <w:rPr>
                <w:rFonts w:asciiTheme="minorHAnsi" w:hAnsiTheme="minorHAnsi" w:cstheme="minorHAnsi"/>
                <w:spacing w:val="1"/>
                <w:lang w:eastAsia="zh-CN"/>
              </w:rPr>
              <w:t>T</w:t>
            </w:r>
            <w:r w:rsidRPr="00CE03F5">
              <w:rPr>
                <w:rFonts w:asciiTheme="minorHAnsi" w:hAnsiTheme="minorHAnsi" w:cstheme="minorHAnsi"/>
                <w:spacing w:val="1"/>
                <w:lang w:eastAsia="zh-CN"/>
              </w:rPr>
              <w:t xml:space="preserve">he Head Agreement requires Salsa’s contractual arrangements with overseas recipients (e.g. its support service providers) to include appropriate contractual mechanisms that require adherence to the APPs. </w:t>
            </w:r>
          </w:p>
          <w:p w14:paraId="14BE273F" w14:textId="232B3AE3" w:rsidR="00AC7F1C" w:rsidRPr="00AB4A67" w:rsidRDefault="00AC7F1C" w:rsidP="00AC7F1C">
            <w:pPr>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3949" w:type="dxa"/>
          </w:tcPr>
          <w:p w14:paraId="5DF44FE3"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031FECD3"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08E970B4" w14:textId="7ACD10AC" w:rsidR="00AC7F1C" w:rsidRPr="00032435" w:rsidRDefault="00AC7F1C" w:rsidP="00792E08">
            <w:pPr>
              <w:keepNext/>
              <w:spacing w:after="144"/>
              <w:rPr>
                <w:lang w:val="en-US"/>
              </w:rPr>
            </w:pPr>
            <w:r w:rsidRPr="00032435">
              <w:rPr>
                <w:lang w:val="en-US"/>
              </w:rPr>
              <w:lastRenderedPageBreak/>
              <w:t>9</w:t>
            </w:r>
          </w:p>
        </w:tc>
        <w:tc>
          <w:tcPr>
            <w:tcW w:w="2744" w:type="dxa"/>
            <w:vAlign w:val="top"/>
          </w:tcPr>
          <w:p w14:paraId="452A706C" w14:textId="790FBF5E" w:rsidR="0091484F" w:rsidRPr="00032435" w:rsidRDefault="00032435" w:rsidP="00077C4E">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9 provides that a</w:t>
            </w:r>
            <w:r w:rsidR="0091484F" w:rsidRPr="00032435">
              <w:rPr>
                <w:i w:val="0"/>
                <w:u w:val="none"/>
              </w:rPr>
              <w:t xml:space="preserve">n organisation must not adopt, use or disclose a government related identifier of an individual as its own identifier of the individual unless an exception applies. </w:t>
            </w:r>
          </w:p>
          <w:p w14:paraId="0827BB1A" w14:textId="6C2D700F" w:rsidR="0091484F" w:rsidRPr="00032435" w:rsidRDefault="0091484F" w:rsidP="00077C4E">
            <w:pPr>
              <w:pStyle w:val="BodyIndent0"/>
              <w:keepNext/>
              <w:cnfStyle w:val="000000000000" w:firstRow="0" w:lastRow="0" w:firstColumn="0" w:lastColumn="0" w:oddVBand="0" w:evenVBand="0" w:oddHBand="0" w:evenHBand="0" w:firstRowFirstColumn="0" w:firstRowLastColumn="0" w:lastRowFirstColumn="0" w:lastRowLastColumn="0"/>
              <w:rPr>
                <w:i w:val="0"/>
                <w:u w:val="none"/>
              </w:rPr>
            </w:pPr>
            <w:r w:rsidRPr="00032435">
              <w:rPr>
                <w:i w:val="0"/>
                <w:u w:val="none"/>
              </w:rPr>
              <w:t>APP 9 does not apply to the handling of government related identifiers by agencies. However, agencies should still give careful consideration to any proposed creation, adoption, use or disclosure of government related identifiers and the potential privacy impacts this may have, including community expectations around how government should handle these identifiers.</w:t>
            </w:r>
          </w:p>
          <w:p w14:paraId="7E955D3D" w14:textId="77777777" w:rsidR="00AC7F1C" w:rsidRPr="00032435" w:rsidRDefault="00AC7F1C" w:rsidP="00077C4E">
            <w:pPr>
              <w:keepNext/>
              <w:cnfStyle w:val="000000000000" w:firstRow="0" w:lastRow="0" w:firstColumn="0" w:lastColumn="0" w:oddVBand="0" w:evenVBand="0" w:oddHBand="0" w:evenHBand="0" w:firstRowFirstColumn="0" w:firstRowLastColumn="0" w:lastRowFirstColumn="0" w:lastRowLastColumn="0"/>
              <w:rPr>
                <w:lang w:val="en-US"/>
              </w:rPr>
            </w:pPr>
          </w:p>
        </w:tc>
        <w:tc>
          <w:tcPr>
            <w:tcW w:w="6946" w:type="dxa"/>
            <w:vAlign w:val="top"/>
          </w:tcPr>
          <w:p w14:paraId="3A2DDC0B" w14:textId="62950AFA" w:rsidR="00032435" w:rsidRDefault="00032435" w:rsidP="00077C4E">
            <w:pPr>
              <w:keepNext/>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tbl>
            <w:tblPr>
              <w:tblStyle w:val="TableGrid"/>
              <w:tblW w:w="0" w:type="auto"/>
              <w:tblInd w:w="137" w:type="dxa"/>
              <w:tblLook w:val="04A0" w:firstRow="1" w:lastRow="0" w:firstColumn="1" w:lastColumn="0" w:noHBand="0" w:noVBand="1"/>
            </w:tblPr>
            <w:tblGrid>
              <w:gridCol w:w="6417"/>
            </w:tblGrid>
            <w:tr w:rsidR="00B93181" w14:paraId="6AC36419" w14:textId="77777777" w:rsidTr="00B93181">
              <w:tc>
                <w:tcPr>
                  <w:tcW w:w="6417" w:type="dxa"/>
                  <w:shd w:val="clear" w:color="auto" w:fill="D9D9D9" w:themeFill="background1" w:themeFillShade="D9"/>
                </w:tcPr>
                <w:p w14:paraId="3BB154A1" w14:textId="77777777" w:rsidR="00B93181" w:rsidRPr="00B319A8" w:rsidRDefault="00B93181" w:rsidP="00077C4E">
                  <w:pPr>
                    <w:keepNext/>
                    <w:rPr>
                      <w:i/>
                    </w:rPr>
                  </w:pPr>
                  <w:r w:rsidRPr="00B319A8">
                    <w:rPr>
                      <w:b/>
                      <w:i/>
                    </w:rPr>
                    <w:t>Guidance Note:</w:t>
                  </w:r>
                  <w:r w:rsidRPr="00B319A8">
                    <w:rPr>
                      <w:i/>
                    </w:rPr>
                    <w:t xml:space="preserve">  </w:t>
                  </w:r>
                </w:p>
                <w:p w14:paraId="1D08842D" w14:textId="0F340852" w:rsidR="00B93181" w:rsidRPr="00137A27" w:rsidRDefault="001C321E" w:rsidP="00077C4E">
                  <w:pPr>
                    <w:keepNext/>
                    <w:rPr>
                      <w:i/>
                      <w:lang w:val="en-US"/>
                    </w:rPr>
                  </w:pPr>
                  <w:r w:rsidRPr="00B93181">
                    <w:rPr>
                      <w:i/>
                      <w:lang w:val="en-US"/>
                    </w:rPr>
                    <w:t xml:space="preserve">Most agencies will not be bound by APP </w:t>
                  </w:r>
                  <w:r>
                    <w:rPr>
                      <w:i/>
                      <w:lang w:val="en-US"/>
                    </w:rPr>
                    <w:t>9</w:t>
                  </w:r>
                  <w:r w:rsidRPr="00B93181">
                    <w:rPr>
                      <w:i/>
                      <w:lang w:val="en-US"/>
                    </w:rPr>
                    <w:t xml:space="preserve">. However, if your agency is one that can be considered an </w:t>
                  </w:r>
                  <w:r w:rsidR="000135D2">
                    <w:rPr>
                      <w:i/>
                      <w:lang w:val="en-US"/>
                    </w:rPr>
                    <w:t>‘</w:t>
                  </w:r>
                  <w:r w:rsidRPr="00B93181">
                    <w:rPr>
                      <w:i/>
                      <w:lang w:val="en-US"/>
                    </w:rPr>
                    <w:t>organi</w:t>
                  </w:r>
                  <w:r>
                    <w:rPr>
                      <w:i/>
                      <w:lang w:val="en-US"/>
                    </w:rPr>
                    <w:t>s</w:t>
                  </w:r>
                  <w:r w:rsidRPr="00B93181">
                    <w:rPr>
                      <w:i/>
                      <w:lang w:val="en-US"/>
                    </w:rPr>
                    <w:t>ation</w:t>
                  </w:r>
                  <w:r w:rsidR="000135D2">
                    <w:rPr>
                      <w:i/>
                      <w:lang w:val="en-US"/>
                    </w:rPr>
                    <w:t>’</w:t>
                  </w:r>
                  <w:r w:rsidRPr="00B93181">
                    <w:rPr>
                      <w:i/>
                      <w:lang w:val="en-US"/>
                    </w:rPr>
                    <w:t xml:space="preserve"> for the purposes of the Privacy Act, you should seek advice.</w:t>
                  </w:r>
                </w:p>
              </w:tc>
            </w:tr>
          </w:tbl>
          <w:p w14:paraId="18A83250" w14:textId="77777777" w:rsidR="00792E08" w:rsidRDefault="00792E08" w:rsidP="00077C4E">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p w14:paraId="539ADEED" w14:textId="2B528AEB" w:rsidR="00077C4E" w:rsidRDefault="00077C4E" w:rsidP="00077C4E">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w:t>
            </w:r>
            <w:r w:rsidRPr="00D92522">
              <w:rPr>
                <w:rFonts w:asciiTheme="minorHAnsi" w:hAnsiTheme="minorHAnsi" w:cstheme="minorHAnsi"/>
                <w:color w:val="auto"/>
                <w:sz w:val="20"/>
                <w:szCs w:val="20"/>
                <w:highlight w:val="yellow"/>
              </w:rPr>
              <w:t xml:space="preserve">Insert description of your agency’s compliance with APP </w:t>
            </w:r>
            <w:r>
              <w:rPr>
                <w:rFonts w:asciiTheme="minorHAnsi" w:hAnsiTheme="minorHAnsi" w:cstheme="minorHAnsi"/>
                <w:color w:val="auto"/>
                <w:sz w:val="20"/>
                <w:szCs w:val="20"/>
                <w:highlight w:val="yellow"/>
              </w:rPr>
              <w:t>9</w:t>
            </w:r>
            <w:r>
              <w:rPr>
                <w:rFonts w:asciiTheme="minorHAnsi" w:hAnsiTheme="minorHAnsi" w:cstheme="minorHAnsi"/>
                <w:color w:val="auto"/>
                <w:sz w:val="20"/>
                <w:szCs w:val="20"/>
              </w:rPr>
              <w:t>]</w:t>
            </w:r>
          </w:p>
          <w:p w14:paraId="5496E3E3" w14:textId="77777777" w:rsidR="00B93181" w:rsidRDefault="00B93181" w:rsidP="00077C4E">
            <w:pPr>
              <w:keepNext/>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p w14:paraId="4131FF83" w14:textId="77777777" w:rsidR="00032435" w:rsidRDefault="00032435" w:rsidP="00077C4E">
            <w:pPr>
              <w:keepNext/>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p w14:paraId="4326E1AC" w14:textId="4F6897B5" w:rsidR="00AC7F1C" w:rsidRPr="00AB4A67" w:rsidRDefault="00AC7F1C" w:rsidP="00077C4E">
            <w:pPr>
              <w:keepNext/>
              <w:cnfStyle w:val="000000000000" w:firstRow="0" w:lastRow="0" w:firstColumn="0" w:lastColumn="0" w:oddVBand="0" w:evenVBand="0" w:oddHBand="0" w:evenHBand="0" w:firstRowFirstColumn="0" w:firstRowLastColumn="0" w:lastRowFirstColumn="0" w:lastRowLastColumn="0"/>
              <w:rPr>
                <w:highlight w:val="green"/>
                <w:lang w:val="en-US"/>
              </w:rPr>
            </w:pPr>
          </w:p>
        </w:tc>
        <w:tc>
          <w:tcPr>
            <w:tcW w:w="3949" w:type="dxa"/>
          </w:tcPr>
          <w:p w14:paraId="45AC6EB5" w14:textId="77777777" w:rsidR="00AC7F1C" w:rsidRDefault="00AC7F1C" w:rsidP="00077C4E">
            <w:pPr>
              <w:keepNext/>
              <w:cnfStyle w:val="000000000000" w:firstRow="0" w:lastRow="0" w:firstColumn="0" w:lastColumn="0" w:oddVBand="0" w:evenVBand="0" w:oddHBand="0" w:evenHBand="0" w:firstRowFirstColumn="0" w:firstRowLastColumn="0" w:lastRowFirstColumn="0" w:lastRowLastColumn="0"/>
              <w:rPr>
                <w:lang w:val="en-US"/>
              </w:rPr>
            </w:pPr>
          </w:p>
        </w:tc>
      </w:tr>
      <w:tr w:rsidR="00AC7F1C" w14:paraId="14A68D16"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346B6692" w14:textId="2F3EA9EC" w:rsidR="00AC7F1C" w:rsidRDefault="00AC7F1C" w:rsidP="00792E08">
            <w:pPr>
              <w:spacing w:after="144"/>
              <w:rPr>
                <w:lang w:val="en-US"/>
              </w:rPr>
            </w:pPr>
            <w:r>
              <w:rPr>
                <w:lang w:val="en-US"/>
              </w:rPr>
              <w:t>10</w:t>
            </w:r>
          </w:p>
        </w:tc>
        <w:tc>
          <w:tcPr>
            <w:tcW w:w="2744" w:type="dxa"/>
            <w:vAlign w:val="top"/>
          </w:tcPr>
          <w:p w14:paraId="37DBD7CE" w14:textId="429B83A4" w:rsidR="0091484F" w:rsidRPr="00B93181" w:rsidRDefault="00B93181"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sidRPr="00B93181">
              <w:rPr>
                <w:i w:val="0"/>
                <w:u w:val="none"/>
              </w:rPr>
              <w:t>APP 10 provides that an</w:t>
            </w:r>
            <w:r w:rsidR="0091484F" w:rsidRPr="00B93181">
              <w:rPr>
                <w:i w:val="0"/>
                <w:u w:val="none"/>
              </w:rPr>
              <w:t xml:space="preserve"> APP entity must take reasonable steps to ensure that the personal information it collects is accurate, up-to-date and complete.</w:t>
            </w:r>
          </w:p>
          <w:p w14:paraId="174AB028" w14:textId="7F8BB194" w:rsidR="00AC7F1C" w:rsidRPr="00AB4A67" w:rsidRDefault="0091484F" w:rsidP="002C1813">
            <w:pPr>
              <w:cnfStyle w:val="000000000000" w:firstRow="0" w:lastRow="0" w:firstColumn="0" w:lastColumn="0" w:oddVBand="0" w:evenVBand="0" w:oddHBand="0" w:evenHBand="0" w:firstRowFirstColumn="0" w:firstRowLastColumn="0" w:lastRowFirstColumn="0" w:lastRowLastColumn="0"/>
              <w:rPr>
                <w:highlight w:val="green"/>
                <w:lang w:val="en-US"/>
              </w:rPr>
            </w:pPr>
            <w:r w:rsidRPr="00B93181">
              <w:lastRenderedPageBreak/>
              <w:t>An APP entity must take reasonable steps to ensure that the personal information it uses and discloses is, having regard to the purpose of the use or disclosure, accurate, up to date</w:t>
            </w:r>
            <w:r w:rsidR="00B93181" w:rsidRPr="00B93181">
              <w:t xml:space="preserve"> and </w:t>
            </w:r>
            <w:r w:rsidRPr="00B93181">
              <w:t>complete</w:t>
            </w:r>
            <w:r w:rsidR="00B93181" w:rsidRPr="00B93181">
              <w:t>.</w:t>
            </w:r>
          </w:p>
        </w:tc>
        <w:tc>
          <w:tcPr>
            <w:tcW w:w="6946" w:type="dxa"/>
          </w:tcPr>
          <w:p w14:paraId="5FEAC093" w14:textId="73F83D35" w:rsidR="00B93181" w:rsidRPr="00B319A8" w:rsidRDefault="00B93181"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pacing w:val="1"/>
                <w:highlight w:val="green"/>
                <w:lang w:eastAsia="zh-CN"/>
              </w:rPr>
            </w:pPr>
          </w:p>
          <w:tbl>
            <w:tblPr>
              <w:tblStyle w:val="TableGrid"/>
              <w:tblW w:w="0" w:type="auto"/>
              <w:tblInd w:w="137" w:type="dxa"/>
              <w:tblLook w:val="04A0" w:firstRow="1" w:lastRow="0" w:firstColumn="1" w:lastColumn="0" w:noHBand="0" w:noVBand="1"/>
            </w:tblPr>
            <w:tblGrid>
              <w:gridCol w:w="6417"/>
            </w:tblGrid>
            <w:tr w:rsidR="00B93181" w:rsidRPr="00B319A8" w14:paraId="258D6DDA" w14:textId="77777777" w:rsidTr="0E891E82">
              <w:tc>
                <w:tcPr>
                  <w:tcW w:w="6417" w:type="dxa"/>
                  <w:shd w:val="clear" w:color="auto" w:fill="D9D9D9" w:themeFill="background1" w:themeFillShade="D9"/>
                </w:tcPr>
                <w:p w14:paraId="444A4B97" w14:textId="77777777" w:rsidR="00B93181" w:rsidRPr="00B319A8" w:rsidRDefault="00B93181" w:rsidP="00B93181">
                  <w:pPr>
                    <w:rPr>
                      <w:i/>
                    </w:rPr>
                  </w:pPr>
                  <w:r w:rsidRPr="00B319A8">
                    <w:rPr>
                      <w:b/>
                      <w:i/>
                    </w:rPr>
                    <w:t>Guidance Note:</w:t>
                  </w:r>
                  <w:r w:rsidRPr="00B319A8">
                    <w:rPr>
                      <w:i/>
                    </w:rPr>
                    <w:t xml:space="preserve">  </w:t>
                  </w:r>
                </w:p>
                <w:p w14:paraId="36A8C619" w14:textId="3F51DF82" w:rsidR="00794121" w:rsidRPr="00B319A8" w:rsidRDefault="00794121" w:rsidP="00794121">
                  <w:pPr>
                    <w:spacing w:after="144"/>
                    <w:rPr>
                      <w:rFonts w:asciiTheme="minorHAnsi" w:hAnsiTheme="minorHAnsi" w:cstheme="minorHAnsi"/>
                      <w:i/>
                      <w:spacing w:val="1"/>
                      <w:lang w:eastAsia="zh-CN"/>
                    </w:rPr>
                  </w:pPr>
                  <w:r w:rsidRPr="000135D2">
                    <w:rPr>
                      <w:i/>
                      <w:lang w:val="en-US"/>
                    </w:rPr>
                    <w:t xml:space="preserve">In </w:t>
                  </w:r>
                  <w:r w:rsidRPr="000135D2">
                    <w:rPr>
                      <w:rFonts w:asciiTheme="minorHAnsi" w:hAnsiTheme="minorHAnsi" w:cstheme="minorHAnsi"/>
                      <w:i/>
                      <w:spacing w:val="1"/>
                      <w:lang w:eastAsia="zh-CN"/>
                    </w:rPr>
                    <w:t>considering your agency’s compliance with APP 1</w:t>
                  </w:r>
                  <w:r w:rsidR="000F1720">
                    <w:rPr>
                      <w:rFonts w:asciiTheme="minorHAnsi" w:hAnsiTheme="minorHAnsi" w:cstheme="minorHAnsi"/>
                      <w:i/>
                      <w:spacing w:val="1"/>
                      <w:lang w:eastAsia="zh-CN"/>
                    </w:rPr>
                    <w:t>0</w:t>
                  </w:r>
                  <w:r w:rsidRPr="000135D2">
                    <w:rPr>
                      <w:rFonts w:asciiTheme="minorHAnsi" w:hAnsiTheme="minorHAnsi" w:cstheme="minorHAnsi"/>
                      <w:i/>
                      <w:spacing w:val="1"/>
                      <w:lang w:eastAsia="zh-CN"/>
                    </w:rPr>
                    <w:t>, you will need to describe:</w:t>
                  </w:r>
                </w:p>
                <w:p w14:paraId="3B7B0363" w14:textId="7128DD82" w:rsidR="00B93181" w:rsidRPr="00794121" w:rsidRDefault="00B93181" w:rsidP="000A199D">
                  <w:pPr>
                    <w:pStyle w:val="ListParagraph"/>
                    <w:numPr>
                      <w:ilvl w:val="0"/>
                      <w:numId w:val="28"/>
                    </w:numPr>
                    <w:rPr>
                      <w:rFonts w:asciiTheme="minorHAnsi" w:hAnsiTheme="minorHAnsi" w:cstheme="minorHAnsi"/>
                      <w:i/>
                      <w:spacing w:val="1"/>
                      <w:lang w:eastAsia="zh-CN"/>
                    </w:rPr>
                  </w:pPr>
                  <w:r w:rsidRPr="00794121">
                    <w:rPr>
                      <w:rFonts w:asciiTheme="minorHAnsi" w:hAnsiTheme="minorHAnsi" w:cstheme="minorHAnsi"/>
                      <w:i/>
                      <w:spacing w:val="1"/>
                      <w:lang w:eastAsia="zh-CN"/>
                    </w:rPr>
                    <w:t>What steps will you take to ensure the personal information collected is accurate, up to date and complete? Will guidance or processes be in place to ensure these steps are followed?</w:t>
                  </w:r>
                </w:p>
                <w:p w14:paraId="793DB51E" w14:textId="77777777" w:rsidR="00B93181" w:rsidRPr="00B319A8" w:rsidRDefault="00B93181" w:rsidP="00B93181">
                  <w:pPr>
                    <w:rPr>
                      <w:i/>
                      <w:lang w:val="en-US"/>
                    </w:rPr>
                  </w:pPr>
                </w:p>
                <w:p w14:paraId="4F5A3D07" w14:textId="77777777" w:rsidR="00B93181" w:rsidRPr="00B319A8" w:rsidRDefault="00B93181" w:rsidP="000A199D">
                  <w:pPr>
                    <w:pStyle w:val="TableHeading"/>
                    <w:numPr>
                      <w:ilvl w:val="0"/>
                      <w:numId w:val="28"/>
                    </w:numPr>
                    <w:spacing w:after="144"/>
                    <w:rPr>
                      <w:rFonts w:asciiTheme="minorHAnsi" w:hAnsiTheme="minorHAnsi" w:cstheme="minorHAnsi"/>
                      <w:b/>
                      <w:i/>
                      <w:color w:val="auto"/>
                      <w:sz w:val="20"/>
                      <w:szCs w:val="20"/>
                      <w:lang w:val="en-AU"/>
                    </w:rPr>
                  </w:pPr>
                  <w:r w:rsidRPr="00B319A8">
                    <w:rPr>
                      <w:rFonts w:asciiTheme="minorHAnsi" w:hAnsiTheme="minorHAnsi" w:cstheme="minorHAnsi"/>
                      <w:i/>
                      <w:color w:val="auto"/>
                      <w:sz w:val="20"/>
                      <w:szCs w:val="20"/>
                    </w:rPr>
                    <w:t>What steps will be taken to ensure that any personal information being used or disclosed is accurate, current, complete and relevant, having regard to the purpose of the use or disclosure? Will guidance or processes be in place to ensure these steps are followed?</w:t>
                  </w:r>
                </w:p>
                <w:p w14:paraId="7142AA55" w14:textId="18C0D1D1" w:rsidR="00B93181" w:rsidRPr="00B319A8" w:rsidRDefault="000F1720" w:rsidP="000F1720">
                  <w:pPr>
                    <w:ind w:left="485" w:hanging="485"/>
                    <w:rPr>
                      <w:i/>
                      <w:lang w:val="en-US"/>
                    </w:rPr>
                  </w:pPr>
                  <w:r>
                    <w:rPr>
                      <w:noProof/>
                    </w:rPr>
                    <w:drawing>
                      <wp:inline distT="0" distB="0" distL="0" distR="0" wp14:anchorId="69D77BD0" wp14:editId="02886C0B">
                        <wp:extent cx="197510" cy="197510"/>
                        <wp:effectExtent l="0" t="0" r="0" b="0"/>
                        <wp:docPr id="6050808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2">
                                  <a:extLst>
                                    <a:ext uri="{28A0092B-C50C-407E-A947-70E740481C1C}">
                                      <a14:useLocalDpi xmlns:a14="http://schemas.microsoft.com/office/drawing/2010/main" val="0"/>
                                    </a:ext>
                                  </a:extLst>
                                </a:blip>
                                <a:stretch>
                                  <a:fillRect/>
                                </a:stretch>
                              </pic:blipFill>
                              <pic:spPr>
                                <a:xfrm>
                                  <a:off x="0" y="0"/>
                                  <a:ext cx="197510" cy="197510"/>
                                </a:xfrm>
                                <a:prstGeom prst="rect">
                                  <a:avLst/>
                                </a:prstGeom>
                              </pic:spPr>
                            </pic:pic>
                          </a:graphicData>
                        </a:graphic>
                      </wp:inline>
                    </w:drawing>
                  </w:r>
                  <w:r w:rsidRPr="0E891E82">
                    <w:rPr>
                      <w:rFonts w:asciiTheme="minorHAnsi" w:hAnsiTheme="minorHAnsi" w:cstheme="minorBidi"/>
                      <w:b/>
                      <w:bCs/>
                      <w:i/>
                      <w:iCs/>
                    </w:rPr>
                    <w:t xml:space="preserve">   </w:t>
                  </w:r>
                  <w:r w:rsidR="00B93181" w:rsidRPr="0E891E82">
                    <w:rPr>
                      <w:rFonts w:asciiTheme="minorHAnsi" w:hAnsiTheme="minorHAnsi" w:cstheme="minorBidi"/>
                      <w:b/>
                      <w:bCs/>
                      <w:i/>
                      <w:iCs/>
                    </w:rPr>
                    <w:t>Privacy risk</w:t>
                  </w:r>
                  <w:r w:rsidR="00B93181" w:rsidRPr="0E891E82">
                    <w:rPr>
                      <w:rFonts w:asciiTheme="minorHAnsi" w:hAnsiTheme="minorHAnsi" w:cstheme="minorBidi"/>
                      <w:i/>
                      <w:iCs/>
                    </w:rPr>
                    <w:t>: Carefully consider the consequences for individuals if the personal information is not accurate or up</w:t>
                  </w:r>
                  <w:r w:rsidR="00B93181" w:rsidRPr="0E891E82">
                    <w:rPr>
                      <w:rFonts w:ascii="Cambria Math" w:hAnsi="Cambria Math" w:cs="Cambria Math"/>
                      <w:i/>
                      <w:iCs/>
                    </w:rPr>
                    <w:t>‑</w:t>
                  </w:r>
                  <w:r w:rsidR="00B93181" w:rsidRPr="0E891E82">
                    <w:rPr>
                      <w:rFonts w:asciiTheme="minorHAnsi" w:hAnsiTheme="minorHAnsi" w:cstheme="minorBidi"/>
                      <w:i/>
                      <w:iCs/>
                    </w:rPr>
                    <w:t>to-date, including the kinds of decisions made using the information and the risks of using or disclosing inaccurate information</w:t>
                  </w:r>
                  <w:r w:rsidRPr="0E891E82">
                    <w:rPr>
                      <w:rFonts w:asciiTheme="minorHAnsi" w:hAnsiTheme="minorHAnsi" w:cstheme="minorBidi"/>
                      <w:i/>
                      <w:iCs/>
                    </w:rPr>
                    <w:t>.</w:t>
                  </w:r>
                </w:p>
              </w:tc>
            </w:tr>
          </w:tbl>
          <w:p w14:paraId="0BF05291" w14:textId="1D9C3768" w:rsidR="00B93181" w:rsidRPr="00B319A8" w:rsidRDefault="00B93181" w:rsidP="00AC7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pacing w:val="1"/>
                <w:highlight w:val="green"/>
                <w:lang w:eastAsia="zh-CN"/>
              </w:rPr>
            </w:pPr>
          </w:p>
          <w:p w14:paraId="041AEB07" w14:textId="77777777" w:rsidR="003A064D" w:rsidRPr="00B319A8" w:rsidRDefault="003A064D" w:rsidP="003A064D">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319A8">
              <w:rPr>
                <w:rFonts w:asciiTheme="minorHAnsi" w:hAnsiTheme="minorHAnsi" w:cstheme="minorHAnsi"/>
                <w:color w:val="auto"/>
                <w:sz w:val="20"/>
                <w:szCs w:val="20"/>
              </w:rPr>
              <w:t>[</w:t>
            </w:r>
            <w:r w:rsidRPr="00B319A8">
              <w:rPr>
                <w:rFonts w:asciiTheme="minorHAnsi" w:hAnsiTheme="minorHAnsi" w:cstheme="minorHAnsi"/>
                <w:color w:val="auto"/>
                <w:sz w:val="20"/>
                <w:szCs w:val="20"/>
                <w:highlight w:val="yellow"/>
              </w:rPr>
              <w:t>Insert description of your agency’s compliance with APP 10</w:t>
            </w:r>
            <w:r w:rsidRPr="00B319A8">
              <w:rPr>
                <w:rFonts w:asciiTheme="minorHAnsi" w:hAnsiTheme="minorHAnsi" w:cstheme="minorHAnsi"/>
                <w:color w:val="auto"/>
                <w:sz w:val="20"/>
                <w:szCs w:val="20"/>
              </w:rPr>
              <w:t>]</w:t>
            </w:r>
          </w:p>
          <w:p w14:paraId="27549C17" w14:textId="1989186E" w:rsidR="0091484F" w:rsidRPr="00B319A8" w:rsidRDefault="0091484F" w:rsidP="0091484F">
            <w:pPr>
              <w:cnfStyle w:val="000000000000" w:firstRow="0" w:lastRow="0" w:firstColumn="0" w:lastColumn="0" w:oddVBand="0" w:evenVBand="0" w:oddHBand="0" w:evenHBand="0" w:firstRowFirstColumn="0" w:firstRowLastColumn="0" w:lastRowFirstColumn="0" w:lastRowLastColumn="0"/>
              <w:rPr>
                <w:i/>
                <w:highlight w:val="green"/>
                <w:lang w:val="en-US"/>
              </w:rPr>
            </w:pPr>
          </w:p>
        </w:tc>
        <w:tc>
          <w:tcPr>
            <w:tcW w:w="3949" w:type="dxa"/>
          </w:tcPr>
          <w:p w14:paraId="73F4E29D"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1375B7B5"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718E0667" w14:textId="1CF6619F" w:rsidR="00AC7F1C" w:rsidRDefault="00AC7F1C" w:rsidP="00792E08">
            <w:pPr>
              <w:spacing w:after="144"/>
              <w:rPr>
                <w:lang w:val="en-US"/>
              </w:rPr>
            </w:pPr>
            <w:r>
              <w:rPr>
                <w:lang w:val="en-US"/>
              </w:rPr>
              <w:t>11</w:t>
            </w:r>
          </w:p>
        </w:tc>
        <w:tc>
          <w:tcPr>
            <w:tcW w:w="2744" w:type="dxa"/>
            <w:vAlign w:val="top"/>
          </w:tcPr>
          <w:p w14:paraId="70988604" w14:textId="4710A17D" w:rsidR="00E7135E" w:rsidRPr="007C6C86" w:rsidRDefault="00E7135E" w:rsidP="002C1813">
            <w:pPr>
              <w:cnfStyle w:val="000000000000" w:firstRow="0" w:lastRow="0" w:firstColumn="0" w:lastColumn="0" w:oddVBand="0" w:evenVBand="0" w:oddHBand="0" w:evenHBand="0" w:firstRowFirstColumn="0" w:firstRowLastColumn="0" w:lastRowFirstColumn="0" w:lastRowLastColumn="0"/>
              <w:rPr>
                <w:highlight w:val="lightGray"/>
              </w:rPr>
            </w:pPr>
            <w:r w:rsidRPr="007C6C86">
              <w:t>APP 11 provides that an</w:t>
            </w:r>
            <w:r w:rsidR="0091484F" w:rsidRPr="007C6C86">
              <w:t xml:space="preserve"> APP entity must </w:t>
            </w:r>
            <w:r w:rsidRPr="007C6C86">
              <w:t xml:space="preserve">take such steps as are reasonable in the circumstances to protect the information from misuse, interference and loss, and from unauthorised access, modification or disclosure. </w:t>
            </w:r>
          </w:p>
        </w:tc>
        <w:tc>
          <w:tcPr>
            <w:tcW w:w="6946" w:type="dxa"/>
          </w:tcPr>
          <w:p w14:paraId="02CC0766" w14:textId="2BE7BF19" w:rsidR="00B93181" w:rsidRDefault="00B93181" w:rsidP="006820AA">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highlight w:val="green"/>
                <w:lang w:eastAsia="zh-CN"/>
              </w:rPr>
            </w:pPr>
          </w:p>
          <w:tbl>
            <w:tblPr>
              <w:tblStyle w:val="TableGrid"/>
              <w:tblW w:w="0" w:type="auto"/>
              <w:tblInd w:w="137" w:type="dxa"/>
              <w:tblLook w:val="04A0" w:firstRow="1" w:lastRow="0" w:firstColumn="1" w:lastColumn="0" w:noHBand="0" w:noVBand="1"/>
            </w:tblPr>
            <w:tblGrid>
              <w:gridCol w:w="6417"/>
            </w:tblGrid>
            <w:tr w:rsidR="00B93181" w14:paraId="3DFA8498" w14:textId="77777777" w:rsidTr="0E891E82">
              <w:tc>
                <w:tcPr>
                  <w:tcW w:w="6417" w:type="dxa"/>
                  <w:shd w:val="clear" w:color="auto" w:fill="D9D9D9" w:themeFill="background1" w:themeFillShade="D9"/>
                </w:tcPr>
                <w:p w14:paraId="789CDFF4" w14:textId="77777777" w:rsidR="00B93181" w:rsidRPr="00B319A8" w:rsidRDefault="00B93181" w:rsidP="00B93181">
                  <w:pPr>
                    <w:rPr>
                      <w:i/>
                    </w:rPr>
                  </w:pPr>
                  <w:r w:rsidRPr="00B319A8">
                    <w:rPr>
                      <w:b/>
                      <w:i/>
                    </w:rPr>
                    <w:t>Guidance Note:</w:t>
                  </w:r>
                  <w:r w:rsidRPr="00B319A8">
                    <w:rPr>
                      <w:i/>
                    </w:rPr>
                    <w:t xml:space="preserve">  </w:t>
                  </w:r>
                </w:p>
                <w:p w14:paraId="4CE77BB9" w14:textId="3345FB4A" w:rsidR="00B93181" w:rsidRPr="00B319A8" w:rsidRDefault="00B93181" w:rsidP="00B93181">
                  <w:pPr>
                    <w:spacing w:after="144"/>
                    <w:rPr>
                      <w:rFonts w:asciiTheme="minorHAnsi" w:hAnsiTheme="minorHAnsi" w:cstheme="minorHAnsi"/>
                      <w:i/>
                      <w:spacing w:val="1"/>
                      <w:lang w:eastAsia="zh-CN"/>
                    </w:rPr>
                  </w:pPr>
                  <w:r w:rsidRPr="00B319A8">
                    <w:rPr>
                      <w:i/>
                      <w:lang w:val="en-US"/>
                    </w:rPr>
                    <w:t xml:space="preserve">In </w:t>
                  </w:r>
                  <w:r w:rsidRPr="00B319A8">
                    <w:rPr>
                      <w:rFonts w:asciiTheme="minorHAnsi" w:hAnsiTheme="minorHAnsi" w:cstheme="minorHAnsi"/>
                      <w:i/>
                      <w:spacing w:val="1"/>
                      <w:lang w:eastAsia="zh-CN"/>
                    </w:rPr>
                    <w:t>considering your agency’s compliance with APP 11, you will need to describe:</w:t>
                  </w:r>
                </w:p>
                <w:p w14:paraId="678248F0" w14:textId="13EC7941" w:rsidR="00B93181" w:rsidRPr="00B319A8" w:rsidRDefault="00B93181" w:rsidP="000A199D">
                  <w:pPr>
                    <w:pStyle w:val="ListParagraph"/>
                    <w:numPr>
                      <w:ilvl w:val="0"/>
                      <w:numId w:val="23"/>
                    </w:numPr>
                    <w:spacing w:after="144"/>
                    <w:rPr>
                      <w:rFonts w:asciiTheme="minorHAnsi" w:eastAsia="Source Sans Pro" w:hAnsiTheme="minorHAnsi" w:cstheme="minorHAnsi"/>
                      <w:i/>
                      <w:spacing w:val="1"/>
                      <w:lang w:val="en-GB" w:eastAsia="zh-CN"/>
                    </w:rPr>
                  </w:pPr>
                  <w:r w:rsidRPr="00B319A8">
                    <w:rPr>
                      <w:rFonts w:asciiTheme="minorHAnsi" w:eastAsia="Source Sans Pro" w:hAnsiTheme="minorHAnsi" w:cstheme="minorHAnsi"/>
                      <w:i/>
                      <w:spacing w:val="1"/>
                      <w:lang w:val="en-GB" w:eastAsia="zh-CN"/>
                    </w:rPr>
                    <w:t xml:space="preserve">the processes your agency has put in place to protect personal information from misuse, interference and loss, and from unauthorised access, modification or disclosure; </w:t>
                  </w:r>
                </w:p>
                <w:p w14:paraId="66F41713" w14:textId="6769C2C2" w:rsidR="000F1720" w:rsidRDefault="00B93181" w:rsidP="000A199D">
                  <w:pPr>
                    <w:pStyle w:val="ListParagraph"/>
                    <w:numPr>
                      <w:ilvl w:val="0"/>
                      <w:numId w:val="23"/>
                    </w:numPr>
                    <w:spacing w:after="144"/>
                    <w:rPr>
                      <w:rFonts w:asciiTheme="minorHAnsi" w:eastAsia="Source Sans Pro" w:hAnsiTheme="minorHAnsi" w:cstheme="minorHAnsi"/>
                      <w:i/>
                      <w:spacing w:val="1"/>
                      <w:lang w:val="en-GB" w:eastAsia="zh-CN"/>
                    </w:rPr>
                  </w:pPr>
                  <w:r w:rsidRPr="00B319A8">
                    <w:rPr>
                      <w:rFonts w:asciiTheme="minorHAnsi" w:eastAsia="Source Sans Pro" w:hAnsiTheme="minorHAnsi" w:cstheme="minorHAnsi"/>
                      <w:i/>
                      <w:spacing w:val="1"/>
                      <w:lang w:val="en-GB" w:eastAsia="zh-CN"/>
                    </w:rPr>
                    <w:t>whether, in your opinion, these steps are reasonable in the circumstances</w:t>
                  </w:r>
                  <w:r w:rsidR="000F1720">
                    <w:rPr>
                      <w:rFonts w:asciiTheme="minorHAnsi" w:eastAsia="Source Sans Pro" w:hAnsiTheme="minorHAnsi" w:cstheme="minorHAnsi"/>
                      <w:i/>
                      <w:spacing w:val="1"/>
                      <w:lang w:val="en-GB" w:eastAsia="zh-CN"/>
                    </w:rPr>
                    <w:t xml:space="preserve">; and </w:t>
                  </w:r>
                </w:p>
                <w:p w14:paraId="63717D9A" w14:textId="77777777" w:rsidR="000F1720" w:rsidRDefault="000F1720" w:rsidP="000F1720">
                  <w:pPr>
                    <w:pStyle w:val="ListParagraph"/>
                    <w:spacing w:after="144"/>
                    <w:ind w:left="360"/>
                    <w:rPr>
                      <w:rFonts w:asciiTheme="minorHAnsi" w:eastAsia="Source Sans Pro" w:hAnsiTheme="minorHAnsi" w:cstheme="minorHAnsi"/>
                      <w:i/>
                      <w:spacing w:val="1"/>
                      <w:lang w:val="en-GB" w:eastAsia="zh-CN"/>
                    </w:rPr>
                  </w:pPr>
                </w:p>
                <w:p w14:paraId="6A1F523C" w14:textId="3D2616F5" w:rsidR="00B93181" w:rsidRPr="000F1720" w:rsidRDefault="00B93181" w:rsidP="000A199D">
                  <w:pPr>
                    <w:pStyle w:val="ListParagraph"/>
                    <w:numPr>
                      <w:ilvl w:val="0"/>
                      <w:numId w:val="23"/>
                    </w:numPr>
                    <w:spacing w:after="144"/>
                    <w:rPr>
                      <w:rFonts w:asciiTheme="minorHAnsi" w:eastAsia="Source Sans Pro" w:hAnsiTheme="minorHAnsi" w:cstheme="minorHAnsi"/>
                      <w:i/>
                      <w:spacing w:val="1"/>
                      <w:lang w:val="en-GB" w:eastAsia="zh-CN"/>
                    </w:rPr>
                  </w:pPr>
                  <w:r w:rsidRPr="000F1720">
                    <w:rPr>
                      <w:rFonts w:asciiTheme="minorHAnsi" w:eastAsia="Source Sans Pro" w:hAnsiTheme="minorHAnsi" w:cstheme="minorHAnsi"/>
                      <w:i/>
                      <w:iCs/>
                      <w:spacing w:val="1"/>
                      <w:lang w:val="en-GB" w:eastAsia="zh-CN"/>
                    </w:rPr>
                    <w:t>the technical controls (such as software security, encryption, whitelisting and blacklisting, backing up, email security etc) that have been, or will be, implemented for the project, including any relevant policies and procedures. Include links or attachments where appropriate.</w:t>
                  </w:r>
                </w:p>
                <w:p w14:paraId="4EA2B87D" w14:textId="5E118A03" w:rsidR="00B93181" w:rsidRDefault="000F1720" w:rsidP="000F1720">
                  <w:pPr>
                    <w:ind w:left="627" w:hanging="567"/>
                    <w:rPr>
                      <w:rFonts w:asciiTheme="minorHAnsi" w:hAnsiTheme="minorHAnsi" w:cstheme="minorHAnsi"/>
                      <w:i/>
                      <w:noProof/>
                      <w:position w:val="-12"/>
                      <w:lang w:eastAsia="en-US"/>
                    </w:rPr>
                  </w:pPr>
                  <w:r w:rsidRPr="0E891E82">
                    <w:rPr>
                      <w:rFonts w:asciiTheme="minorHAnsi" w:hAnsiTheme="minorHAnsi" w:cstheme="minorBidi"/>
                      <w:b/>
                      <w:bCs/>
                      <w:i/>
                      <w:iCs/>
                      <w:noProof/>
                      <w:position w:val="-12"/>
                      <w:lang w:eastAsia="en-US"/>
                    </w:rPr>
                    <w:t xml:space="preserve"> </w:t>
                  </w:r>
                  <w:r>
                    <w:rPr>
                      <w:rFonts w:asciiTheme="minorHAnsi" w:hAnsiTheme="minorHAnsi" w:cstheme="minorHAnsi"/>
                      <w:b/>
                      <w:i/>
                      <w:noProof/>
                      <w:position w:val="-12"/>
                    </w:rPr>
                    <w:drawing>
                      <wp:inline distT="0" distB="0" distL="0" distR="0" wp14:anchorId="62A0A111" wp14:editId="0195811E">
                        <wp:extent cx="204825" cy="204825"/>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688" cy="206688"/>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B93181" w:rsidRPr="0E891E82">
                    <w:rPr>
                      <w:rFonts w:asciiTheme="minorHAnsi" w:hAnsiTheme="minorHAnsi" w:cstheme="minorBidi"/>
                      <w:b/>
                      <w:bCs/>
                      <w:i/>
                      <w:iCs/>
                      <w:noProof/>
                      <w:position w:val="-12"/>
                      <w:lang w:eastAsia="en-US"/>
                    </w:rPr>
                    <w:t>Privacy risk:</w:t>
                  </w:r>
                  <w:r w:rsidR="00B93181" w:rsidRPr="0E891E82">
                    <w:rPr>
                      <w:rFonts w:asciiTheme="minorHAnsi" w:hAnsiTheme="minorHAnsi" w:cstheme="minorBidi"/>
                      <w:i/>
                      <w:iCs/>
                      <w:noProof/>
                      <w:position w:val="-12"/>
                      <w:lang w:eastAsia="en-US"/>
                    </w:rPr>
                    <w:t xml:space="preserve"> If there are inadequate technical security measures in place, consider whether there is a risk that the </w:t>
                  </w:r>
                  <w:r w:rsidR="00B93181" w:rsidRPr="0E891E82">
                    <w:rPr>
                      <w:rFonts w:asciiTheme="minorHAnsi" w:hAnsiTheme="minorHAnsi" w:cstheme="minorBidi"/>
                      <w:i/>
                      <w:iCs/>
                      <w:noProof/>
                      <w:position w:val="-12"/>
                      <w:lang w:eastAsia="en-US"/>
                    </w:rPr>
                    <w:lastRenderedPageBreak/>
                    <w:t xml:space="preserve">information will not be properly protected, leading to misuse, interference, loss, unauthorised access, modification or disclosure. Consider the nature of the personal information collected and how valuable it would be to unauthorised users? Include a recommendation to address any such risks, as appropriate. </w:t>
                  </w:r>
                </w:p>
                <w:p w14:paraId="21FE684F" w14:textId="37F47099" w:rsidR="00F65366" w:rsidRDefault="00F65366" w:rsidP="00B93181">
                  <w:pPr>
                    <w:rPr>
                      <w:rFonts w:asciiTheme="minorHAnsi" w:hAnsiTheme="minorHAnsi" w:cstheme="minorHAnsi"/>
                      <w:i/>
                      <w:noProof/>
                      <w:position w:val="-12"/>
                      <w:lang w:eastAsia="en-US"/>
                    </w:rPr>
                  </w:pPr>
                </w:p>
                <w:p w14:paraId="37906584" w14:textId="1034BB05" w:rsidR="00F65366" w:rsidRPr="000F1720" w:rsidRDefault="00F65366" w:rsidP="00B93181">
                  <w:pPr>
                    <w:rPr>
                      <w:rFonts w:asciiTheme="minorHAnsi" w:hAnsiTheme="minorHAnsi" w:cstheme="minorHAnsi"/>
                      <w:b/>
                      <w:i/>
                      <w:noProof/>
                      <w:position w:val="-12"/>
                      <w:u w:val="single"/>
                      <w:lang w:eastAsia="en-US"/>
                    </w:rPr>
                  </w:pPr>
                  <w:r w:rsidRPr="000F1720">
                    <w:rPr>
                      <w:rFonts w:asciiTheme="minorHAnsi" w:hAnsiTheme="minorHAnsi" w:cstheme="minorHAnsi"/>
                      <w:b/>
                      <w:i/>
                      <w:noProof/>
                      <w:position w:val="-12"/>
                      <w:u w:val="single"/>
                      <w:lang w:eastAsia="en-US"/>
                    </w:rPr>
                    <w:t xml:space="preserve">Physical  security measures </w:t>
                  </w:r>
                </w:p>
                <w:p w14:paraId="538C7471" w14:textId="77777777" w:rsidR="00B93181" w:rsidRPr="00B319A8" w:rsidRDefault="00B93181" w:rsidP="00B93181">
                  <w:pPr>
                    <w:rPr>
                      <w:i/>
                      <w:lang w:val="en-US"/>
                    </w:rPr>
                  </w:pPr>
                </w:p>
                <w:p w14:paraId="4E5BF582" w14:textId="77777777" w:rsidR="00B93181" w:rsidRPr="00B319A8" w:rsidRDefault="00B93181" w:rsidP="00B93181">
                  <w:pPr>
                    <w:rPr>
                      <w:rFonts w:asciiTheme="minorHAnsi" w:eastAsia="Source Sans Pro" w:hAnsiTheme="minorHAnsi" w:cstheme="minorHAnsi"/>
                      <w:i/>
                      <w:iCs/>
                      <w:spacing w:val="1"/>
                      <w:lang w:val="en-GB" w:eastAsia="zh-CN"/>
                    </w:rPr>
                  </w:pPr>
                  <w:r w:rsidRPr="00B319A8">
                    <w:rPr>
                      <w:rFonts w:asciiTheme="minorHAnsi" w:hAnsiTheme="minorHAnsi" w:cstheme="minorHAnsi"/>
                      <w:i/>
                      <w:spacing w:val="1"/>
                      <w:lang w:eastAsia="zh-CN"/>
                    </w:rPr>
                    <w:t>You should describe the</w:t>
                  </w:r>
                  <w:r w:rsidRPr="00B319A8">
                    <w:rPr>
                      <w:rFonts w:asciiTheme="minorHAnsi" w:eastAsia="Source Sans Pro" w:hAnsiTheme="minorHAnsi" w:cstheme="minorHAnsi"/>
                      <w:i/>
                      <w:iCs/>
                      <w:spacing w:val="1"/>
                      <w:lang w:val="en-GB" w:eastAsia="zh-CN"/>
                    </w:rPr>
                    <w:t xml:space="preserve"> physical security measures that have been, or will be implemented, for the project, including any relevant policies and procedures. Include links or attachments where appropriate.</w:t>
                  </w:r>
                </w:p>
                <w:p w14:paraId="38E649A1" w14:textId="77777777" w:rsidR="00B93181" w:rsidRPr="00B319A8" w:rsidRDefault="00B93181" w:rsidP="00B93181">
                  <w:pPr>
                    <w:rPr>
                      <w:i/>
                      <w:lang w:val="en-US"/>
                    </w:rPr>
                  </w:pPr>
                </w:p>
                <w:p w14:paraId="75A37150" w14:textId="77777777" w:rsidR="00B93181" w:rsidRPr="00B319A8" w:rsidRDefault="00B93181" w:rsidP="00B93181">
                  <w:pPr>
                    <w:keepNext/>
                    <w:spacing w:after="144"/>
                    <w:rPr>
                      <w:rFonts w:asciiTheme="minorHAnsi" w:eastAsia="Source Sans Pro" w:hAnsiTheme="minorHAnsi" w:cstheme="minorHAnsi"/>
                      <w:i/>
                      <w:spacing w:val="1"/>
                      <w:lang w:eastAsia="zh-CN"/>
                    </w:rPr>
                  </w:pPr>
                  <w:r w:rsidRPr="00B319A8">
                    <w:rPr>
                      <w:rFonts w:asciiTheme="minorHAnsi" w:eastAsia="Source Sans Pro" w:hAnsiTheme="minorHAnsi" w:cstheme="minorHAnsi"/>
                      <w:i/>
                      <w:spacing w:val="1"/>
                      <w:lang w:val="en-GB" w:eastAsia="zh-CN"/>
                    </w:rPr>
                    <w:t>For example, are there access security and monitoring controls in place to protect against internal and external risks and ensure that personal information is only accessed by authorised persons?</w:t>
                  </w:r>
                </w:p>
                <w:p w14:paraId="1A3F0360" w14:textId="5F6188A2" w:rsidR="00B93181" w:rsidRPr="00B319A8" w:rsidRDefault="00B93181" w:rsidP="00B93181">
                  <w:pPr>
                    <w:keepNext/>
                    <w:spacing w:before="120" w:after="144"/>
                    <w:rPr>
                      <w:rFonts w:asciiTheme="minorHAnsi" w:eastAsia="Source Sans Pro" w:hAnsiTheme="minorHAnsi" w:cstheme="minorHAnsi"/>
                      <w:b/>
                      <w:i/>
                      <w:iCs/>
                      <w:spacing w:val="1"/>
                      <w:lang w:val="en-GB" w:eastAsia="zh-CN"/>
                    </w:rPr>
                  </w:pPr>
                  <w:r w:rsidRPr="00B319A8">
                    <w:rPr>
                      <w:rFonts w:asciiTheme="minorHAnsi" w:eastAsia="Source Sans Pro" w:hAnsiTheme="minorHAnsi" w:cstheme="minorHAnsi"/>
                      <w:i/>
                      <w:iCs/>
                      <w:spacing w:val="1"/>
                      <w:lang w:val="en-GB" w:eastAsia="zh-CN"/>
                    </w:rPr>
                    <w:t>You should describe the access security controls (such as identity management and authentication, password practices, audit logs/trails and access monitoring) that have been, or will be, implemented for the project, including any policies and procedures. Consider who will have access to the data and ensure access is limited to those staff (or other third parties) necessary to enable your entity to carry out its functions and activities (i</w:t>
                  </w:r>
                  <w:r w:rsidR="000F1720">
                    <w:rPr>
                      <w:rFonts w:asciiTheme="minorHAnsi" w:eastAsia="Source Sans Pro" w:hAnsiTheme="minorHAnsi" w:cstheme="minorHAnsi"/>
                      <w:i/>
                      <w:iCs/>
                      <w:spacing w:val="1"/>
                      <w:lang w:val="en-GB" w:eastAsia="zh-CN"/>
                    </w:rPr>
                    <w:t>.</w:t>
                  </w:r>
                  <w:r w:rsidRPr="00B319A8">
                    <w:rPr>
                      <w:rFonts w:asciiTheme="minorHAnsi" w:eastAsia="Source Sans Pro" w:hAnsiTheme="minorHAnsi" w:cstheme="minorHAnsi"/>
                      <w:i/>
                      <w:iCs/>
                      <w:spacing w:val="1"/>
                      <w:lang w:val="en-GB" w:eastAsia="zh-CN"/>
                    </w:rPr>
                    <w:t xml:space="preserve">e. access should be strictly on a ‘need-to-know’ basis). Include links or attachments where appropriate. </w:t>
                  </w:r>
                </w:p>
                <w:p w14:paraId="7E713058" w14:textId="6CB7C1F8" w:rsidR="00B93181" w:rsidRPr="00B319A8" w:rsidRDefault="000F1720" w:rsidP="000F1720">
                  <w:pPr>
                    <w:ind w:left="627" w:hanging="627"/>
                    <w:rPr>
                      <w:rFonts w:asciiTheme="minorHAnsi" w:hAnsiTheme="minorHAnsi" w:cstheme="minorHAnsi"/>
                      <w:i/>
                      <w:noProof/>
                      <w:position w:val="-12"/>
                      <w:lang w:eastAsia="en-US"/>
                    </w:rPr>
                  </w:pPr>
                  <w:r>
                    <w:rPr>
                      <w:rFonts w:asciiTheme="minorHAnsi" w:hAnsiTheme="minorHAnsi" w:cstheme="minorHAnsi"/>
                      <w:b/>
                      <w:i/>
                      <w:noProof/>
                      <w:position w:val="-12"/>
                    </w:rPr>
                    <w:drawing>
                      <wp:inline distT="0" distB="0" distL="0" distR="0" wp14:anchorId="16412AFA" wp14:editId="515585F2">
                        <wp:extent cx="204826" cy="204826"/>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016" cy="206016"/>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B93181" w:rsidRPr="0E891E82">
                    <w:rPr>
                      <w:rFonts w:asciiTheme="minorHAnsi" w:hAnsiTheme="minorHAnsi" w:cstheme="minorBidi"/>
                      <w:b/>
                      <w:bCs/>
                      <w:i/>
                      <w:iCs/>
                      <w:noProof/>
                      <w:position w:val="-12"/>
                      <w:lang w:eastAsia="en-US"/>
                    </w:rPr>
                    <w:t>Privacy risk:</w:t>
                  </w:r>
                  <w:r w:rsidR="00B93181" w:rsidRPr="0E891E82">
                    <w:rPr>
                      <w:rFonts w:asciiTheme="minorHAnsi" w:hAnsiTheme="minorHAnsi" w:cstheme="minorBidi"/>
                      <w:i/>
                      <w:iCs/>
                      <w:noProof/>
                      <w:position w:val="-12"/>
                      <w:lang w:eastAsia="en-US"/>
                    </w:rPr>
                    <w:t xml:space="preserve"> Inadequate access security and monitoring controls may lead to the ‘trusted insider risk’, which can occur when staff mishandle personal information while carrying out their normal duties.</w:t>
                  </w:r>
                </w:p>
                <w:p w14:paraId="5758A231" w14:textId="77777777" w:rsidR="00B93181" w:rsidRPr="00B319A8" w:rsidRDefault="00B93181" w:rsidP="00B93181">
                  <w:pPr>
                    <w:rPr>
                      <w:i/>
                      <w:lang w:val="en-US"/>
                    </w:rPr>
                  </w:pPr>
                </w:p>
                <w:p w14:paraId="66881EBB" w14:textId="6D2B9447" w:rsidR="00B93181" w:rsidRPr="00261A2D" w:rsidRDefault="00B93181" w:rsidP="00261A2D">
                  <w:pPr>
                    <w:spacing w:after="144"/>
                    <w:rPr>
                      <w:rFonts w:asciiTheme="minorHAnsi" w:eastAsia="Source Sans Pro" w:hAnsiTheme="minorHAnsi" w:cstheme="minorHAnsi"/>
                      <w:i/>
                      <w:iCs/>
                      <w:spacing w:val="1"/>
                      <w:lang w:val="en-GB" w:eastAsia="zh-CN"/>
                    </w:rPr>
                  </w:pPr>
                  <w:r w:rsidRPr="00B319A8">
                    <w:rPr>
                      <w:rFonts w:asciiTheme="minorHAnsi" w:hAnsiTheme="minorHAnsi" w:cstheme="minorHAnsi"/>
                      <w:i/>
                      <w:spacing w:val="1"/>
                      <w:lang w:eastAsia="zh-CN"/>
                    </w:rPr>
                    <w:t>If you have completed a security assessment, you should refer to the assessment or at</w:t>
                  </w:r>
                  <w:r w:rsidR="00261A2D">
                    <w:rPr>
                      <w:rFonts w:asciiTheme="minorHAnsi" w:hAnsiTheme="minorHAnsi" w:cstheme="minorHAnsi"/>
                      <w:i/>
                      <w:spacing w:val="1"/>
                      <w:lang w:eastAsia="zh-CN"/>
                    </w:rPr>
                    <w:t>t</w:t>
                  </w:r>
                  <w:r w:rsidRPr="00B319A8">
                    <w:rPr>
                      <w:rFonts w:asciiTheme="minorHAnsi" w:hAnsiTheme="minorHAnsi" w:cstheme="minorHAnsi"/>
                      <w:i/>
                      <w:spacing w:val="1"/>
                      <w:lang w:eastAsia="zh-CN"/>
                    </w:rPr>
                    <w:t xml:space="preserve">ach a copy to the PIA. </w:t>
                  </w:r>
                  <w:r w:rsidRPr="00B319A8">
                    <w:rPr>
                      <w:rFonts w:asciiTheme="minorHAnsi" w:hAnsiTheme="minorHAnsi" w:cstheme="minorHAnsi"/>
                      <w:i/>
                      <w:noProof/>
                      <w:position w:val="-12"/>
                      <w:lang w:eastAsia="en-US"/>
                    </w:rPr>
                    <w:t>.</w:t>
                  </w:r>
                </w:p>
                <w:p w14:paraId="6DB550FC"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lastRenderedPageBreak/>
                    <w:t>Do you have a data breach response plan in place? If so, describe at a high level the steps that you will take in the event of a data breach or attach your response plan.</w:t>
                  </w:r>
                </w:p>
                <w:p w14:paraId="5FF0BC4C" w14:textId="77777777" w:rsidR="00B93181" w:rsidRPr="00B319A8" w:rsidRDefault="00B93181" w:rsidP="00B93181">
                  <w:pPr>
                    <w:rPr>
                      <w:rFonts w:asciiTheme="minorHAnsi" w:eastAsia="Source Sans Pro" w:hAnsiTheme="minorHAnsi" w:cstheme="minorHAnsi"/>
                      <w:i/>
                      <w:iCs/>
                      <w:spacing w:val="1"/>
                      <w:lang w:val="en-GB" w:eastAsia="zh-CN"/>
                    </w:rPr>
                  </w:pPr>
                  <w:r w:rsidRPr="00B319A8">
                    <w:rPr>
                      <w:rFonts w:asciiTheme="minorHAnsi" w:eastAsia="Source Sans Pro" w:hAnsiTheme="minorHAnsi" w:cstheme="minorHAnsi"/>
                      <w:i/>
                      <w:iCs/>
                      <w:spacing w:val="1"/>
                      <w:lang w:eastAsia="zh-CN"/>
                    </w:rPr>
                    <w:t xml:space="preserve">See the OAIC’s </w:t>
                  </w:r>
                  <w:hyperlink r:id="rId33" w:history="1">
                    <w:r w:rsidRPr="00B319A8">
                      <w:rPr>
                        <w:rFonts w:asciiTheme="minorHAnsi" w:eastAsia="Source Sans Pro" w:hAnsiTheme="minorHAnsi" w:cstheme="minorHAnsi"/>
                        <w:i/>
                        <w:iCs/>
                        <w:spacing w:val="1"/>
                        <w:u w:val="single"/>
                        <w:lang w:eastAsia="zh-CN"/>
                      </w:rPr>
                      <w:t>Notifiable data breaches</w:t>
                    </w:r>
                  </w:hyperlink>
                  <w:r w:rsidRPr="00B319A8">
                    <w:rPr>
                      <w:rFonts w:asciiTheme="minorHAnsi" w:eastAsia="Source Sans Pro" w:hAnsiTheme="minorHAnsi" w:cstheme="minorHAnsi"/>
                      <w:i/>
                      <w:iCs/>
                      <w:spacing w:val="1"/>
                      <w:lang w:eastAsia="zh-CN"/>
                    </w:rPr>
                    <w:t xml:space="preserve"> page which sets out information to help APP entities prepare for and respond to data breaches</w:t>
                  </w:r>
                  <w:r w:rsidRPr="00B319A8">
                    <w:rPr>
                      <w:rFonts w:asciiTheme="minorHAnsi" w:eastAsia="Source Sans Pro" w:hAnsiTheme="minorHAnsi" w:cstheme="minorHAnsi"/>
                      <w:i/>
                      <w:iCs/>
                      <w:spacing w:val="1"/>
                      <w:lang w:val="en-GB" w:eastAsia="zh-CN"/>
                    </w:rPr>
                    <w:t>. You should consider whether changes to your existing data breach response plan need to be made as a result of this project.</w:t>
                  </w:r>
                </w:p>
                <w:p w14:paraId="3174870D" w14:textId="77777777" w:rsidR="00B93181" w:rsidRPr="00B319A8" w:rsidRDefault="00B93181" w:rsidP="00B93181">
                  <w:pPr>
                    <w:rPr>
                      <w:i/>
                      <w:lang w:val="en-US"/>
                    </w:rPr>
                  </w:pPr>
                </w:p>
                <w:p w14:paraId="5E6DD696"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If you have outsourced personal information handling as part of this project, have you considered your obligations under the Notifiable Data Breaches (NDB) scheme and how you will manage your relationship with the third party?</w:t>
                  </w:r>
                </w:p>
                <w:p w14:paraId="36CE22AB" w14:textId="77777777" w:rsidR="00B93181" w:rsidRPr="00B319A8" w:rsidRDefault="00B93181" w:rsidP="00B93181">
                  <w:pPr>
                    <w:rPr>
                      <w:rFonts w:asciiTheme="minorHAnsi" w:eastAsia="Source Sans Pro" w:hAnsiTheme="minorHAnsi" w:cstheme="minorHAnsi"/>
                      <w:i/>
                      <w:iCs/>
                      <w:spacing w:val="1"/>
                      <w:lang w:eastAsia="zh-CN"/>
                    </w:rPr>
                  </w:pPr>
                  <w:r w:rsidRPr="00B319A8">
                    <w:rPr>
                      <w:rFonts w:asciiTheme="minorHAnsi" w:eastAsia="Source Sans Pro" w:hAnsiTheme="minorHAnsi" w:cstheme="minorHAnsi"/>
                      <w:i/>
                      <w:iCs/>
                      <w:spacing w:val="1"/>
                      <w:lang w:eastAsia="zh-CN"/>
                    </w:rPr>
                    <w:t>Describe how you will ensure you comply with the NDB scheme in the event a third-party provider experiences a data breach (such as including contractual terms to allocate responsibility for identifying, assessing and notifying as required).</w:t>
                  </w:r>
                </w:p>
                <w:p w14:paraId="1D14BC5C" w14:textId="77777777" w:rsidR="00B93181" w:rsidRPr="00B319A8" w:rsidRDefault="00B93181" w:rsidP="00B93181">
                  <w:pPr>
                    <w:rPr>
                      <w:i/>
                      <w:lang w:val="en-US"/>
                    </w:rPr>
                  </w:pPr>
                </w:p>
                <w:p w14:paraId="3F8ADEC7"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How long will you retain the personal information collected, used and/or disclosed as part of this project?</w:t>
                  </w:r>
                </w:p>
                <w:p w14:paraId="4D914B76" w14:textId="77777777" w:rsidR="00B93181" w:rsidRPr="00B319A8" w:rsidRDefault="00B93181" w:rsidP="00B93181">
                  <w:pPr>
                    <w:rPr>
                      <w:rFonts w:asciiTheme="minorHAnsi" w:eastAsia="Source Sans Pro" w:hAnsiTheme="minorHAnsi" w:cstheme="minorHAnsi"/>
                      <w:i/>
                      <w:iCs/>
                      <w:spacing w:val="1"/>
                      <w:lang w:eastAsia="zh-CN"/>
                    </w:rPr>
                  </w:pPr>
                  <w:r w:rsidRPr="00B319A8">
                    <w:rPr>
                      <w:rFonts w:asciiTheme="minorHAnsi" w:eastAsia="Source Sans Pro" w:hAnsiTheme="minorHAnsi" w:cstheme="minorHAnsi"/>
                      <w:i/>
                      <w:iCs/>
                      <w:spacing w:val="1"/>
                      <w:lang w:eastAsia="zh-CN"/>
                    </w:rPr>
                    <w:t>Describe any relevant retention and disposal schedules or policies.</w:t>
                  </w:r>
                </w:p>
                <w:p w14:paraId="5A08DF88" w14:textId="77777777" w:rsidR="00B93181" w:rsidRPr="00B319A8" w:rsidRDefault="00B93181" w:rsidP="00B93181">
                  <w:pPr>
                    <w:rPr>
                      <w:i/>
                      <w:lang w:val="en-US"/>
                    </w:rPr>
                  </w:pPr>
                </w:p>
                <w:p w14:paraId="2174534D"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Will personal information be destroyed or de-identified once it is no longer needed for any authorised purpose? Do any of the exceptions apply (for example, the information is part of a Commonwealth record or the APP entity is required by law or a court/tribunal order to retain the information)?</w:t>
                  </w:r>
                </w:p>
                <w:p w14:paraId="06AC8439" w14:textId="77777777" w:rsidR="00B93181" w:rsidRPr="00B319A8" w:rsidRDefault="00B93181" w:rsidP="00B93181">
                  <w:pPr>
                    <w:rPr>
                      <w:rFonts w:asciiTheme="minorHAnsi" w:eastAsia="Source Sans Pro" w:hAnsiTheme="minorHAnsi" w:cstheme="minorHAnsi"/>
                      <w:i/>
                      <w:iCs/>
                      <w:spacing w:val="1"/>
                      <w:lang w:eastAsia="zh-CN"/>
                    </w:rPr>
                  </w:pPr>
                  <w:r w:rsidRPr="00B319A8">
                    <w:rPr>
                      <w:rFonts w:asciiTheme="minorHAnsi" w:eastAsia="Source Sans Pro" w:hAnsiTheme="minorHAnsi" w:cstheme="minorHAnsi"/>
                      <w:i/>
                      <w:iCs/>
                      <w:spacing w:val="1"/>
                      <w:lang w:eastAsia="zh-CN"/>
                    </w:rPr>
                    <w:t>Explain whether an exception applies that requires you to retain the information.</w:t>
                  </w:r>
                </w:p>
                <w:p w14:paraId="23592A9E" w14:textId="77777777" w:rsidR="00B93181" w:rsidRPr="00B319A8" w:rsidRDefault="00B93181" w:rsidP="00B93181">
                  <w:pPr>
                    <w:rPr>
                      <w:i/>
                      <w:lang w:val="en-US"/>
                    </w:rPr>
                  </w:pPr>
                </w:p>
                <w:p w14:paraId="2EC4B3CF" w14:textId="77777777" w:rsidR="00B93181" w:rsidRPr="00B319A8" w:rsidRDefault="00B93181" w:rsidP="00B93181">
                  <w:pPr>
                    <w:keepNext/>
                    <w:spacing w:after="144"/>
                    <w:rPr>
                      <w:rFonts w:asciiTheme="minorHAnsi" w:eastAsia="Source Sans Pro" w:hAnsiTheme="minorHAnsi" w:cstheme="minorHAnsi"/>
                      <w:i/>
                      <w:spacing w:val="1"/>
                      <w:lang w:eastAsia="zh-CN"/>
                    </w:rPr>
                  </w:pPr>
                  <w:r w:rsidRPr="00B319A8">
                    <w:rPr>
                      <w:rFonts w:asciiTheme="minorHAnsi" w:eastAsia="Source Sans Pro" w:hAnsiTheme="minorHAnsi" w:cstheme="minorHAnsi"/>
                      <w:i/>
                      <w:spacing w:val="1"/>
                      <w:lang w:val="en-GB" w:eastAsia="zh-CN"/>
                    </w:rPr>
                    <w:lastRenderedPageBreak/>
                    <w:t>If applicable, how will personal information be destroyed once it is no longer required?</w:t>
                  </w:r>
                </w:p>
                <w:p w14:paraId="4B32DFD2" w14:textId="77777777" w:rsidR="00B93181" w:rsidRPr="00B319A8" w:rsidRDefault="00B93181" w:rsidP="00B93181">
                  <w:pPr>
                    <w:keepNext/>
                    <w:spacing w:before="120" w:after="144"/>
                    <w:rPr>
                      <w:rFonts w:asciiTheme="minorHAnsi" w:eastAsia="Source Sans Pro" w:hAnsiTheme="minorHAnsi" w:cstheme="minorHAnsi"/>
                      <w:b/>
                      <w:i/>
                      <w:iCs/>
                      <w:spacing w:val="1"/>
                      <w:lang w:val="en-GB" w:eastAsia="zh-CN"/>
                    </w:rPr>
                  </w:pPr>
                  <w:r w:rsidRPr="00B319A8">
                    <w:rPr>
                      <w:rFonts w:asciiTheme="minorHAnsi" w:eastAsia="Source Sans Pro" w:hAnsiTheme="minorHAnsi" w:cstheme="minorHAnsi"/>
                      <w:i/>
                      <w:iCs/>
                      <w:spacing w:val="1"/>
                      <w:lang w:val="en-GB" w:eastAsia="zh-CN"/>
                    </w:rPr>
                    <w:t>Describe the method of destruction and explain how that method is secure.</w:t>
                  </w:r>
                </w:p>
                <w:p w14:paraId="79C14A09" w14:textId="0059072C" w:rsidR="00B93181" w:rsidRPr="00B319A8" w:rsidRDefault="000F1720" w:rsidP="000F1720">
                  <w:pPr>
                    <w:ind w:left="485" w:hanging="485"/>
                    <w:rPr>
                      <w:rFonts w:asciiTheme="minorHAnsi" w:hAnsiTheme="minorHAnsi" w:cstheme="minorHAnsi"/>
                      <w:i/>
                      <w:noProof/>
                      <w:position w:val="-12"/>
                      <w:lang w:eastAsia="en-US"/>
                    </w:rPr>
                  </w:pPr>
                  <w:r w:rsidRPr="0E891E82">
                    <w:rPr>
                      <w:rFonts w:asciiTheme="minorHAnsi" w:hAnsiTheme="minorHAnsi" w:cstheme="minorBidi"/>
                      <w:b/>
                      <w:bCs/>
                      <w:i/>
                      <w:iCs/>
                      <w:noProof/>
                      <w:position w:val="-12"/>
                      <w:lang w:eastAsia="en-US"/>
                    </w:rPr>
                    <w:t xml:space="preserve"> </w:t>
                  </w:r>
                  <w:r>
                    <w:rPr>
                      <w:rFonts w:asciiTheme="minorHAnsi" w:hAnsiTheme="minorHAnsi" w:cstheme="minorHAnsi"/>
                      <w:b/>
                      <w:i/>
                      <w:noProof/>
                      <w:position w:val="-12"/>
                    </w:rPr>
                    <w:drawing>
                      <wp:inline distT="0" distB="0" distL="0" distR="0" wp14:anchorId="27F78650" wp14:editId="140E35B4">
                        <wp:extent cx="175565" cy="175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482" cy="176482"/>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B93181" w:rsidRPr="0E891E82">
                    <w:rPr>
                      <w:rFonts w:asciiTheme="minorHAnsi" w:hAnsiTheme="minorHAnsi" w:cstheme="minorBidi"/>
                      <w:b/>
                      <w:bCs/>
                      <w:i/>
                      <w:iCs/>
                      <w:noProof/>
                      <w:position w:val="-12"/>
                      <w:lang w:eastAsia="en-US"/>
                    </w:rPr>
                    <w:t>Privacy risk:</w:t>
                  </w:r>
                  <w:r w:rsidR="00B93181" w:rsidRPr="0E891E82">
                    <w:rPr>
                      <w:rFonts w:asciiTheme="minorHAnsi" w:hAnsiTheme="minorHAnsi" w:cstheme="minorBidi"/>
                      <w:i/>
                      <w:iCs/>
                      <w:noProof/>
                      <w:position w:val="-12"/>
                      <w:lang w:eastAsia="en-US"/>
                    </w:rPr>
                    <w:t xml:space="preserve"> There is a risk of unauthorised disclosure if personal information is not securely and irretrievably destroyed.</w:t>
                  </w:r>
                </w:p>
                <w:p w14:paraId="074237CE" w14:textId="77777777" w:rsidR="00B93181" w:rsidRPr="00B319A8" w:rsidRDefault="00B93181" w:rsidP="00B93181">
                  <w:pPr>
                    <w:rPr>
                      <w:i/>
                      <w:lang w:val="en-US"/>
                    </w:rPr>
                  </w:pPr>
                </w:p>
                <w:p w14:paraId="1263891E" w14:textId="77777777" w:rsidR="00B93181" w:rsidRPr="00B319A8" w:rsidRDefault="00B93181" w:rsidP="00B93181">
                  <w:pPr>
                    <w:keepNext/>
                    <w:spacing w:after="144"/>
                    <w:rPr>
                      <w:rFonts w:asciiTheme="minorHAnsi" w:eastAsia="Source Sans Pro" w:hAnsiTheme="minorHAnsi" w:cstheme="minorHAnsi"/>
                      <w:i/>
                      <w:spacing w:val="1"/>
                      <w:lang w:eastAsia="zh-CN"/>
                    </w:rPr>
                  </w:pPr>
                  <w:r w:rsidRPr="00B319A8">
                    <w:rPr>
                      <w:rFonts w:asciiTheme="minorHAnsi" w:eastAsia="Source Sans Pro" w:hAnsiTheme="minorHAnsi" w:cstheme="minorHAnsi"/>
                      <w:i/>
                      <w:spacing w:val="1"/>
                      <w:lang w:val="en-GB" w:eastAsia="zh-CN"/>
                    </w:rPr>
                    <w:t>If applicable, how will personal information be de-identified once it is no longer required?</w:t>
                  </w:r>
                </w:p>
                <w:p w14:paraId="0F900EFB" w14:textId="77777777" w:rsidR="00B93181" w:rsidRPr="00B319A8" w:rsidRDefault="00B93181" w:rsidP="00B93181">
                  <w:pPr>
                    <w:keepNext/>
                    <w:spacing w:before="120" w:after="144"/>
                    <w:rPr>
                      <w:rFonts w:asciiTheme="minorHAnsi" w:eastAsia="Source Sans Pro" w:hAnsiTheme="minorHAnsi" w:cstheme="minorHAnsi"/>
                      <w:b/>
                      <w:i/>
                      <w:iCs/>
                      <w:spacing w:val="1"/>
                      <w:lang w:val="en-GB" w:eastAsia="zh-CN"/>
                    </w:rPr>
                  </w:pPr>
                  <w:r w:rsidRPr="00B319A8">
                    <w:rPr>
                      <w:rFonts w:asciiTheme="minorHAnsi" w:eastAsia="Source Sans Pro" w:hAnsiTheme="minorHAnsi" w:cstheme="minorHAnsi"/>
                      <w:i/>
                      <w:iCs/>
                      <w:spacing w:val="1"/>
                      <w:lang w:val="en-GB" w:eastAsia="zh-CN"/>
                    </w:rPr>
                    <w:t xml:space="preserve">Describe the method of de-identification that will be used and whether the de-identified information will be used for any other purpose. See the OAIC’s </w:t>
                  </w:r>
                  <w:hyperlink r:id="rId34" w:history="1">
                    <w:r w:rsidRPr="00B319A8">
                      <w:rPr>
                        <w:rFonts w:asciiTheme="minorHAnsi" w:eastAsia="Source Sans Pro" w:hAnsiTheme="minorHAnsi" w:cstheme="minorHAnsi"/>
                        <w:i/>
                        <w:iCs/>
                        <w:spacing w:val="1"/>
                        <w:u w:val="single"/>
                        <w:lang w:val="en-GB" w:eastAsia="zh-CN"/>
                      </w:rPr>
                      <w:t>De-identification and the Privacy Act</w:t>
                    </w:r>
                  </w:hyperlink>
                  <w:r w:rsidRPr="00B319A8">
                    <w:rPr>
                      <w:rFonts w:asciiTheme="minorHAnsi" w:eastAsia="Source Sans Pro" w:hAnsiTheme="minorHAnsi" w:cstheme="minorHAnsi"/>
                      <w:i/>
                      <w:iCs/>
                      <w:spacing w:val="1"/>
                      <w:lang w:val="en-GB" w:eastAsia="zh-CN"/>
                    </w:rPr>
                    <w:t xml:space="preserve"> for further information.</w:t>
                  </w:r>
                </w:p>
                <w:p w14:paraId="249B66D0" w14:textId="0D05E71B" w:rsidR="00B93181" w:rsidRPr="00B319A8" w:rsidRDefault="000F1720" w:rsidP="000F1720">
                  <w:pPr>
                    <w:ind w:left="627" w:hanging="627"/>
                    <w:rPr>
                      <w:rFonts w:asciiTheme="minorHAnsi" w:hAnsiTheme="minorHAnsi" w:cstheme="minorHAnsi"/>
                      <w:i/>
                      <w:noProof/>
                      <w:position w:val="-12"/>
                      <w:lang w:eastAsia="en-US"/>
                    </w:rPr>
                  </w:pPr>
                  <w:r>
                    <w:rPr>
                      <w:rFonts w:asciiTheme="minorHAnsi" w:hAnsiTheme="minorHAnsi" w:cstheme="minorHAnsi"/>
                      <w:b/>
                      <w:i/>
                      <w:noProof/>
                      <w:position w:val="-12"/>
                    </w:rPr>
                    <w:drawing>
                      <wp:inline distT="0" distB="0" distL="0" distR="0" wp14:anchorId="5A0630E2" wp14:editId="0D5E8920">
                        <wp:extent cx="204521" cy="204521"/>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185" cy="205185"/>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B93181" w:rsidRPr="0E891E82">
                    <w:rPr>
                      <w:rFonts w:asciiTheme="minorHAnsi" w:hAnsiTheme="minorHAnsi" w:cstheme="minorBidi"/>
                      <w:b/>
                      <w:bCs/>
                      <w:i/>
                      <w:iCs/>
                      <w:noProof/>
                      <w:position w:val="-12"/>
                      <w:lang w:eastAsia="en-US"/>
                    </w:rPr>
                    <w:t>Privacy risk:</w:t>
                  </w:r>
                  <w:r w:rsidR="00B93181" w:rsidRPr="0E891E82">
                    <w:rPr>
                      <w:rFonts w:asciiTheme="minorHAnsi" w:hAnsiTheme="minorHAnsi" w:cstheme="minorBidi"/>
                      <w:i/>
                      <w:iCs/>
                      <w:noProof/>
                      <w:position w:val="-12"/>
                      <w:lang w:eastAsia="en-US"/>
                    </w:rPr>
                    <w:t xml:space="preserve"> If de-identifying personal information once it is no longer required, consider whether there is a risk that the information can be re-identified.</w:t>
                  </w:r>
                </w:p>
                <w:p w14:paraId="78C3F2CE" w14:textId="77777777" w:rsidR="00B93181" w:rsidRPr="00B319A8" w:rsidRDefault="00B93181" w:rsidP="00B93181">
                  <w:pPr>
                    <w:rPr>
                      <w:i/>
                      <w:lang w:val="en-US"/>
                    </w:rPr>
                  </w:pPr>
                </w:p>
                <w:p w14:paraId="1046C05A" w14:textId="77777777" w:rsidR="00B93181" w:rsidRPr="00B319A8" w:rsidRDefault="00B93181" w:rsidP="00B93181">
                  <w:pPr>
                    <w:keepNext/>
                    <w:spacing w:after="144"/>
                    <w:rPr>
                      <w:rFonts w:asciiTheme="minorHAnsi" w:eastAsia="Source Sans Pro" w:hAnsiTheme="minorHAnsi" w:cstheme="minorHAnsi"/>
                      <w:i/>
                      <w:spacing w:val="1"/>
                      <w:lang w:eastAsia="zh-CN"/>
                    </w:rPr>
                  </w:pPr>
                  <w:r w:rsidRPr="00B319A8">
                    <w:rPr>
                      <w:rFonts w:asciiTheme="minorHAnsi" w:eastAsia="Source Sans Pro" w:hAnsiTheme="minorHAnsi" w:cstheme="minorHAnsi"/>
                      <w:i/>
                      <w:spacing w:val="1"/>
                      <w:lang w:val="en-GB" w:eastAsia="zh-CN"/>
                    </w:rPr>
                    <w:t>If you have outsourced personal information handling as part of this project, what will happen to information held by third party providers?</w:t>
                  </w:r>
                </w:p>
                <w:p w14:paraId="054DE563" w14:textId="77777777" w:rsidR="00B93181" w:rsidRPr="00B319A8" w:rsidRDefault="00B93181" w:rsidP="00B93181">
                  <w:pPr>
                    <w:keepNext/>
                    <w:spacing w:before="120" w:after="144"/>
                    <w:rPr>
                      <w:rFonts w:asciiTheme="minorHAnsi" w:eastAsia="Source Sans Pro" w:hAnsiTheme="minorHAnsi" w:cstheme="minorHAnsi"/>
                      <w:b/>
                      <w:i/>
                      <w:iCs/>
                      <w:spacing w:val="1"/>
                      <w:lang w:val="en-GB" w:eastAsia="zh-CN"/>
                    </w:rPr>
                  </w:pPr>
                  <w:r w:rsidRPr="00B319A8">
                    <w:rPr>
                      <w:rFonts w:asciiTheme="minorHAnsi" w:eastAsia="Source Sans Pro" w:hAnsiTheme="minorHAnsi" w:cstheme="minorHAnsi"/>
                      <w:i/>
                      <w:iCs/>
                      <w:spacing w:val="1"/>
                      <w:lang w:val="en-GB" w:eastAsia="zh-CN"/>
                    </w:rPr>
                    <w:t>Describe any arrangements (for example, any contractual provisions) in relation to third parties’ obligations to retain and dispose of personal information.</w:t>
                  </w:r>
                </w:p>
                <w:p w14:paraId="1865AC48" w14:textId="6AB67EF8" w:rsidR="00B93181" w:rsidRPr="00B319A8" w:rsidRDefault="000F1720" w:rsidP="000F1720">
                  <w:pPr>
                    <w:ind w:left="627" w:hanging="627"/>
                    <w:rPr>
                      <w:rFonts w:asciiTheme="minorHAnsi" w:hAnsiTheme="minorHAnsi" w:cstheme="minorHAnsi"/>
                      <w:i/>
                      <w:noProof/>
                      <w:position w:val="-12"/>
                      <w:lang w:eastAsia="en-US"/>
                    </w:rPr>
                  </w:pPr>
                  <w:r w:rsidRPr="0E891E82">
                    <w:rPr>
                      <w:rFonts w:asciiTheme="minorHAnsi" w:hAnsiTheme="minorHAnsi" w:cstheme="minorBidi"/>
                      <w:b/>
                      <w:bCs/>
                      <w:i/>
                      <w:iCs/>
                      <w:noProof/>
                      <w:position w:val="-12"/>
                      <w:lang w:eastAsia="en-US"/>
                    </w:rPr>
                    <w:t xml:space="preserve"> </w:t>
                  </w:r>
                  <w:r>
                    <w:rPr>
                      <w:rFonts w:asciiTheme="minorHAnsi" w:hAnsiTheme="minorHAnsi" w:cstheme="minorHAnsi"/>
                      <w:b/>
                      <w:i/>
                      <w:noProof/>
                      <w:position w:val="-12"/>
                    </w:rPr>
                    <w:drawing>
                      <wp:inline distT="0" distB="0" distL="0" distR="0" wp14:anchorId="02215E2A" wp14:editId="196CC2F0">
                        <wp:extent cx="241402" cy="241402"/>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3454" cy="243454"/>
                                </a:xfrm>
                                <a:prstGeom prst="rect">
                                  <a:avLst/>
                                </a:prstGeom>
                                <a:noFill/>
                              </pic:spPr>
                            </pic:pic>
                          </a:graphicData>
                        </a:graphic>
                      </wp:inline>
                    </w:drawing>
                  </w:r>
                  <w:r w:rsidRPr="0E891E82">
                    <w:rPr>
                      <w:rFonts w:asciiTheme="minorHAnsi" w:hAnsiTheme="minorHAnsi" w:cstheme="minorBidi"/>
                      <w:b/>
                      <w:bCs/>
                      <w:i/>
                      <w:iCs/>
                      <w:noProof/>
                      <w:position w:val="-12"/>
                      <w:lang w:eastAsia="en-US"/>
                    </w:rPr>
                    <w:t xml:space="preserve">    </w:t>
                  </w:r>
                  <w:r w:rsidR="00B93181" w:rsidRPr="0E891E82">
                    <w:rPr>
                      <w:rFonts w:asciiTheme="minorHAnsi" w:hAnsiTheme="minorHAnsi" w:cstheme="minorBidi"/>
                      <w:b/>
                      <w:bCs/>
                      <w:i/>
                      <w:iCs/>
                      <w:noProof/>
                      <w:position w:val="-12"/>
                      <w:lang w:eastAsia="en-US"/>
                    </w:rPr>
                    <w:t>Privacy risk:</w:t>
                  </w:r>
                  <w:r w:rsidR="00B93181" w:rsidRPr="0E891E82">
                    <w:rPr>
                      <w:rFonts w:asciiTheme="minorHAnsi" w:hAnsiTheme="minorHAnsi" w:cstheme="minorBidi"/>
                      <w:i/>
                      <w:iCs/>
                      <w:noProof/>
                      <w:position w:val="-12"/>
                      <w:lang w:eastAsia="en-US"/>
                    </w:rPr>
                    <w:t xml:space="preserve"> If there are no arrangements in place relating to third parties’ retention and disposal of personal information, there is a risk that personal information could be used by the third party for unsauthorised purposes at the conclusion of the contract.</w:t>
                  </w:r>
                </w:p>
                <w:p w14:paraId="35489EA2" w14:textId="77777777" w:rsidR="00B93181" w:rsidRPr="00B319A8" w:rsidRDefault="00B93181" w:rsidP="00B93181">
                  <w:pPr>
                    <w:rPr>
                      <w:i/>
                      <w:lang w:val="en-US"/>
                    </w:rPr>
                  </w:pPr>
                </w:p>
              </w:tc>
            </w:tr>
          </w:tbl>
          <w:p w14:paraId="158BBE32" w14:textId="3219D945" w:rsidR="0091484F" w:rsidRDefault="0091484F" w:rsidP="00B93181">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position w:val="-12"/>
                <w:highlight w:val="green"/>
                <w:lang w:eastAsia="en-US"/>
              </w:rPr>
            </w:pPr>
          </w:p>
          <w:p w14:paraId="349E7994" w14:textId="77777777" w:rsidR="003A064D" w:rsidRDefault="003A064D" w:rsidP="003A064D">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w:t>
            </w:r>
            <w:r w:rsidRPr="00D92522">
              <w:rPr>
                <w:rFonts w:asciiTheme="minorHAnsi" w:hAnsiTheme="minorHAnsi" w:cstheme="minorHAnsi"/>
                <w:color w:val="auto"/>
                <w:sz w:val="20"/>
                <w:szCs w:val="20"/>
                <w:highlight w:val="yellow"/>
              </w:rPr>
              <w:t xml:space="preserve">Insert description of your agency’s compliance with APP </w:t>
            </w:r>
            <w:r>
              <w:rPr>
                <w:rFonts w:asciiTheme="minorHAnsi" w:hAnsiTheme="minorHAnsi" w:cstheme="minorHAnsi"/>
                <w:color w:val="auto"/>
                <w:sz w:val="20"/>
                <w:szCs w:val="20"/>
                <w:highlight w:val="yellow"/>
              </w:rPr>
              <w:t>11</w:t>
            </w:r>
            <w:r>
              <w:rPr>
                <w:rFonts w:asciiTheme="minorHAnsi" w:hAnsiTheme="minorHAnsi" w:cstheme="minorHAnsi"/>
                <w:color w:val="auto"/>
                <w:sz w:val="20"/>
                <w:szCs w:val="20"/>
              </w:rPr>
              <w:t>]</w:t>
            </w:r>
          </w:p>
          <w:p w14:paraId="45837CB1" w14:textId="77777777" w:rsidR="006E19B2" w:rsidRDefault="003A064D" w:rsidP="003A064D">
            <w:pPr>
              <w:cnfStyle w:val="000000000000" w:firstRow="0" w:lastRow="0" w:firstColumn="0" w:lastColumn="0" w:oddVBand="0" w:evenVBand="0" w:oddHBand="0" w:evenHBand="0" w:firstRowFirstColumn="0" w:firstRowLastColumn="0" w:lastRowFirstColumn="0" w:lastRowLastColumn="0"/>
              <w:rPr>
                <w:lang w:val="en-US"/>
              </w:rPr>
            </w:pPr>
            <w:r w:rsidRPr="003A064D">
              <w:rPr>
                <w:lang w:val="en-US"/>
              </w:rPr>
              <w:lastRenderedPageBreak/>
              <w:t>The GovCMS solution has the security features and protections as outlined in Part B of this PIA.</w:t>
            </w:r>
          </w:p>
          <w:p w14:paraId="3506A871" w14:textId="2397C99A" w:rsidR="00E92BC9" w:rsidRDefault="00E92BC9" w:rsidP="003A064D">
            <w:pPr>
              <w:cnfStyle w:val="000000000000" w:firstRow="0" w:lastRow="0" w:firstColumn="0" w:lastColumn="0" w:oddVBand="0" w:evenVBand="0" w:oddHBand="0" w:evenHBand="0" w:firstRowFirstColumn="0" w:firstRowLastColumn="0" w:lastRowFirstColumn="0" w:lastRowLastColumn="0"/>
              <w:rPr>
                <w:lang w:val="en-US"/>
              </w:rPr>
            </w:pPr>
            <w:r>
              <w:rPr>
                <w:lang w:val="en-US"/>
              </w:rPr>
              <w:t>In addition, the contractual arrangements with Salsa provide that it must:</w:t>
            </w:r>
          </w:p>
          <w:p w14:paraId="34C279DB" w14:textId="6673FE8F" w:rsidR="00E92BC9" w:rsidRPr="00D60F48"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lang w:eastAsia="en-US"/>
              </w:rPr>
            </w:pPr>
            <w:r w:rsidRPr="00D60F48">
              <w:rPr>
                <w:rFonts w:cstheme="minorBidi"/>
                <w:lang w:eastAsia="en-US"/>
              </w:rPr>
              <w:t xml:space="preserve">comply with Agency’s security requirements, including </w:t>
            </w:r>
            <w:r w:rsidR="00D60F48">
              <w:rPr>
                <w:lang w:eastAsia="en-US"/>
              </w:rPr>
              <w:t xml:space="preserve">ensure that all personnel hold the necessary level of security or access clearance; and </w:t>
            </w:r>
            <w:r w:rsidRPr="00D60F48">
              <w:rPr>
                <w:rFonts w:cstheme="minorBidi"/>
                <w:lang w:eastAsia="en-US"/>
              </w:rPr>
              <w:t>having and maintaining security checks, clearances or accreditations as required by Agency</w:t>
            </w:r>
            <w:r w:rsidR="00233E64">
              <w:rPr>
                <w:rFonts w:cstheme="minorBidi"/>
                <w:lang w:eastAsia="en-US"/>
              </w:rPr>
              <w:t>;</w:t>
            </w:r>
          </w:p>
          <w:p w14:paraId="3494079A" w14:textId="2DAB031F" w:rsidR="00E92BC9" w:rsidRPr="00D60F48"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sidRPr="00D60F48">
              <w:rPr>
                <w:rFonts w:cstheme="minorBidi"/>
                <w:lang w:eastAsia="en-US"/>
              </w:rPr>
              <w:t xml:space="preserve">comply with </w:t>
            </w:r>
            <w:r w:rsidRPr="00D60F48">
              <w:rPr>
                <w:lang w:eastAsia="en-US"/>
              </w:rPr>
              <w:t>all relevant security procedures or requirements, including</w:t>
            </w:r>
            <w:r w:rsidR="00D60F48">
              <w:rPr>
                <w:lang w:eastAsia="en-US"/>
              </w:rPr>
              <w:t xml:space="preserve"> </w:t>
            </w:r>
            <w:r>
              <w:t>as applicable, the PSPF, the Protective Security Manual, the ISM and the Defence Security Manual</w:t>
            </w:r>
            <w:r w:rsidR="00D60F48">
              <w:t xml:space="preserve">, </w:t>
            </w:r>
            <w:r>
              <w:t xml:space="preserve">and any other security requirements notified by Finance or </w:t>
            </w:r>
            <w:r w:rsidR="00D60F48">
              <w:t xml:space="preserve">Agency </w:t>
            </w:r>
            <w:r>
              <w:t xml:space="preserve">from time to time; </w:t>
            </w:r>
          </w:p>
          <w:p w14:paraId="14A3883E" w14:textId="0569B3AE" w:rsidR="00D60F48"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Pr>
                <w:lang w:eastAsia="en-US"/>
              </w:rPr>
              <w:t>remove any personnel who have failed to obtain, or ceased to hold, the required level of security or access clearance;</w:t>
            </w:r>
          </w:p>
          <w:p w14:paraId="6184122C" w14:textId="668EA1FD" w:rsidR="00E92BC9"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t>no</w:t>
            </w:r>
            <w:r w:rsidR="00E92BC9">
              <w:t xml:space="preserve">t, unless prior consent has been given by </w:t>
            </w:r>
            <w:r>
              <w:t xml:space="preserve">Agency </w:t>
            </w:r>
            <w:r w:rsidR="00E92BC9">
              <w:t xml:space="preserve">remove </w:t>
            </w:r>
            <w:r>
              <w:t xml:space="preserve">Agency </w:t>
            </w:r>
            <w:r w:rsidR="00E92BC9">
              <w:t xml:space="preserve">data or allow </w:t>
            </w:r>
            <w:r>
              <w:t xml:space="preserve">Agency </w:t>
            </w:r>
            <w:r w:rsidR="00E92BC9">
              <w:t xml:space="preserve">data to be removed from </w:t>
            </w:r>
            <w:r>
              <w:t xml:space="preserve">Agency or its contractor’s </w:t>
            </w:r>
            <w:r w:rsidR="00E92BC9">
              <w:t>premises</w:t>
            </w:r>
            <w:r>
              <w:t xml:space="preserve">, or </w:t>
            </w:r>
            <w:r w:rsidR="00E92BC9">
              <w:t xml:space="preserve">taken or transmitted by any means outside of Australia; </w:t>
            </w:r>
          </w:p>
          <w:p w14:paraId="08E95B5A" w14:textId="27AEE55F" w:rsidR="00D60F48"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Pr>
                <w:lang w:eastAsia="en-US"/>
              </w:rPr>
              <w:t>notify Agency immediately of any contravention of the Agency’s data security requirements, and to comply with all directions given by Finance and Agency in respect of the contravention</w:t>
            </w:r>
          </w:p>
          <w:p w14:paraId="7BA23F68" w14:textId="7C8FD87F" w:rsidR="00D60F48"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Pr>
                <w:lang w:eastAsia="en-US"/>
              </w:rPr>
              <w:t>comply with all requirements specified in Agency’s contract in relation to the protection of data or materials, including any anti-virus and firewall requirements (their installation, operation and maintenance) and data back-up obligations;</w:t>
            </w:r>
          </w:p>
          <w:p w14:paraId="357174CD" w14:textId="58E37636" w:rsidR="00D60F48"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Pr>
                <w:lang w:eastAsia="en-US"/>
              </w:rPr>
              <w:t xml:space="preserve">not, and not permit its personnel or any third party under its direction or control to, negligently or wilfully introduce any </w:t>
            </w:r>
            <w:r w:rsidR="00233E64">
              <w:rPr>
                <w:lang w:eastAsia="en-US"/>
              </w:rPr>
              <w:t>‘</w:t>
            </w:r>
            <w:r>
              <w:rPr>
                <w:lang w:eastAsia="en-US"/>
              </w:rPr>
              <w:t>Harmful Code</w:t>
            </w:r>
            <w:r w:rsidR="00233E64">
              <w:rPr>
                <w:lang w:eastAsia="en-US"/>
              </w:rPr>
              <w:t>’</w:t>
            </w:r>
            <w:r>
              <w:rPr>
                <w:lang w:eastAsia="en-US"/>
              </w:rPr>
              <w:t xml:space="preserve"> (noting that there are particular actions that Salsa must take if any Harmful Code is introduced, regardless of where the fault lies)</w:t>
            </w:r>
          </w:p>
          <w:p w14:paraId="5B4CEBDC" w14:textId="3C3EC12A" w:rsidR="00D60F48" w:rsidRPr="00D60F48" w:rsidRDefault="00D60F48"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rFonts w:cstheme="minorBidi"/>
                <w:i/>
                <w:lang w:eastAsia="en-US"/>
              </w:rPr>
            </w:pPr>
            <w:r>
              <w:rPr>
                <w:lang w:eastAsia="en-US"/>
              </w:rPr>
              <w:t>protect all material and information in respect of which Salsa has custody or control, or which is accessed, transmitted or stored using, or on, Salsa’s information systems or equipment under a Contract, noting that Salsa must ensure that:</w:t>
            </w:r>
          </w:p>
          <w:p w14:paraId="6DFCB306" w14:textId="09B0E7A6" w:rsidR="00E92BC9"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lang w:eastAsia="en-US"/>
              </w:rPr>
            </w:pPr>
            <w:r>
              <w:rPr>
                <w:lang w:eastAsia="en-US"/>
              </w:rPr>
              <w:t>the material and information is protected at all times from unauthorised access or use by a third party, and from misuse, damage or destruction; and</w:t>
            </w:r>
          </w:p>
          <w:p w14:paraId="126CD6AF" w14:textId="77777777" w:rsidR="00E92BC9"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lang w:eastAsia="en-US"/>
              </w:rPr>
            </w:pPr>
            <w:r>
              <w:rPr>
                <w:lang w:eastAsia="en-US"/>
              </w:rPr>
              <w:lastRenderedPageBreak/>
              <w:t>there are appropriate protective measures in place, including but not limited to administrative, physical and technical safeguards that are no less rigorous than accepted industry standards and commensurate with the consequences of, and probability of unauthorised access to, or use, misuse or loss of, such information;</w:t>
            </w:r>
          </w:p>
          <w:p w14:paraId="7474A175" w14:textId="06EA68E6" w:rsidR="00E92BC9"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ensure that Finance and </w:t>
            </w:r>
            <w:r w:rsidR="00233E64">
              <w:rPr>
                <w:lang w:eastAsia="en-US"/>
              </w:rPr>
              <w:t xml:space="preserve">Agency </w:t>
            </w:r>
            <w:r>
              <w:rPr>
                <w:lang w:eastAsia="en-US"/>
              </w:rPr>
              <w:t xml:space="preserve">are advised of any unauthorised remote access to Finance’s or </w:t>
            </w:r>
            <w:r w:rsidR="00233E64">
              <w:rPr>
                <w:lang w:eastAsia="en-US"/>
              </w:rPr>
              <w:t xml:space="preserve">Agency </w:t>
            </w:r>
            <w:r>
              <w:rPr>
                <w:lang w:eastAsia="en-US"/>
              </w:rPr>
              <w:t>systems and ensure that remote access is strictly limited to access:</w:t>
            </w:r>
          </w:p>
          <w:p w14:paraId="3962F3F3" w14:textId="10AE2859" w:rsidR="00E92BC9" w:rsidRDefault="00E92BC9" w:rsidP="008972BE">
            <w:pPr>
              <w:pStyle w:val="ListParagraph"/>
              <w:numPr>
                <w:ilvl w:val="1"/>
                <w:numId w:val="38"/>
              </w:numPr>
              <w:tabs>
                <w:tab w:val="left" w:pos="315"/>
              </w:tabs>
              <w:spacing w:before="240"/>
              <w:ind w:left="1166"/>
              <w:outlineLvl w:val="1"/>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approved by Finance or the </w:t>
            </w:r>
            <w:r w:rsidR="00233E64">
              <w:rPr>
                <w:lang w:eastAsia="en-US"/>
              </w:rPr>
              <w:t>Agency</w:t>
            </w:r>
            <w:r>
              <w:rPr>
                <w:lang w:eastAsia="en-US"/>
              </w:rPr>
              <w:t xml:space="preserve">; and </w:t>
            </w:r>
          </w:p>
          <w:p w14:paraId="2435813A" w14:textId="762F7362" w:rsidR="00E92BC9" w:rsidRDefault="00E92BC9" w:rsidP="008972BE">
            <w:pPr>
              <w:pStyle w:val="ListParagraph"/>
              <w:numPr>
                <w:ilvl w:val="1"/>
                <w:numId w:val="38"/>
              </w:numPr>
              <w:tabs>
                <w:tab w:val="left" w:pos="315"/>
              </w:tabs>
              <w:spacing w:before="240"/>
              <w:ind w:left="1166"/>
              <w:outlineLvl w:val="1"/>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in accordance with the Head Agreement, </w:t>
            </w:r>
            <w:r w:rsidR="00233E64">
              <w:rPr>
                <w:lang w:eastAsia="en-US"/>
              </w:rPr>
              <w:t xml:space="preserve">and the Agency </w:t>
            </w:r>
            <w:r>
              <w:rPr>
                <w:lang w:eastAsia="en-US"/>
              </w:rPr>
              <w:t xml:space="preserve">contract; </w:t>
            </w:r>
          </w:p>
          <w:p w14:paraId="33AB60A4" w14:textId="7C3EF12B" w:rsidR="00E92BC9"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pPr>
            <w:r>
              <w:t xml:space="preserve">ensure that Finance and </w:t>
            </w:r>
            <w:r w:rsidR="00233E64">
              <w:rPr>
                <w:lang w:eastAsia="en-US"/>
              </w:rPr>
              <w:t xml:space="preserve">Agency </w:t>
            </w:r>
            <w:r>
              <w:t xml:space="preserve">are advised of any </w:t>
            </w:r>
            <w:r>
              <w:rPr>
                <w:lang w:eastAsia="en-US"/>
              </w:rPr>
              <w:t>unauthorised</w:t>
            </w:r>
            <w:r>
              <w:t xml:space="preserve"> remote access to Finance's or </w:t>
            </w:r>
            <w:r w:rsidR="00233E64">
              <w:rPr>
                <w:lang w:eastAsia="en-US"/>
              </w:rPr>
              <w:t xml:space="preserve">Agency </w:t>
            </w:r>
            <w:r>
              <w:t>systems and ensure that remote access is strictly limited to access:</w:t>
            </w:r>
          </w:p>
          <w:p w14:paraId="50A753DC" w14:textId="29C4E61B" w:rsidR="00E92BC9" w:rsidRDefault="00E92BC9" w:rsidP="008972BE">
            <w:pPr>
              <w:pStyle w:val="ListParagraph"/>
              <w:numPr>
                <w:ilvl w:val="1"/>
                <w:numId w:val="38"/>
              </w:numPr>
              <w:tabs>
                <w:tab w:val="left" w:pos="315"/>
              </w:tabs>
              <w:spacing w:before="240"/>
              <w:ind w:left="1166"/>
              <w:outlineLvl w:val="1"/>
              <w:cnfStyle w:val="000000000000" w:firstRow="0" w:lastRow="0" w:firstColumn="0" w:lastColumn="0" w:oddVBand="0" w:evenVBand="0" w:oddHBand="0" w:evenHBand="0" w:firstRowFirstColumn="0" w:firstRowLastColumn="0" w:lastRowFirstColumn="0" w:lastRowLastColumn="0"/>
            </w:pPr>
            <w:r>
              <w:t xml:space="preserve">approved by Finance or </w:t>
            </w:r>
            <w:r w:rsidR="00233E64">
              <w:rPr>
                <w:lang w:eastAsia="en-US"/>
              </w:rPr>
              <w:t>Agency</w:t>
            </w:r>
            <w:r>
              <w:t>; and</w:t>
            </w:r>
          </w:p>
          <w:p w14:paraId="3E49086C" w14:textId="10932948" w:rsidR="00E92BC9" w:rsidRDefault="00E92BC9" w:rsidP="008972BE">
            <w:pPr>
              <w:pStyle w:val="ListParagraph"/>
              <w:numPr>
                <w:ilvl w:val="1"/>
                <w:numId w:val="38"/>
              </w:numPr>
              <w:tabs>
                <w:tab w:val="left" w:pos="315"/>
              </w:tabs>
              <w:spacing w:before="240"/>
              <w:ind w:left="1166"/>
              <w:outlineLvl w:val="1"/>
              <w:cnfStyle w:val="000000000000" w:firstRow="0" w:lastRow="0" w:firstColumn="0" w:lastColumn="0" w:oddVBand="0" w:evenVBand="0" w:oddHBand="0" w:evenHBand="0" w:firstRowFirstColumn="0" w:firstRowLastColumn="0" w:lastRowFirstColumn="0" w:lastRowLastColumn="0"/>
            </w:pPr>
            <w:r>
              <w:t xml:space="preserve">in accordance with the Head Agreement, </w:t>
            </w:r>
            <w:r w:rsidR="00233E64">
              <w:t xml:space="preserve">and Agency’s </w:t>
            </w:r>
            <w:r>
              <w:t>contract;</w:t>
            </w:r>
          </w:p>
          <w:p w14:paraId="12D4E77C" w14:textId="77777777" w:rsidR="00E92BC9"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pPr>
            <w:r>
              <w:t xml:space="preserve">ensure that if data is stored in, or transferred to, any location outside of Australia (including through the remote access or control of any server or other hardware or software), access is restricted to those </w:t>
            </w:r>
            <w:r>
              <w:rPr>
                <w:lang w:eastAsia="en-US"/>
              </w:rPr>
              <w:t>personnel</w:t>
            </w:r>
            <w:r>
              <w:t xml:space="preserve"> with the appropriate authorisations who have a need for such access, and that access is limited to the minimum access necessary to enable Salsa to comply with its obligation under any contract; and </w:t>
            </w:r>
          </w:p>
          <w:p w14:paraId="265A372C" w14:textId="40873357" w:rsidR="00E92BC9" w:rsidRPr="00233E64" w:rsidRDefault="00E92BC9" w:rsidP="00792E08">
            <w:pPr>
              <w:pStyle w:val="ListParagraph"/>
              <w:numPr>
                <w:ilvl w:val="1"/>
                <w:numId w:val="38"/>
              </w:numPr>
              <w:tabs>
                <w:tab w:val="left" w:pos="315"/>
              </w:tabs>
              <w:spacing w:before="240"/>
              <w:ind w:left="315"/>
              <w:outlineLvl w:val="1"/>
              <w:cnfStyle w:val="000000000000" w:firstRow="0" w:lastRow="0" w:firstColumn="0" w:lastColumn="0" w:oddVBand="0" w:evenVBand="0" w:oddHBand="0" w:evenHBand="0" w:firstRowFirstColumn="0" w:firstRowLastColumn="0" w:lastRowFirstColumn="0" w:lastRowLastColumn="0"/>
            </w:pPr>
            <w:r>
              <w:t xml:space="preserve">notify </w:t>
            </w:r>
            <w:r w:rsidR="00233E64">
              <w:rPr>
                <w:lang w:eastAsia="en-US"/>
              </w:rPr>
              <w:t>Agency</w:t>
            </w:r>
            <w:r>
              <w:t xml:space="preserve">, and when required, Finance, by telephone as soon as possible if it becomes aware of any security incident, noting that Salsa and its </w:t>
            </w:r>
            <w:r>
              <w:rPr>
                <w:lang w:eastAsia="en-US"/>
              </w:rPr>
              <w:t>subcontractors</w:t>
            </w:r>
            <w:r>
              <w:t xml:space="preserve"> must comply with all directions of </w:t>
            </w:r>
            <w:r w:rsidR="00233E64">
              <w:rPr>
                <w:lang w:eastAsia="en-US"/>
              </w:rPr>
              <w:t xml:space="preserve">Agency </w:t>
            </w:r>
            <w:r>
              <w:t>to resolve the incident.</w:t>
            </w:r>
          </w:p>
        </w:tc>
        <w:tc>
          <w:tcPr>
            <w:tcW w:w="3949" w:type="dxa"/>
          </w:tcPr>
          <w:p w14:paraId="6E03663A"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3E68874F" w14:textId="77777777" w:rsidTr="0E891E82">
        <w:tc>
          <w:tcPr>
            <w:cnfStyle w:val="001000000000" w:firstRow="0" w:lastRow="0" w:firstColumn="1" w:lastColumn="0" w:oddVBand="0" w:evenVBand="0" w:oddHBand="0" w:evenHBand="0" w:firstRowFirstColumn="0" w:firstRowLastColumn="0" w:lastRowFirstColumn="0" w:lastRowLastColumn="0"/>
            <w:tcW w:w="635" w:type="dxa"/>
            <w:vAlign w:val="top"/>
          </w:tcPr>
          <w:p w14:paraId="7A99BF38" w14:textId="7F334E9E" w:rsidR="00AC7F1C" w:rsidRDefault="00AC7F1C" w:rsidP="00792E08">
            <w:pPr>
              <w:spacing w:after="144"/>
              <w:rPr>
                <w:lang w:val="en-US"/>
              </w:rPr>
            </w:pPr>
            <w:r>
              <w:rPr>
                <w:lang w:val="en-US"/>
              </w:rPr>
              <w:lastRenderedPageBreak/>
              <w:t>12</w:t>
            </w:r>
          </w:p>
        </w:tc>
        <w:tc>
          <w:tcPr>
            <w:tcW w:w="2744" w:type="dxa"/>
            <w:vAlign w:val="top"/>
          </w:tcPr>
          <w:p w14:paraId="1E5C47B3" w14:textId="458CB517" w:rsidR="0091484F" w:rsidRPr="00E4232D" w:rsidRDefault="00B93181" w:rsidP="002C1813">
            <w:pPr>
              <w:pStyle w:val="BodyIndent0"/>
              <w:cnfStyle w:val="000000000000" w:firstRow="0" w:lastRow="0" w:firstColumn="0" w:lastColumn="0" w:oddVBand="0" w:evenVBand="0" w:oddHBand="0" w:evenHBand="0" w:firstRowFirstColumn="0" w:firstRowLastColumn="0" w:lastRowFirstColumn="0" w:lastRowLastColumn="0"/>
              <w:rPr>
                <w:i w:val="0"/>
                <w:u w:val="none"/>
              </w:rPr>
            </w:pPr>
            <w:r>
              <w:rPr>
                <w:i w:val="0"/>
                <w:u w:val="none"/>
              </w:rPr>
              <w:t>APP 12 provides that a</w:t>
            </w:r>
            <w:r w:rsidR="0091484F" w:rsidRPr="00FD402B">
              <w:rPr>
                <w:i w:val="0"/>
                <w:u w:val="none"/>
              </w:rPr>
              <w:t>n APP entity that holds personal information about an individual must give the individual access to that information on request unless an exception applies.</w:t>
            </w:r>
          </w:p>
          <w:p w14:paraId="7749CFB6" w14:textId="77777777" w:rsidR="00AC7F1C" w:rsidRDefault="00AC7F1C" w:rsidP="002C1813">
            <w:pPr>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14:paraId="2481A9B3" w14:textId="1C316596" w:rsidR="00B93181" w:rsidRDefault="00B93181" w:rsidP="00FD402B">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p>
          <w:tbl>
            <w:tblPr>
              <w:tblStyle w:val="TableGrid"/>
              <w:tblW w:w="0" w:type="auto"/>
              <w:tblInd w:w="137" w:type="dxa"/>
              <w:tblLook w:val="04A0" w:firstRow="1" w:lastRow="0" w:firstColumn="1" w:lastColumn="0" w:noHBand="0" w:noVBand="1"/>
            </w:tblPr>
            <w:tblGrid>
              <w:gridCol w:w="6558"/>
            </w:tblGrid>
            <w:tr w:rsidR="00B93181" w14:paraId="72431F5D" w14:textId="77777777" w:rsidTr="00B93181">
              <w:tc>
                <w:tcPr>
                  <w:tcW w:w="6558" w:type="dxa"/>
                  <w:shd w:val="clear" w:color="auto" w:fill="D9D9D9" w:themeFill="background1" w:themeFillShade="D9"/>
                </w:tcPr>
                <w:p w14:paraId="257F1C14" w14:textId="77777777" w:rsidR="00B93181" w:rsidRPr="00B319A8" w:rsidRDefault="00B93181" w:rsidP="00B93181">
                  <w:pPr>
                    <w:rPr>
                      <w:i/>
                    </w:rPr>
                  </w:pPr>
                  <w:r w:rsidRPr="00B319A8">
                    <w:rPr>
                      <w:b/>
                      <w:i/>
                    </w:rPr>
                    <w:t>Guidance Note:</w:t>
                  </w:r>
                  <w:r w:rsidRPr="00B319A8">
                    <w:rPr>
                      <w:i/>
                    </w:rPr>
                    <w:t xml:space="preserve">  </w:t>
                  </w:r>
                </w:p>
                <w:p w14:paraId="7C33A3A0"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In considering your agency’s compliance with APP 12, you will need to describe whether:</w:t>
                  </w:r>
                </w:p>
                <w:p w14:paraId="64191FCB" w14:textId="77777777" w:rsidR="00B93181" w:rsidRPr="00B319A8" w:rsidRDefault="00B93181" w:rsidP="000A199D">
                  <w:pPr>
                    <w:pStyle w:val="ListParagraph"/>
                    <w:numPr>
                      <w:ilvl w:val="0"/>
                      <w:numId w:val="17"/>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 xml:space="preserve">there are any elements of the Project that could impede your agency’s ability to provide information to an individual upon request; and </w:t>
                  </w:r>
                </w:p>
                <w:p w14:paraId="32E59387" w14:textId="77777777" w:rsidR="00B93181" w:rsidRPr="00B319A8" w:rsidRDefault="00B93181" w:rsidP="00B93181">
                  <w:pPr>
                    <w:pStyle w:val="ListParagraph"/>
                    <w:spacing w:after="144"/>
                    <w:rPr>
                      <w:rFonts w:asciiTheme="minorHAnsi" w:hAnsiTheme="minorHAnsi" w:cstheme="minorHAnsi"/>
                      <w:i/>
                      <w:spacing w:val="1"/>
                      <w:lang w:eastAsia="zh-CN"/>
                    </w:rPr>
                  </w:pPr>
                </w:p>
                <w:p w14:paraId="2C596149" w14:textId="77777777" w:rsidR="00B93181" w:rsidRPr="00B319A8" w:rsidRDefault="00B93181" w:rsidP="000A199D">
                  <w:pPr>
                    <w:pStyle w:val="ListParagraph"/>
                    <w:numPr>
                      <w:ilvl w:val="0"/>
                      <w:numId w:val="17"/>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your agency otherwise has procedures in place to comply with APP 12.</w:t>
                  </w:r>
                </w:p>
                <w:p w14:paraId="7BF5ECAE"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If there is no element of the Project that will impede upon your agency’s ability to comply with APP 12, you should note this.</w:t>
                  </w:r>
                </w:p>
                <w:p w14:paraId="2485D423"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If there is an element of the Project that will impede upon your agency’s ability to comply with APP 12, you should consider whether:</w:t>
                  </w:r>
                </w:p>
                <w:p w14:paraId="5163B09F" w14:textId="77777777" w:rsidR="00ED4F4A" w:rsidRDefault="00B93181" w:rsidP="000A199D">
                  <w:pPr>
                    <w:pStyle w:val="ListParagraph"/>
                    <w:numPr>
                      <w:ilvl w:val="0"/>
                      <w:numId w:val="18"/>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you can recommend changes to your Project to allow for compliance with APP 12; or</w:t>
                  </w:r>
                </w:p>
                <w:p w14:paraId="1864E8C9" w14:textId="30B2AB55" w:rsidR="00B93181" w:rsidRPr="00ED4F4A" w:rsidRDefault="00B93181" w:rsidP="000A199D">
                  <w:pPr>
                    <w:pStyle w:val="ListParagraph"/>
                    <w:numPr>
                      <w:ilvl w:val="0"/>
                      <w:numId w:val="18"/>
                    </w:numPr>
                    <w:spacing w:after="144"/>
                    <w:rPr>
                      <w:rFonts w:asciiTheme="minorHAnsi" w:hAnsiTheme="minorHAnsi" w:cstheme="minorHAnsi"/>
                      <w:i/>
                      <w:spacing w:val="1"/>
                      <w:lang w:eastAsia="zh-CN"/>
                    </w:rPr>
                  </w:pPr>
                  <w:r w:rsidRPr="00ED4F4A">
                    <w:rPr>
                      <w:rFonts w:asciiTheme="minorHAnsi" w:hAnsiTheme="minorHAnsi" w:cstheme="minorHAnsi"/>
                      <w:i/>
                      <w:spacing w:val="1"/>
                      <w:lang w:eastAsia="zh-CN"/>
                    </w:rPr>
                    <w:t>whether any of the exceptions under APP 13 apply</w:t>
                  </w:r>
                </w:p>
              </w:tc>
            </w:tr>
          </w:tbl>
          <w:p w14:paraId="75D037A4" w14:textId="2361DBA2" w:rsidR="00FD402B" w:rsidRPr="00B93181" w:rsidRDefault="00FD402B" w:rsidP="00B93181">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p>
          <w:tbl>
            <w:tblPr>
              <w:tblStyle w:val="TableGrid"/>
              <w:tblW w:w="6695" w:type="dxa"/>
              <w:tblLook w:val="04A0" w:firstRow="1" w:lastRow="0" w:firstColumn="1" w:lastColumn="0" w:noHBand="0" w:noVBand="1"/>
            </w:tblPr>
            <w:tblGrid>
              <w:gridCol w:w="6695"/>
            </w:tblGrid>
            <w:tr w:rsidR="00EA2DD1" w14:paraId="43215631" w14:textId="77777777" w:rsidTr="00B93181">
              <w:tc>
                <w:tcPr>
                  <w:tcW w:w="6695" w:type="dxa"/>
                  <w:shd w:val="clear" w:color="auto" w:fill="D9D9D9" w:themeFill="background1" w:themeFillShade="D9"/>
                </w:tcPr>
                <w:p w14:paraId="76F28D72" w14:textId="77777777" w:rsidR="00EA2DD1" w:rsidRPr="00B319A8" w:rsidRDefault="00EA2DD1" w:rsidP="00EA2DD1">
                  <w:pPr>
                    <w:rPr>
                      <w:i/>
                    </w:rPr>
                  </w:pPr>
                  <w:r w:rsidRPr="00B319A8">
                    <w:rPr>
                      <w:b/>
                      <w:i/>
                    </w:rPr>
                    <w:t>Guidance Note:</w:t>
                  </w:r>
                  <w:r w:rsidRPr="00B319A8">
                    <w:rPr>
                      <w:i/>
                    </w:rPr>
                    <w:t xml:space="preserve"> </w:t>
                  </w:r>
                </w:p>
                <w:p w14:paraId="62BF3FB9" w14:textId="77777777" w:rsidR="00EA2DD1" w:rsidRPr="00B319A8" w:rsidRDefault="00EA2DD1" w:rsidP="00EA2DD1">
                  <w:pPr>
                    <w:rPr>
                      <w:rFonts w:asciiTheme="minorHAnsi" w:eastAsia="Source Sans Pro" w:hAnsiTheme="minorHAnsi" w:cstheme="minorHAnsi"/>
                      <w:i/>
                      <w:iCs/>
                      <w:spacing w:val="1"/>
                      <w:lang w:eastAsia="zh-CN"/>
                    </w:rPr>
                  </w:pPr>
                  <w:r w:rsidRPr="00B319A8">
                    <w:rPr>
                      <w:rFonts w:asciiTheme="minorHAnsi" w:eastAsia="Source Sans Pro" w:hAnsiTheme="minorHAnsi" w:cstheme="minorHAnsi"/>
                      <w:i/>
                      <w:iCs/>
                      <w:spacing w:val="1"/>
                      <w:lang w:eastAsia="zh-CN"/>
                    </w:rPr>
                    <w:t>If engaging third parties such as contracted service providers, consider whether there are arrangements in place to allow correction of personal information held by third parties.</w:t>
                  </w:r>
                </w:p>
                <w:p w14:paraId="5DFC7A04" w14:textId="77777777" w:rsidR="00EA2DD1" w:rsidRPr="00B319A8" w:rsidRDefault="00EA2DD1" w:rsidP="00EA2DD1">
                  <w:pPr>
                    <w:rPr>
                      <w:i/>
                      <w:lang w:val="en-US"/>
                    </w:rPr>
                  </w:pPr>
                </w:p>
                <w:p w14:paraId="11E2C161" w14:textId="58EC179A" w:rsidR="00EA2DD1" w:rsidRPr="007B16CC" w:rsidRDefault="00EA2DD1" w:rsidP="00EA2DD1">
                  <w:pPr>
                    <w:rPr>
                      <w:i/>
                      <w:lang w:val="en-US"/>
                    </w:rPr>
                  </w:pPr>
                  <w:r w:rsidRPr="00B319A8">
                    <w:rPr>
                      <w:i/>
                      <w:lang w:val="en-US"/>
                    </w:rPr>
                    <w:t>Importantly, Finance and its contractors will not collect personal information collected via your agency’s website.</w:t>
                  </w:r>
                  <w:r>
                    <w:rPr>
                      <w:i/>
                      <w:lang w:val="en-US"/>
                    </w:rPr>
                    <w:t xml:space="preserve"> </w:t>
                  </w:r>
                </w:p>
              </w:tc>
            </w:tr>
          </w:tbl>
          <w:p w14:paraId="7255879A" w14:textId="77777777" w:rsidR="008972BE" w:rsidRDefault="008972BE" w:rsidP="003A064D">
            <w:pPr>
              <w:pStyle w:val="TableHeading"/>
              <w:spacing w:after="144"/>
              <w:cnfStyle w:val="000000000000" w:firstRow="0" w:lastRow="0" w:firstColumn="0" w:lastColumn="0" w:oddVBand="0" w:evenVBand="0" w:oddHBand="0" w:evenHBand="0" w:firstRowFirstColumn="0" w:firstRowLastColumn="0" w:lastRowFirstColumn="0" w:lastRowLastColumn="0"/>
              <w:rPr>
                <w:i/>
                <w:lang w:val="en-US"/>
              </w:rPr>
            </w:pPr>
          </w:p>
          <w:p w14:paraId="04C153F9" w14:textId="294C61ED" w:rsidR="003A064D" w:rsidRDefault="007819E5" w:rsidP="003A064D">
            <w:pPr>
              <w:pStyle w:val="TableHeading"/>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i/>
                <w:lang w:val="en-US"/>
              </w:rPr>
              <w:t xml:space="preserve"> </w:t>
            </w:r>
            <w:r w:rsidR="003A064D">
              <w:rPr>
                <w:rFonts w:asciiTheme="minorHAnsi" w:hAnsiTheme="minorHAnsi" w:cstheme="minorHAnsi"/>
                <w:color w:val="auto"/>
                <w:sz w:val="20"/>
                <w:szCs w:val="20"/>
              </w:rPr>
              <w:t>[</w:t>
            </w:r>
            <w:r w:rsidR="003A064D" w:rsidRPr="00D92522">
              <w:rPr>
                <w:rFonts w:asciiTheme="minorHAnsi" w:hAnsiTheme="minorHAnsi" w:cstheme="minorHAnsi"/>
                <w:color w:val="auto"/>
                <w:sz w:val="20"/>
                <w:szCs w:val="20"/>
                <w:highlight w:val="yellow"/>
              </w:rPr>
              <w:t xml:space="preserve">Insert description of your agency’s compliance with APP </w:t>
            </w:r>
            <w:r w:rsidR="003A064D">
              <w:rPr>
                <w:rFonts w:asciiTheme="minorHAnsi" w:hAnsiTheme="minorHAnsi" w:cstheme="minorHAnsi"/>
                <w:color w:val="auto"/>
                <w:sz w:val="20"/>
                <w:szCs w:val="20"/>
                <w:highlight w:val="yellow"/>
              </w:rPr>
              <w:t>12</w:t>
            </w:r>
            <w:r w:rsidR="003A064D">
              <w:rPr>
                <w:rFonts w:asciiTheme="minorHAnsi" w:hAnsiTheme="minorHAnsi" w:cstheme="minorHAnsi"/>
                <w:color w:val="auto"/>
                <w:sz w:val="20"/>
                <w:szCs w:val="20"/>
              </w:rPr>
              <w:t>]</w:t>
            </w:r>
          </w:p>
          <w:p w14:paraId="65B2696F" w14:textId="31DC1285" w:rsidR="007819E5" w:rsidRPr="007819E5" w:rsidRDefault="007819E5" w:rsidP="00D52151">
            <w:pPr>
              <w:cnfStyle w:val="000000000000" w:firstRow="0" w:lastRow="0" w:firstColumn="0" w:lastColumn="0" w:oddVBand="0" w:evenVBand="0" w:oddHBand="0" w:evenHBand="0" w:firstRowFirstColumn="0" w:firstRowLastColumn="0" w:lastRowFirstColumn="0" w:lastRowLastColumn="0"/>
              <w:rPr>
                <w:i/>
                <w:lang w:val="en-US"/>
              </w:rPr>
            </w:pPr>
          </w:p>
        </w:tc>
        <w:tc>
          <w:tcPr>
            <w:tcW w:w="3949" w:type="dxa"/>
          </w:tcPr>
          <w:p w14:paraId="0883ABF5"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r w:rsidR="00AC7F1C" w14:paraId="18C41A02" w14:textId="77777777" w:rsidTr="0E891E82">
        <w:trPr>
          <w:trHeight w:val="7760"/>
        </w:trPr>
        <w:tc>
          <w:tcPr>
            <w:cnfStyle w:val="001000000000" w:firstRow="0" w:lastRow="0" w:firstColumn="1" w:lastColumn="0" w:oddVBand="0" w:evenVBand="0" w:oddHBand="0" w:evenHBand="0" w:firstRowFirstColumn="0" w:firstRowLastColumn="0" w:lastRowFirstColumn="0" w:lastRowLastColumn="0"/>
            <w:tcW w:w="635" w:type="dxa"/>
            <w:vAlign w:val="top"/>
          </w:tcPr>
          <w:p w14:paraId="1C3C8CD2" w14:textId="7D48576E" w:rsidR="00AC7F1C" w:rsidRDefault="00AC7F1C" w:rsidP="00792E08">
            <w:pPr>
              <w:spacing w:after="144"/>
              <w:rPr>
                <w:lang w:val="en-US"/>
              </w:rPr>
            </w:pPr>
            <w:r>
              <w:rPr>
                <w:lang w:val="en-US"/>
              </w:rPr>
              <w:lastRenderedPageBreak/>
              <w:t>13</w:t>
            </w:r>
          </w:p>
        </w:tc>
        <w:tc>
          <w:tcPr>
            <w:tcW w:w="2744" w:type="dxa"/>
            <w:vAlign w:val="top"/>
          </w:tcPr>
          <w:p w14:paraId="6D2F22BD" w14:textId="77777777" w:rsidR="001B55BB" w:rsidRPr="00C95564" w:rsidRDefault="001B55BB" w:rsidP="002C1813">
            <w:pPr>
              <w:pStyle w:val="Headingpara2"/>
              <w:cnfStyle w:val="000000000000" w:firstRow="0" w:lastRow="0" w:firstColumn="0" w:lastColumn="0" w:oddVBand="0" w:evenVBand="0" w:oddHBand="0" w:evenHBand="0" w:firstRowFirstColumn="0" w:firstRowLastColumn="0" w:lastRowFirstColumn="0" w:lastRowLastColumn="0"/>
            </w:pPr>
            <w:r w:rsidRPr="00C95564">
              <w:t xml:space="preserve">APP 13 requires an entity holding personal information to permit correction of that information, except in limited circumstances. </w:t>
            </w:r>
          </w:p>
          <w:p w14:paraId="59F32237" w14:textId="77777777" w:rsidR="00AC7F1C" w:rsidRDefault="00AC7F1C" w:rsidP="002C1813">
            <w:pPr>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14:paraId="2A35A9E7" w14:textId="4C0BA934" w:rsidR="00B93181" w:rsidRDefault="00B93181" w:rsidP="001B55BB">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p>
          <w:tbl>
            <w:tblPr>
              <w:tblStyle w:val="TableGrid"/>
              <w:tblW w:w="0" w:type="auto"/>
              <w:tblInd w:w="137" w:type="dxa"/>
              <w:tblLook w:val="04A0" w:firstRow="1" w:lastRow="0" w:firstColumn="1" w:lastColumn="0" w:noHBand="0" w:noVBand="1"/>
            </w:tblPr>
            <w:tblGrid>
              <w:gridCol w:w="6558"/>
            </w:tblGrid>
            <w:tr w:rsidR="00B93181" w14:paraId="06D2E5FD" w14:textId="77777777" w:rsidTr="00B93181">
              <w:tc>
                <w:tcPr>
                  <w:tcW w:w="6558" w:type="dxa"/>
                  <w:shd w:val="clear" w:color="auto" w:fill="D9D9D9" w:themeFill="background1" w:themeFillShade="D9"/>
                </w:tcPr>
                <w:p w14:paraId="6843AFBE" w14:textId="77777777" w:rsidR="00B93181" w:rsidRPr="00B319A8" w:rsidRDefault="00B93181" w:rsidP="00B93181">
                  <w:pPr>
                    <w:rPr>
                      <w:i/>
                    </w:rPr>
                  </w:pPr>
                  <w:r w:rsidRPr="00B319A8">
                    <w:rPr>
                      <w:b/>
                      <w:i/>
                    </w:rPr>
                    <w:t>Guidance Note:</w:t>
                  </w:r>
                  <w:r w:rsidRPr="00B319A8">
                    <w:rPr>
                      <w:i/>
                    </w:rPr>
                    <w:t xml:space="preserve">  </w:t>
                  </w:r>
                </w:p>
                <w:p w14:paraId="360B26D5"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In considering your agency’s compliance with APP 13, you will need to describe whether:</w:t>
                  </w:r>
                </w:p>
                <w:p w14:paraId="64DD9025" w14:textId="77777777" w:rsidR="00B93181" w:rsidRPr="00B319A8" w:rsidRDefault="00B93181" w:rsidP="000A199D">
                  <w:pPr>
                    <w:pStyle w:val="ListParagraph"/>
                    <w:numPr>
                      <w:ilvl w:val="0"/>
                      <w:numId w:val="17"/>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 xml:space="preserve">there are any elements of the Project that could impede your agency’s ability to correct an individual’s information upon request; and </w:t>
                  </w:r>
                </w:p>
                <w:p w14:paraId="22EFC252" w14:textId="77777777" w:rsidR="00B93181" w:rsidRPr="00B319A8" w:rsidRDefault="00B93181" w:rsidP="00B93181">
                  <w:pPr>
                    <w:pStyle w:val="ListParagraph"/>
                    <w:spacing w:after="144"/>
                    <w:rPr>
                      <w:rFonts w:asciiTheme="minorHAnsi" w:hAnsiTheme="minorHAnsi" w:cstheme="minorHAnsi"/>
                      <w:i/>
                      <w:spacing w:val="1"/>
                      <w:lang w:eastAsia="zh-CN"/>
                    </w:rPr>
                  </w:pPr>
                </w:p>
                <w:p w14:paraId="62FE8653" w14:textId="77777777" w:rsidR="00B93181" w:rsidRPr="00B319A8" w:rsidRDefault="00B93181" w:rsidP="000A199D">
                  <w:pPr>
                    <w:pStyle w:val="ListParagraph"/>
                    <w:numPr>
                      <w:ilvl w:val="0"/>
                      <w:numId w:val="17"/>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your agency otherwise has procedures in place to comply with APP 13.</w:t>
                  </w:r>
                </w:p>
                <w:p w14:paraId="59740361"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If there is no element of the Project that will impede upon your agency’s ability to comply with APP 13, you should note this.</w:t>
                  </w:r>
                </w:p>
                <w:p w14:paraId="52B28949" w14:textId="77777777" w:rsidR="00B93181" w:rsidRPr="00B319A8" w:rsidRDefault="00B93181" w:rsidP="00B93181">
                  <w:p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If there is an element of the Project that will impede upon your agency’s ability to comply with APP 13, you should consider whether:</w:t>
                  </w:r>
                </w:p>
                <w:p w14:paraId="522FA54A" w14:textId="77777777" w:rsidR="00ED4F4A" w:rsidRDefault="00B93181" w:rsidP="000A199D">
                  <w:pPr>
                    <w:pStyle w:val="ListParagraph"/>
                    <w:numPr>
                      <w:ilvl w:val="0"/>
                      <w:numId w:val="18"/>
                    </w:numPr>
                    <w:spacing w:after="144"/>
                    <w:rPr>
                      <w:rFonts w:asciiTheme="minorHAnsi" w:hAnsiTheme="minorHAnsi" w:cstheme="minorHAnsi"/>
                      <w:i/>
                      <w:spacing w:val="1"/>
                      <w:lang w:eastAsia="zh-CN"/>
                    </w:rPr>
                  </w:pPr>
                  <w:r w:rsidRPr="00B319A8">
                    <w:rPr>
                      <w:rFonts w:asciiTheme="minorHAnsi" w:hAnsiTheme="minorHAnsi" w:cstheme="minorHAnsi"/>
                      <w:i/>
                      <w:spacing w:val="1"/>
                      <w:lang w:eastAsia="zh-CN"/>
                    </w:rPr>
                    <w:t>you can recommend changes to your Project to allow for compliance with APP 13; or</w:t>
                  </w:r>
                </w:p>
                <w:p w14:paraId="07BA0809" w14:textId="7BE3187E" w:rsidR="00B93181" w:rsidRPr="00ED4F4A" w:rsidRDefault="00B93181" w:rsidP="000A199D">
                  <w:pPr>
                    <w:pStyle w:val="ListParagraph"/>
                    <w:numPr>
                      <w:ilvl w:val="0"/>
                      <w:numId w:val="18"/>
                    </w:numPr>
                    <w:spacing w:after="144"/>
                    <w:rPr>
                      <w:rFonts w:asciiTheme="minorHAnsi" w:hAnsiTheme="minorHAnsi" w:cstheme="minorHAnsi"/>
                      <w:i/>
                      <w:spacing w:val="1"/>
                      <w:lang w:eastAsia="zh-CN"/>
                    </w:rPr>
                  </w:pPr>
                  <w:r w:rsidRPr="00ED4F4A">
                    <w:rPr>
                      <w:rFonts w:asciiTheme="minorHAnsi" w:hAnsiTheme="minorHAnsi" w:cstheme="minorHAnsi"/>
                      <w:i/>
                      <w:spacing w:val="1"/>
                      <w:lang w:eastAsia="zh-CN"/>
                    </w:rPr>
                    <w:t>whether any of the exceptions under APP 13 apply.</w:t>
                  </w:r>
                </w:p>
              </w:tc>
            </w:tr>
          </w:tbl>
          <w:p w14:paraId="1F3E5886" w14:textId="6132CD01" w:rsidR="001B55BB" w:rsidRPr="00B93181" w:rsidRDefault="001B55BB" w:rsidP="00B93181">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lang w:eastAsia="zh-CN"/>
              </w:rPr>
            </w:pPr>
          </w:p>
          <w:tbl>
            <w:tblPr>
              <w:tblStyle w:val="TableGrid"/>
              <w:tblW w:w="6689" w:type="dxa"/>
              <w:tblLook w:val="04A0" w:firstRow="1" w:lastRow="0" w:firstColumn="1" w:lastColumn="0" w:noHBand="0" w:noVBand="1"/>
            </w:tblPr>
            <w:tblGrid>
              <w:gridCol w:w="6689"/>
            </w:tblGrid>
            <w:tr w:rsidR="00A61A86" w14:paraId="67216ABE" w14:textId="77777777" w:rsidTr="005950DA">
              <w:tc>
                <w:tcPr>
                  <w:tcW w:w="6689" w:type="dxa"/>
                  <w:shd w:val="clear" w:color="auto" w:fill="D9D9D9" w:themeFill="background1" w:themeFillShade="D9"/>
                </w:tcPr>
                <w:p w14:paraId="77D84B41" w14:textId="77777777" w:rsidR="00A61A86" w:rsidRDefault="00A61A86" w:rsidP="00A61A86">
                  <w:pPr>
                    <w:rPr>
                      <w:i/>
                    </w:rPr>
                  </w:pPr>
                  <w:r w:rsidRPr="007B16CC">
                    <w:rPr>
                      <w:b/>
                      <w:i/>
                    </w:rPr>
                    <w:t>Guidance Note:</w:t>
                  </w:r>
                  <w:r w:rsidRPr="007B16CC">
                    <w:rPr>
                      <w:i/>
                    </w:rPr>
                    <w:t xml:space="preserve"> </w:t>
                  </w:r>
                </w:p>
                <w:p w14:paraId="3FCBF3F9" w14:textId="77777777" w:rsidR="00A61A86" w:rsidRDefault="00A61A86" w:rsidP="00A61A86">
                  <w:pPr>
                    <w:rPr>
                      <w:i/>
                      <w:lang w:val="en-US"/>
                    </w:rPr>
                  </w:pPr>
                </w:p>
                <w:p w14:paraId="7797E49A" w14:textId="77777777" w:rsidR="00A61A86" w:rsidRDefault="00A61A86" w:rsidP="00A61A86">
                  <w:pPr>
                    <w:spacing w:after="144"/>
                    <w:rPr>
                      <w:rFonts w:asciiTheme="minorHAnsi" w:eastAsia="Source Sans Pro" w:hAnsiTheme="minorHAnsi" w:cstheme="minorHAnsi"/>
                      <w:i/>
                      <w:iCs/>
                      <w:spacing w:val="1"/>
                      <w:lang w:eastAsia="zh-CN"/>
                    </w:rPr>
                  </w:pPr>
                  <w:r w:rsidRPr="00E4232D">
                    <w:rPr>
                      <w:rFonts w:asciiTheme="minorHAnsi" w:eastAsia="Source Sans Pro" w:hAnsiTheme="minorHAnsi" w:cstheme="minorHAnsi"/>
                      <w:i/>
                      <w:iCs/>
                      <w:spacing w:val="1"/>
                      <w:lang w:eastAsia="zh-CN"/>
                    </w:rPr>
                    <w:t>If engaging third parties such as contracted service providers, consider whether there are arrangements in place to allow correction of personal information held by third parties.</w:t>
                  </w:r>
                </w:p>
                <w:p w14:paraId="0E5B7EF0" w14:textId="4EE7EB3D" w:rsidR="00A61A86" w:rsidRPr="007B16CC" w:rsidRDefault="00A61A86" w:rsidP="00A61A86">
                  <w:pPr>
                    <w:rPr>
                      <w:i/>
                      <w:lang w:val="en-US"/>
                    </w:rPr>
                  </w:pPr>
                  <w:r>
                    <w:rPr>
                      <w:i/>
                      <w:lang w:val="en-US"/>
                    </w:rPr>
                    <w:t>Importantly, Finance and its contractors will not collect personal information collected via your agency’s website.</w:t>
                  </w:r>
                </w:p>
              </w:tc>
            </w:tr>
          </w:tbl>
          <w:p w14:paraId="7C413305" w14:textId="77777777" w:rsidR="003A064D" w:rsidRDefault="003A064D" w:rsidP="001B55BB">
            <w:pPr>
              <w:spacing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746E39" w14:textId="38930C07" w:rsidR="007819E5" w:rsidRPr="001B55BB" w:rsidRDefault="003A064D" w:rsidP="001B55BB">
            <w:pPr>
              <w:spacing w:after="144"/>
              <w:cnfStyle w:val="000000000000" w:firstRow="0" w:lastRow="0" w:firstColumn="0" w:lastColumn="0" w:oddVBand="0" w:evenVBand="0" w:oddHBand="0" w:evenHBand="0" w:firstRowFirstColumn="0" w:firstRowLastColumn="0" w:lastRowFirstColumn="0" w:lastRowLastColumn="0"/>
              <w:rPr>
                <w:rFonts w:asciiTheme="minorHAnsi" w:eastAsia="Source Sans Pro" w:hAnsiTheme="minorHAnsi" w:cstheme="minorHAnsi"/>
                <w:i/>
                <w:iCs/>
                <w:spacing w:val="1"/>
                <w:lang w:eastAsia="zh-CN"/>
              </w:rPr>
            </w:pPr>
            <w:r>
              <w:rPr>
                <w:rFonts w:asciiTheme="minorHAnsi" w:hAnsiTheme="minorHAnsi" w:cstheme="minorHAnsi"/>
              </w:rPr>
              <w:t>[</w:t>
            </w:r>
            <w:r w:rsidRPr="00D92522">
              <w:rPr>
                <w:rFonts w:asciiTheme="minorHAnsi" w:hAnsiTheme="minorHAnsi" w:cstheme="minorHAnsi"/>
                <w:highlight w:val="yellow"/>
              </w:rPr>
              <w:t xml:space="preserve">Insert description of your agency’s compliance with APP </w:t>
            </w:r>
            <w:r>
              <w:rPr>
                <w:rFonts w:asciiTheme="minorHAnsi" w:hAnsiTheme="minorHAnsi" w:cstheme="minorHAnsi"/>
                <w:highlight w:val="yellow"/>
              </w:rPr>
              <w:t>13</w:t>
            </w:r>
            <w:r>
              <w:rPr>
                <w:rFonts w:asciiTheme="minorHAnsi" w:hAnsiTheme="minorHAnsi" w:cstheme="minorHAnsi"/>
              </w:rPr>
              <w:t>]</w:t>
            </w:r>
          </w:p>
        </w:tc>
        <w:tc>
          <w:tcPr>
            <w:tcW w:w="3949" w:type="dxa"/>
          </w:tcPr>
          <w:p w14:paraId="10B55D2C" w14:textId="77777777" w:rsidR="00AC7F1C" w:rsidRDefault="00AC7F1C" w:rsidP="00AC7F1C">
            <w:pPr>
              <w:cnfStyle w:val="000000000000" w:firstRow="0" w:lastRow="0" w:firstColumn="0" w:lastColumn="0" w:oddVBand="0" w:evenVBand="0" w:oddHBand="0" w:evenHBand="0" w:firstRowFirstColumn="0" w:firstRowLastColumn="0" w:lastRowFirstColumn="0" w:lastRowLastColumn="0"/>
              <w:rPr>
                <w:lang w:val="en-US"/>
              </w:rPr>
            </w:pPr>
          </w:p>
        </w:tc>
      </w:tr>
    </w:tbl>
    <w:p w14:paraId="524D2AE0" w14:textId="77777777" w:rsidR="002A05D2" w:rsidRDefault="002A05D2" w:rsidP="00734ED6">
      <w:pPr>
        <w:rPr>
          <w:lang w:val="en-US"/>
        </w:rPr>
      </w:pPr>
    </w:p>
    <w:p w14:paraId="1B2DE359" w14:textId="0B42E9A9" w:rsidR="003F49B3" w:rsidRDefault="003F49B3" w:rsidP="003A720C">
      <w:pPr>
        <w:sectPr w:rsidR="003F49B3" w:rsidSect="00231FE1">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418" w:right="1134" w:bottom="1418" w:left="1247" w:header="567" w:footer="567" w:gutter="0"/>
          <w:cols w:space="708"/>
          <w:titlePg/>
          <w:docGrid w:linePitch="360"/>
        </w:sectPr>
      </w:pPr>
      <w:bookmarkStart w:id="55" w:name="_Toc30699041"/>
      <w:bookmarkStart w:id="56" w:name="_Toc30699042"/>
      <w:bookmarkStart w:id="57" w:name="_Toc30699043"/>
      <w:bookmarkStart w:id="58" w:name="_Toc30699044"/>
      <w:bookmarkStart w:id="59" w:name="_Toc30699045"/>
      <w:bookmarkStart w:id="60" w:name="_Toc30699046"/>
      <w:bookmarkStart w:id="61" w:name="_Toc30699047"/>
      <w:bookmarkStart w:id="62" w:name="_Toc30699048"/>
      <w:bookmarkStart w:id="63" w:name="_Toc30699049"/>
      <w:bookmarkStart w:id="64" w:name="_Toc30699050"/>
      <w:bookmarkStart w:id="65" w:name="_Toc30699051"/>
      <w:bookmarkStart w:id="66" w:name="_Toc30699052"/>
      <w:bookmarkStart w:id="67" w:name="_Toc30699053"/>
      <w:bookmarkStart w:id="68" w:name="_Toc306990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A77883A" w14:textId="2227E116" w:rsidR="00FF42FE" w:rsidRPr="002B1391" w:rsidRDefault="002B1391" w:rsidP="00FF43B3">
      <w:pPr>
        <w:pStyle w:val="legalPart"/>
        <w:rPr>
          <w:color w:val="auto"/>
        </w:rPr>
      </w:pPr>
      <w:bookmarkStart w:id="69" w:name="_Toc54850577"/>
      <w:r w:rsidRPr="002B1391">
        <w:rPr>
          <w:color w:val="auto"/>
        </w:rPr>
        <w:lastRenderedPageBreak/>
        <w:t>Glossary</w:t>
      </w:r>
      <w:bookmarkEnd w:id="69"/>
    </w:p>
    <w:tbl>
      <w:tblPr>
        <w:tblStyle w:val="TableGrid"/>
        <w:tblW w:w="9072" w:type="dxa"/>
        <w:tblInd w:w="-5" w:type="dxa"/>
        <w:tblLook w:val="04A0" w:firstRow="1" w:lastRow="0" w:firstColumn="1" w:lastColumn="0" w:noHBand="0" w:noVBand="1"/>
      </w:tblPr>
      <w:tblGrid>
        <w:gridCol w:w="9072"/>
      </w:tblGrid>
      <w:tr w:rsidR="00D44EB2" w14:paraId="7E04044C" w14:textId="77777777" w:rsidTr="00D44EB2">
        <w:tc>
          <w:tcPr>
            <w:tcW w:w="9072" w:type="dxa"/>
            <w:shd w:val="clear" w:color="auto" w:fill="D9D9D9" w:themeFill="background1" w:themeFillShade="D9"/>
          </w:tcPr>
          <w:bookmarkEnd w:id="51"/>
          <w:p w14:paraId="433F497F" w14:textId="77777777" w:rsidR="00D44EB2" w:rsidRDefault="00D44EB2" w:rsidP="00D44EB2">
            <w:pPr>
              <w:rPr>
                <w:i/>
              </w:rPr>
            </w:pPr>
            <w:r w:rsidRPr="007B16CC">
              <w:rPr>
                <w:b/>
                <w:i/>
              </w:rPr>
              <w:t>Guidance Note:</w:t>
            </w:r>
            <w:r w:rsidRPr="007B16CC">
              <w:rPr>
                <w:i/>
              </w:rPr>
              <w:t xml:space="preserve"> </w:t>
            </w:r>
          </w:p>
          <w:p w14:paraId="5DE38F79" w14:textId="642DA15C" w:rsidR="00D44EB2" w:rsidRPr="007B16CC" w:rsidRDefault="00D44EB2" w:rsidP="00D44EB2">
            <w:pPr>
              <w:rPr>
                <w:i/>
                <w:lang w:val="en-US"/>
              </w:rPr>
            </w:pPr>
            <w:r>
              <w:rPr>
                <w:i/>
                <w:lang w:val="en-US"/>
              </w:rPr>
              <w:t xml:space="preserve">Complete the below glossary to </w:t>
            </w:r>
            <w:r w:rsidR="003A064D">
              <w:rPr>
                <w:i/>
                <w:lang w:val="en-US"/>
              </w:rPr>
              <w:t xml:space="preserve">assist the reader </w:t>
            </w:r>
            <w:r>
              <w:rPr>
                <w:i/>
                <w:lang w:val="en-US"/>
              </w:rPr>
              <w:t xml:space="preserve">understand </w:t>
            </w:r>
            <w:r w:rsidR="003A064D">
              <w:rPr>
                <w:i/>
                <w:lang w:val="en-US"/>
              </w:rPr>
              <w:t xml:space="preserve">terms used in </w:t>
            </w:r>
            <w:r>
              <w:rPr>
                <w:i/>
                <w:lang w:val="en-US"/>
              </w:rPr>
              <w:t>your PIA.</w:t>
            </w:r>
          </w:p>
        </w:tc>
      </w:tr>
    </w:tbl>
    <w:p w14:paraId="688D07C8" w14:textId="234F382F" w:rsidR="00D44EB2" w:rsidRDefault="00D44EB2" w:rsidP="00567D7B">
      <w:pPr>
        <w:rPr>
          <w:lang w:eastAsia="en-US"/>
        </w:rPr>
      </w:pPr>
    </w:p>
    <w:p w14:paraId="0F67123C" w14:textId="77777777" w:rsidR="00D44EB2" w:rsidRDefault="00D44EB2" w:rsidP="00567D7B">
      <w:pPr>
        <w:rPr>
          <w:lang w:eastAsia="en-US"/>
        </w:rPr>
      </w:pPr>
    </w:p>
    <w:tbl>
      <w:tblPr>
        <w:tblStyle w:val="PlainTable11"/>
        <w:tblW w:w="0" w:type="auto"/>
        <w:tblInd w:w="-5" w:type="dxa"/>
        <w:tblLook w:val="04A0" w:firstRow="1" w:lastRow="0" w:firstColumn="1" w:lastColumn="0" w:noHBand="0" w:noVBand="1"/>
      </w:tblPr>
      <w:tblGrid>
        <w:gridCol w:w="2340"/>
        <w:gridCol w:w="6725"/>
      </w:tblGrid>
      <w:tr w:rsidR="00D44EB2" w:rsidRPr="00F26E8E" w14:paraId="479B47EE" w14:textId="77777777" w:rsidTr="002B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shd w:val="clear" w:color="auto" w:fill="797979" w:themeFill="background2" w:themeFillShade="80"/>
          </w:tcPr>
          <w:p w14:paraId="00333595" w14:textId="77777777" w:rsidR="00D44EB2" w:rsidRPr="00F26E8E" w:rsidRDefault="00D44EB2" w:rsidP="009F4028">
            <w:pPr>
              <w:pStyle w:val="BodyIndent1"/>
              <w:spacing w:before="120" w:after="120"/>
              <w:ind w:left="0"/>
            </w:pPr>
            <w:r w:rsidRPr="00F26E8E">
              <w:t>Definitions</w:t>
            </w:r>
          </w:p>
        </w:tc>
      </w:tr>
      <w:tr w:rsidR="00D44EB2" w:rsidRPr="00F26E8E" w14:paraId="0D28D3FA" w14:textId="77777777" w:rsidTr="009F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B235526" w14:textId="77777777" w:rsidR="00D44EB2" w:rsidRPr="00F26E8E" w:rsidRDefault="00D44EB2" w:rsidP="009F4028">
            <w:pPr>
              <w:pStyle w:val="BodyIndent1"/>
              <w:spacing w:before="120" w:after="120"/>
              <w:ind w:left="0"/>
              <w:rPr>
                <w:b w:val="0"/>
              </w:rPr>
            </w:pPr>
            <w:r w:rsidRPr="00F26E8E">
              <w:rPr>
                <w:b w:val="0"/>
              </w:rPr>
              <w:t>APP, or Australian Privacy Principle</w:t>
            </w:r>
          </w:p>
        </w:tc>
        <w:tc>
          <w:tcPr>
            <w:tcW w:w="6725" w:type="dxa"/>
          </w:tcPr>
          <w:p w14:paraId="058652F2" w14:textId="77777777" w:rsidR="00D44EB2" w:rsidRPr="00F26E8E" w:rsidRDefault="00D44EB2" w:rsidP="009F4028">
            <w:pPr>
              <w:pStyle w:val="BodyIndent1"/>
              <w:spacing w:before="120" w:after="120"/>
              <w:ind w:left="0"/>
              <w:cnfStyle w:val="000000100000" w:firstRow="0" w:lastRow="0" w:firstColumn="0" w:lastColumn="0" w:oddVBand="0" w:evenVBand="0" w:oddHBand="1" w:evenHBand="0" w:firstRowFirstColumn="0" w:firstRowLastColumn="0" w:lastRowFirstColumn="0" w:lastRowLastColumn="0"/>
            </w:pPr>
            <w:r w:rsidRPr="00F26E8E">
              <w:t>has the meaning given to it in the Privacy Act.</w:t>
            </w:r>
          </w:p>
        </w:tc>
      </w:tr>
      <w:tr w:rsidR="00D44EB2" w:rsidRPr="00F26E8E" w14:paraId="3668D4EA" w14:textId="77777777" w:rsidTr="009F4028">
        <w:tc>
          <w:tcPr>
            <w:cnfStyle w:val="001000000000" w:firstRow="0" w:lastRow="0" w:firstColumn="1" w:lastColumn="0" w:oddVBand="0" w:evenVBand="0" w:oddHBand="0" w:evenHBand="0" w:firstRowFirstColumn="0" w:firstRowLastColumn="0" w:lastRowFirstColumn="0" w:lastRowLastColumn="0"/>
            <w:tcW w:w="2340" w:type="dxa"/>
          </w:tcPr>
          <w:p w14:paraId="7258CAED" w14:textId="77777777" w:rsidR="00D44EB2" w:rsidRPr="00F26E8E" w:rsidRDefault="00D44EB2" w:rsidP="009F4028">
            <w:pPr>
              <w:pStyle w:val="BodyIndent1"/>
              <w:spacing w:before="120" w:after="120"/>
              <w:ind w:left="0"/>
              <w:rPr>
                <w:b w:val="0"/>
              </w:rPr>
            </w:pPr>
            <w:r>
              <w:rPr>
                <w:b w:val="0"/>
              </w:rPr>
              <w:t>APP Code</w:t>
            </w:r>
          </w:p>
        </w:tc>
        <w:tc>
          <w:tcPr>
            <w:tcW w:w="6725" w:type="dxa"/>
          </w:tcPr>
          <w:p w14:paraId="536DCD46" w14:textId="77777777" w:rsidR="00D44EB2" w:rsidRPr="00F26E8E" w:rsidRDefault="00D44EB2" w:rsidP="009F4028">
            <w:pPr>
              <w:pStyle w:val="BodyIndent1"/>
              <w:spacing w:before="120" w:after="120"/>
              <w:ind w:left="0"/>
              <w:cnfStyle w:val="000000000000" w:firstRow="0" w:lastRow="0" w:firstColumn="0" w:lastColumn="0" w:oddVBand="0" w:evenVBand="0" w:oddHBand="0" w:evenHBand="0" w:firstRowFirstColumn="0" w:firstRowLastColumn="0" w:lastRowFirstColumn="0" w:lastRowLastColumn="0"/>
            </w:pPr>
            <w:r>
              <w:t xml:space="preserve">means the </w:t>
            </w:r>
            <w:r w:rsidRPr="00865828">
              <w:rPr>
                <w:i/>
              </w:rPr>
              <w:t xml:space="preserve">Privacy (Australian Government </w:t>
            </w:r>
            <w:r>
              <w:rPr>
                <w:i/>
              </w:rPr>
              <w:t xml:space="preserve">Agencies </w:t>
            </w:r>
            <w:r w:rsidRPr="00865828">
              <w:rPr>
                <w:i/>
              </w:rPr>
              <w:t>– Governance) APP Code 2017</w:t>
            </w:r>
            <w:r>
              <w:t xml:space="preserve">. </w:t>
            </w:r>
          </w:p>
        </w:tc>
      </w:tr>
      <w:tr w:rsidR="00D44EB2" w:rsidRPr="00F26E8E" w14:paraId="27790895" w14:textId="77777777" w:rsidTr="009F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5C922C6" w14:textId="77777777" w:rsidR="00D44EB2" w:rsidRPr="00F26E8E" w:rsidRDefault="00D44EB2" w:rsidP="009F4028">
            <w:pPr>
              <w:pStyle w:val="BodyIndent1"/>
              <w:spacing w:before="120" w:after="120"/>
              <w:ind w:left="0"/>
              <w:rPr>
                <w:b w:val="0"/>
              </w:rPr>
            </w:pPr>
            <w:r w:rsidRPr="00F26E8E">
              <w:rPr>
                <w:b w:val="0"/>
              </w:rPr>
              <w:t>Eligible Data Breach</w:t>
            </w:r>
          </w:p>
        </w:tc>
        <w:tc>
          <w:tcPr>
            <w:tcW w:w="6725" w:type="dxa"/>
          </w:tcPr>
          <w:p w14:paraId="40480F20" w14:textId="77777777" w:rsidR="00D44EB2" w:rsidRPr="00F26E8E" w:rsidRDefault="00D44EB2" w:rsidP="009F4028">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i/>
              </w:rPr>
            </w:pPr>
            <w:r w:rsidRPr="00F26E8E">
              <w:t>has the meaning given to that term in the Privacy Act</w:t>
            </w:r>
            <w:r>
              <w:t>.</w:t>
            </w:r>
            <w:r w:rsidRPr="00F26E8E">
              <w:t xml:space="preserve"> </w:t>
            </w:r>
          </w:p>
        </w:tc>
      </w:tr>
      <w:tr w:rsidR="00D44EB2" w:rsidRPr="00F26E8E" w14:paraId="398A42F0" w14:textId="77777777" w:rsidTr="009F4028">
        <w:tc>
          <w:tcPr>
            <w:cnfStyle w:val="001000000000" w:firstRow="0" w:lastRow="0" w:firstColumn="1" w:lastColumn="0" w:oddVBand="0" w:evenVBand="0" w:oddHBand="0" w:evenHBand="0" w:firstRowFirstColumn="0" w:firstRowLastColumn="0" w:lastRowFirstColumn="0" w:lastRowLastColumn="0"/>
            <w:tcW w:w="2340" w:type="dxa"/>
          </w:tcPr>
          <w:p w14:paraId="694AFA51" w14:textId="77777777" w:rsidR="00D44EB2" w:rsidRDefault="00D44EB2" w:rsidP="009F4028">
            <w:pPr>
              <w:pStyle w:val="BodyIndent1"/>
              <w:spacing w:before="120" w:after="120"/>
              <w:ind w:left="0"/>
              <w:rPr>
                <w:b w:val="0"/>
              </w:rPr>
            </w:pPr>
            <w:r>
              <w:rPr>
                <w:b w:val="0"/>
              </w:rPr>
              <w:t>OAIC</w:t>
            </w:r>
          </w:p>
        </w:tc>
        <w:tc>
          <w:tcPr>
            <w:tcW w:w="6725" w:type="dxa"/>
          </w:tcPr>
          <w:p w14:paraId="7C71EC7C" w14:textId="77777777" w:rsidR="00D44EB2" w:rsidRPr="00F26E8E" w:rsidRDefault="00D44EB2" w:rsidP="009F4028">
            <w:pPr>
              <w:pStyle w:val="BodyIndent1"/>
              <w:spacing w:before="120" w:after="120"/>
              <w:ind w:left="0"/>
              <w:cnfStyle w:val="000000000000" w:firstRow="0" w:lastRow="0" w:firstColumn="0" w:lastColumn="0" w:oddVBand="0" w:evenVBand="0" w:oddHBand="0" w:evenHBand="0" w:firstRowFirstColumn="0" w:firstRowLastColumn="0" w:lastRowFirstColumn="0" w:lastRowLastColumn="0"/>
            </w:pPr>
            <w:r>
              <w:t xml:space="preserve">means the Office of the Australian Information Commissioner. </w:t>
            </w:r>
          </w:p>
        </w:tc>
      </w:tr>
      <w:tr w:rsidR="00D44EB2" w:rsidRPr="00F26E8E" w14:paraId="072AFB20" w14:textId="77777777" w:rsidTr="009F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836CEA0" w14:textId="77777777" w:rsidR="00D44EB2" w:rsidRPr="00F26E8E" w:rsidRDefault="00D44EB2" w:rsidP="009F4028">
            <w:pPr>
              <w:pStyle w:val="BodyIndent1"/>
              <w:spacing w:before="120" w:after="120"/>
              <w:ind w:left="0"/>
              <w:rPr>
                <w:b w:val="0"/>
              </w:rPr>
            </w:pPr>
            <w:r w:rsidRPr="00F26E8E">
              <w:rPr>
                <w:b w:val="0"/>
              </w:rPr>
              <w:t>personal information</w:t>
            </w:r>
          </w:p>
        </w:tc>
        <w:tc>
          <w:tcPr>
            <w:tcW w:w="6725" w:type="dxa"/>
          </w:tcPr>
          <w:p w14:paraId="39A19702" w14:textId="77777777" w:rsidR="00D44EB2" w:rsidRPr="00F26E8E" w:rsidRDefault="00D44EB2" w:rsidP="009F4028">
            <w:pPr>
              <w:pStyle w:val="BodyIndent1"/>
              <w:spacing w:before="120" w:after="120"/>
              <w:ind w:left="0"/>
              <w:cnfStyle w:val="000000100000" w:firstRow="0" w:lastRow="0" w:firstColumn="0" w:lastColumn="0" w:oddVBand="0" w:evenVBand="0" w:oddHBand="1" w:evenHBand="0" w:firstRowFirstColumn="0" w:firstRowLastColumn="0" w:lastRowFirstColumn="0" w:lastRowLastColumn="0"/>
            </w:pPr>
            <w:r w:rsidRPr="00F26E8E">
              <w:t xml:space="preserve">has the meaning given in section 6 of the Privacy Act. </w:t>
            </w:r>
          </w:p>
        </w:tc>
      </w:tr>
      <w:tr w:rsidR="00D44EB2" w:rsidRPr="00F26E8E" w14:paraId="0E1D99FF" w14:textId="77777777" w:rsidTr="009F4028">
        <w:tc>
          <w:tcPr>
            <w:cnfStyle w:val="001000000000" w:firstRow="0" w:lastRow="0" w:firstColumn="1" w:lastColumn="0" w:oddVBand="0" w:evenVBand="0" w:oddHBand="0" w:evenHBand="0" w:firstRowFirstColumn="0" w:firstRowLastColumn="0" w:lastRowFirstColumn="0" w:lastRowLastColumn="0"/>
            <w:tcW w:w="2340" w:type="dxa"/>
          </w:tcPr>
          <w:p w14:paraId="16F0B479" w14:textId="77777777" w:rsidR="00D44EB2" w:rsidRPr="00F26E8E" w:rsidRDefault="00D44EB2" w:rsidP="009F4028">
            <w:pPr>
              <w:pStyle w:val="BodyIndent1"/>
              <w:spacing w:before="120" w:after="120"/>
              <w:ind w:left="0"/>
              <w:rPr>
                <w:b w:val="0"/>
              </w:rPr>
            </w:pPr>
            <w:r w:rsidRPr="00F26E8E">
              <w:rPr>
                <w:b w:val="0"/>
              </w:rPr>
              <w:t>PIA</w:t>
            </w:r>
          </w:p>
        </w:tc>
        <w:tc>
          <w:tcPr>
            <w:tcW w:w="6725" w:type="dxa"/>
          </w:tcPr>
          <w:p w14:paraId="2B484220" w14:textId="77777777" w:rsidR="00D44EB2" w:rsidRPr="00F26E8E" w:rsidRDefault="00D44EB2" w:rsidP="009F4028">
            <w:pPr>
              <w:pStyle w:val="BodyIndent1"/>
              <w:spacing w:before="120" w:after="120"/>
              <w:ind w:left="0"/>
              <w:cnfStyle w:val="000000000000" w:firstRow="0" w:lastRow="0" w:firstColumn="0" w:lastColumn="0" w:oddVBand="0" w:evenVBand="0" w:oddHBand="0" w:evenHBand="0" w:firstRowFirstColumn="0" w:firstRowLastColumn="0" w:lastRowFirstColumn="0" w:lastRowLastColumn="0"/>
            </w:pPr>
            <w:r w:rsidRPr="00F26E8E">
              <w:t xml:space="preserve">means this privacy impact assessment. </w:t>
            </w:r>
          </w:p>
        </w:tc>
      </w:tr>
      <w:tr w:rsidR="00D44EB2" w:rsidRPr="00F26E8E" w14:paraId="53A8721F" w14:textId="77777777" w:rsidTr="009F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0A99358" w14:textId="77777777" w:rsidR="00D44EB2" w:rsidRPr="00F26E8E" w:rsidRDefault="00D44EB2" w:rsidP="009F4028">
            <w:pPr>
              <w:pStyle w:val="BodyIndent1"/>
              <w:spacing w:before="120" w:after="120"/>
              <w:ind w:left="0"/>
              <w:rPr>
                <w:b w:val="0"/>
              </w:rPr>
            </w:pPr>
            <w:r w:rsidRPr="00F26E8E">
              <w:rPr>
                <w:b w:val="0"/>
              </w:rPr>
              <w:t>Privacy Act</w:t>
            </w:r>
          </w:p>
        </w:tc>
        <w:tc>
          <w:tcPr>
            <w:tcW w:w="6725" w:type="dxa"/>
          </w:tcPr>
          <w:p w14:paraId="24866A4A" w14:textId="77777777" w:rsidR="00D44EB2" w:rsidRPr="00F26E8E" w:rsidRDefault="00D44EB2" w:rsidP="009F4028">
            <w:pPr>
              <w:pStyle w:val="BodyIndent1"/>
              <w:spacing w:before="120" w:after="120"/>
              <w:ind w:left="0"/>
              <w:cnfStyle w:val="000000100000" w:firstRow="0" w:lastRow="0" w:firstColumn="0" w:lastColumn="0" w:oddVBand="0" w:evenVBand="0" w:oddHBand="1" w:evenHBand="0" w:firstRowFirstColumn="0" w:firstRowLastColumn="0" w:lastRowFirstColumn="0" w:lastRowLastColumn="0"/>
            </w:pPr>
            <w:r w:rsidRPr="00F26E8E">
              <w:t xml:space="preserve">means the </w:t>
            </w:r>
            <w:r w:rsidRPr="00F26E8E">
              <w:rPr>
                <w:i/>
              </w:rPr>
              <w:t>Privacy Act 1988</w:t>
            </w:r>
            <w:r w:rsidRPr="00F26E8E">
              <w:t xml:space="preserve"> (Cth).</w:t>
            </w:r>
          </w:p>
        </w:tc>
      </w:tr>
      <w:tr w:rsidR="00D44EB2" w:rsidRPr="00F26E8E" w14:paraId="32307F98" w14:textId="77777777" w:rsidTr="009F4028">
        <w:tc>
          <w:tcPr>
            <w:cnfStyle w:val="001000000000" w:firstRow="0" w:lastRow="0" w:firstColumn="1" w:lastColumn="0" w:oddVBand="0" w:evenVBand="0" w:oddHBand="0" w:evenHBand="0" w:firstRowFirstColumn="0" w:firstRowLastColumn="0" w:lastRowFirstColumn="0" w:lastRowLastColumn="0"/>
            <w:tcW w:w="2340" w:type="dxa"/>
          </w:tcPr>
          <w:p w14:paraId="002EF5EB" w14:textId="77777777" w:rsidR="00D44EB2" w:rsidRPr="00F26E8E" w:rsidRDefault="00D44EB2" w:rsidP="009F4028">
            <w:pPr>
              <w:pStyle w:val="BodyIndent1"/>
              <w:spacing w:before="120" w:after="120"/>
              <w:ind w:left="0"/>
              <w:rPr>
                <w:b w:val="0"/>
              </w:rPr>
            </w:pPr>
            <w:r w:rsidRPr="00F26E8E">
              <w:rPr>
                <w:b w:val="0"/>
              </w:rPr>
              <w:t>sensitive information</w:t>
            </w:r>
          </w:p>
        </w:tc>
        <w:tc>
          <w:tcPr>
            <w:tcW w:w="6725" w:type="dxa"/>
          </w:tcPr>
          <w:p w14:paraId="249CE601" w14:textId="77777777" w:rsidR="00D44EB2" w:rsidRPr="00F26E8E" w:rsidRDefault="00D44EB2" w:rsidP="009F4028">
            <w:pPr>
              <w:pStyle w:val="BodyIndent1"/>
              <w:spacing w:before="120" w:after="120"/>
              <w:ind w:left="0"/>
              <w:cnfStyle w:val="000000000000" w:firstRow="0" w:lastRow="0" w:firstColumn="0" w:lastColumn="0" w:oddVBand="0" w:evenVBand="0" w:oddHBand="0" w:evenHBand="0" w:firstRowFirstColumn="0" w:firstRowLastColumn="0" w:lastRowFirstColumn="0" w:lastRowLastColumn="0"/>
            </w:pPr>
            <w:r w:rsidRPr="00F26E8E">
              <w:t xml:space="preserve">has the meaning given in section 6 of the Privacy Act. </w:t>
            </w:r>
          </w:p>
        </w:tc>
      </w:tr>
    </w:tbl>
    <w:p w14:paraId="2B81C399" w14:textId="4C4DE9D8" w:rsidR="005C087E" w:rsidRDefault="007051A7" w:rsidP="00567D7B">
      <w:r>
        <w:rPr>
          <w:lang w:eastAsia="en-US"/>
        </w:rPr>
        <w:br/>
      </w:r>
    </w:p>
    <w:sectPr w:rsidR="005C087E" w:rsidSect="00567D7B">
      <w:pgSz w:w="11906" w:h="16838" w:code="9"/>
      <w:pgMar w:top="1134" w:right="1418" w:bottom="1247" w:left="141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795A73" w16cex:dateUtc="2020-07-07T21:52:00.946Z"/>
</w16cex:commentsExtensible>
</file>

<file path=word/commentsIds.xml><?xml version="1.0" encoding="utf-8"?>
<w16cid:commentsIds xmlns:mc="http://schemas.openxmlformats.org/markup-compatibility/2006" xmlns:w16cid="http://schemas.microsoft.com/office/word/2016/wordml/cid" mc:Ignorable="w16cid">
  <w16cid:commentId w16cid:paraId="179063D9" w16cid:durableId="3E795A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17D3" w14:textId="77777777" w:rsidR="008014A2" w:rsidRDefault="008014A2" w:rsidP="009F2818">
      <w:r>
        <w:separator/>
      </w:r>
    </w:p>
  </w:endnote>
  <w:endnote w:type="continuationSeparator" w:id="0">
    <w:p w14:paraId="0CD612D6" w14:textId="77777777" w:rsidR="008014A2" w:rsidRDefault="008014A2"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836C" w14:textId="77777777" w:rsidR="008014A2" w:rsidRDefault="008014A2">
    <w:pPr>
      <w:pStyle w:val="Footer"/>
    </w:pPr>
  </w:p>
  <w:p w14:paraId="22A29224" w14:textId="6BDE2BE8" w:rsidR="008014A2" w:rsidRPr="003409FF" w:rsidRDefault="008014A2">
    <w:pPr>
      <w:pStyle w:val="Footer"/>
      <w:rPr>
        <w:rFonts w:cs="Arial"/>
        <w:sz w:val="14"/>
      </w:rPr>
    </w:pPr>
    <w:r w:rsidRPr="000407CC">
      <w:rPr>
        <w:rFonts w:cs="Arial"/>
        <w:sz w:val="14"/>
      </w:rPr>
      <w:t>[8133025.002: 26991795_4]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5321" w14:textId="20B97825" w:rsidR="008014A2" w:rsidRDefault="008014A2" w:rsidP="00A3792E">
    <w:pPr>
      <w:pStyle w:val="pageNumber"/>
    </w:pPr>
    <w:r>
      <w:t xml:space="preserve">[8133025.002: 26991795_4] </w:t>
    </w:r>
    <w:r w:rsidRPr="00A3792E">
      <w:rPr>
        <w:b/>
        <w:sz w:val="16"/>
      </w:rPr>
      <w:t>©</w:t>
    </w:r>
    <w:r>
      <w:rPr>
        <w:b/>
        <w:sz w:val="16"/>
      </w:rPr>
      <w:t xml:space="preserve"> </w:t>
    </w:r>
    <w:r w:rsidRPr="00A3792E">
      <w:rPr>
        <w:b/>
        <w:sz w:val="16"/>
      </w:rPr>
      <w:t>Maddocks 2020</w:t>
    </w:r>
    <w:r>
      <w:tab/>
      <w:t xml:space="preserve">page </w:t>
    </w:r>
    <w:r>
      <w:fldChar w:fldCharType="begin"/>
    </w:r>
    <w:r>
      <w:instrText xml:space="preserve"> page </w:instrText>
    </w:r>
    <w:r>
      <w:fldChar w:fldCharType="separate"/>
    </w:r>
    <w:r w:rsidR="008A0E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5D3F" w14:textId="59CC156F" w:rsidR="008014A2" w:rsidRDefault="008014A2" w:rsidP="00A155F1">
    <w:pPr>
      <w:pStyle w:val="Footer"/>
      <w:rPr>
        <w:sz w:val="14"/>
        <w:szCs w:val="14"/>
      </w:rPr>
    </w:pPr>
    <w:r w:rsidRPr="00D47C94">
      <w:t xml:space="preserve"> </w:t>
    </w:r>
    <w:r>
      <w:t xml:space="preserve"> </w:t>
    </w:r>
    <w:r>
      <w:tab/>
    </w:r>
    <w: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sidR="008A0E24">
      <w:rPr>
        <w:noProof/>
        <w:sz w:val="14"/>
        <w:szCs w:val="14"/>
      </w:rPr>
      <w:t>6</w:t>
    </w:r>
    <w:r w:rsidRPr="00D47C94">
      <w:rPr>
        <w:sz w:val="14"/>
        <w:szCs w:val="14"/>
      </w:rPr>
      <w:fldChar w:fldCharType="end"/>
    </w:r>
  </w:p>
  <w:p w14:paraId="5A0FF228" w14:textId="2CDB15C0" w:rsidR="008014A2" w:rsidRPr="00E4593B" w:rsidRDefault="008014A2" w:rsidP="00A155F1">
    <w:pPr>
      <w:pStyle w:val="Footer"/>
      <w:rPr>
        <w:rFonts w:cs="Arial"/>
        <w:sz w:val="14"/>
        <w:szCs w:val="14"/>
      </w:rPr>
    </w:pPr>
    <w:r w:rsidRPr="000407CC">
      <w:rPr>
        <w:rFonts w:cs="Arial"/>
        <w:sz w:val="14"/>
        <w:szCs w:val="14"/>
      </w:rPr>
      <w:t>[8133025.002: 26991795_4]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D037" w14:textId="77777777" w:rsidR="008014A2" w:rsidRDefault="008014A2">
    <w:pPr>
      <w:pStyle w:val="Footer"/>
    </w:pPr>
  </w:p>
  <w:p w14:paraId="7EE9942F" w14:textId="562EBE53" w:rsidR="008014A2" w:rsidRPr="00A155F1" w:rsidRDefault="008014A2">
    <w:pPr>
      <w:pStyle w:val="Footer"/>
      <w:rPr>
        <w:rFonts w:cs="Arial"/>
        <w:sz w:val="14"/>
      </w:rPr>
    </w:pPr>
    <w:r w:rsidRPr="000407CC">
      <w:rPr>
        <w:rFonts w:cs="Arial"/>
        <w:sz w:val="14"/>
      </w:rPr>
      <w:t>[8133025.002: 26991795_4]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FB66" w14:textId="77777777" w:rsidR="008014A2" w:rsidRDefault="008014A2">
    <w:pPr>
      <w:pStyle w:val="Footer"/>
    </w:pPr>
  </w:p>
  <w:p w14:paraId="25D57D94" w14:textId="77777777" w:rsidR="008014A2" w:rsidRDefault="008014A2" w:rsidP="00CA5C6D">
    <w:pPr>
      <w:pStyle w:val="Footer"/>
      <w:rPr>
        <w:noProof/>
      </w:rPr>
    </w:pPr>
    <w:r>
      <w:rPr>
        <w:rFonts w:cs="Arial"/>
        <w:sz w:val="14"/>
      </w:rPr>
      <w:t xml:space="preserve">  </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Pr>
        <w:noProof/>
        <w:sz w:val="14"/>
        <w:szCs w:val="14"/>
      </w:rPr>
      <w:t>25</w:t>
    </w:r>
    <w:r w:rsidRPr="00D47C94">
      <w:rPr>
        <w:sz w:val="14"/>
        <w:szCs w:val="14"/>
      </w:rPr>
      <w:fldChar w:fldCharType="end"/>
    </w:r>
  </w:p>
  <w:p w14:paraId="0A3F649F" w14:textId="45475639" w:rsidR="008014A2" w:rsidRPr="00A155F1" w:rsidRDefault="008014A2">
    <w:pPr>
      <w:pStyle w:val="Footer"/>
      <w:rPr>
        <w:rFonts w:cs="Arial"/>
        <w:sz w:val="14"/>
      </w:rPr>
    </w:pPr>
    <w:r w:rsidRPr="000407CC">
      <w:rPr>
        <w:rFonts w:cs="Arial"/>
        <w:sz w:val="14"/>
      </w:rPr>
      <w:t>[8133025.002: 26991795_4]</w:t>
    </w:r>
    <w:r>
      <w:rPr>
        <w:rFonts w:cs="Arial"/>
        <w:sz w:val="14"/>
      </w:rPr>
      <w:t xml:space="preserve"> </w:t>
    </w:r>
    <w:r w:rsidRPr="00A3792E">
      <w:rPr>
        <w:b/>
        <w:sz w:val="16"/>
      </w:rPr>
      <w:t>©</w:t>
    </w:r>
    <w:r>
      <w:rPr>
        <w:b/>
        <w:sz w:val="16"/>
      </w:rPr>
      <w:t xml:space="preserve"> </w:t>
    </w:r>
    <w:r w:rsidRPr="00A3792E">
      <w:rPr>
        <w:b/>
        <w:sz w:val="16"/>
      </w:rPr>
      <w:t>Maddocks 2020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FF34" w14:textId="77777777" w:rsidR="008014A2" w:rsidRDefault="008014A2">
    <w:pPr>
      <w:pStyle w:val="Footer"/>
    </w:pPr>
  </w:p>
  <w:p w14:paraId="15393779" w14:textId="5F4FE14E" w:rsidR="008014A2" w:rsidRPr="00A155F1" w:rsidRDefault="008014A2">
    <w:pPr>
      <w:pStyle w:val="Footer"/>
      <w:rPr>
        <w:rFonts w:cs="Arial"/>
        <w:sz w:val="14"/>
      </w:rPr>
    </w:pPr>
    <w:r w:rsidRPr="000407CC">
      <w:rPr>
        <w:rFonts w:cs="Arial"/>
        <w:sz w:val="14"/>
      </w:rPr>
      <w:t>[8133025.002: 26991795_4]</w:t>
    </w:r>
    <w:r>
      <w:rPr>
        <w:rFonts w:cs="Arial"/>
        <w:sz w:val="14"/>
      </w:rPr>
      <w:t xml:space="preserve"> </w:t>
    </w:r>
    <w:r>
      <w:rPr>
        <w:rFonts w:cs="Arial"/>
        <w:sz w:val="14"/>
      </w:rPr>
      <w:tab/>
    </w:r>
    <w:r>
      <w:rPr>
        <w:rFonts w:cs="Arial"/>
        <w:sz w:val="14"/>
      </w:rPr>
      <w:tab/>
    </w:r>
    <w:r w:rsidRPr="00CA5C6D">
      <w:t xml:space="preserve">Page </w:t>
    </w:r>
    <w:r w:rsidRPr="00CA5C6D">
      <w:fldChar w:fldCharType="begin"/>
    </w:r>
    <w:r w:rsidRPr="00CA5C6D">
      <w:instrText xml:space="preserve"> PAGE </w:instrText>
    </w:r>
    <w:r w:rsidRPr="00CA5C6D">
      <w:fldChar w:fldCharType="separate"/>
    </w:r>
    <w:r w:rsidR="008A0E24">
      <w:rPr>
        <w:noProof/>
      </w:rPr>
      <w:t>14</w:t>
    </w:r>
    <w:r w:rsidRPr="00CA5C6D">
      <w:fldChar w:fldCharType="end"/>
    </w:r>
    <w:r w:rsidRPr="00CA5C6D">
      <w:t xml:space="preserve"> of </w:t>
    </w:r>
    <w:r w:rsidRPr="00CA5C6D">
      <w:rPr>
        <w:noProof/>
      </w:rPr>
      <w:fldChar w:fldCharType="begin"/>
    </w:r>
    <w:r w:rsidRPr="00CA5C6D">
      <w:rPr>
        <w:noProof/>
      </w:rPr>
      <w:instrText xml:space="preserve"> NUMPAGES </w:instrText>
    </w:r>
    <w:r w:rsidRPr="00CA5C6D">
      <w:rPr>
        <w:noProof/>
      </w:rPr>
      <w:fldChar w:fldCharType="separate"/>
    </w:r>
    <w:r w:rsidR="008A0E24">
      <w:rPr>
        <w:noProof/>
      </w:rPr>
      <w:t>15</w:t>
    </w:r>
    <w:r w:rsidRPr="00CA5C6D">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81E2" w14:textId="77777777" w:rsidR="008014A2" w:rsidRDefault="008014A2">
    <w:pPr>
      <w:pStyle w:val="Footer"/>
    </w:pPr>
  </w:p>
  <w:p w14:paraId="784880B5" w14:textId="06578B1A" w:rsidR="008014A2" w:rsidRPr="00A155F1" w:rsidRDefault="008014A2">
    <w:pPr>
      <w:pStyle w:val="Footer"/>
      <w:rPr>
        <w:rFonts w:cs="Arial"/>
        <w:sz w:val="14"/>
      </w:rPr>
    </w:pPr>
    <w:r w:rsidRPr="000407CC">
      <w:rPr>
        <w:rFonts w:cs="Arial"/>
        <w:sz w:val="14"/>
      </w:rPr>
      <w:t>[8133025.002: 26991795_4]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BC9E" w14:textId="77777777" w:rsidR="008014A2" w:rsidRDefault="008014A2">
    <w:pPr>
      <w:pStyle w:val="Footer"/>
    </w:pPr>
  </w:p>
  <w:p w14:paraId="781AD58F" w14:textId="0324965C" w:rsidR="008014A2" w:rsidRDefault="008014A2" w:rsidP="00CA5C6D">
    <w:pPr>
      <w:pStyle w:val="Footer"/>
      <w:rPr>
        <w:noProof/>
      </w:rPr>
    </w:pPr>
    <w:r>
      <w:rPr>
        <w:rFonts w:cs="Arial"/>
        <w:sz w:val="14"/>
      </w:rPr>
      <w:t xml:space="preserve">  </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sidR="008A0E24">
      <w:rPr>
        <w:noProof/>
        <w:sz w:val="14"/>
        <w:szCs w:val="14"/>
      </w:rPr>
      <w:t>33</w:t>
    </w:r>
    <w:r w:rsidRPr="00D47C94">
      <w:rPr>
        <w:sz w:val="14"/>
        <w:szCs w:val="14"/>
      </w:rPr>
      <w:fldChar w:fldCharType="end"/>
    </w:r>
  </w:p>
  <w:p w14:paraId="387FB8D3" w14:textId="5A486CEA" w:rsidR="008014A2" w:rsidRPr="00A155F1" w:rsidRDefault="008014A2">
    <w:pPr>
      <w:pStyle w:val="Footer"/>
      <w:rPr>
        <w:rFonts w:cs="Arial"/>
        <w:sz w:val="14"/>
      </w:rPr>
    </w:pPr>
    <w:r w:rsidRPr="000407CC">
      <w:rPr>
        <w:rFonts w:cs="Arial"/>
        <w:sz w:val="14"/>
      </w:rPr>
      <w:t>[8133025.002: 26991795_4]</w:t>
    </w:r>
    <w:r>
      <w:rPr>
        <w:rFonts w:cs="Arial"/>
        <w:sz w:val="14"/>
      </w:rPr>
      <w:t xml:space="preserve"> </w:t>
    </w:r>
    <w:r w:rsidRPr="00A3792E">
      <w:rPr>
        <w:b/>
        <w:sz w:val="16"/>
      </w:rPr>
      <w:t>©</w:t>
    </w:r>
    <w:r>
      <w:rPr>
        <w:b/>
        <w:sz w:val="16"/>
      </w:rPr>
      <w:t xml:space="preserve"> </w:t>
    </w:r>
    <w:r w:rsidRPr="00A3792E">
      <w:rPr>
        <w:b/>
        <w:sz w:val="16"/>
      </w:rPr>
      <w:t>Maddocks 2020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BAC9" w14:textId="77777777" w:rsidR="008014A2" w:rsidRDefault="008014A2">
    <w:pPr>
      <w:pStyle w:val="Footer"/>
    </w:pPr>
  </w:p>
  <w:p w14:paraId="7AE860E5" w14:textId="4615C215" w:rsidR="008014A2" w:rsidRPr="00A155F1" w:rsidRDefault="008014A2">
    <w:pPr>
      <w:pStyle w:val="Footer"/>
      <w:rPr>
        <w:rFonts w:cs="Arial"/>
        <w:sz w:val="14"/>
      </w:rPr>
    </w:pPr>
    <w:r w:rsidRPr="000407CC">
      <w:rPr>
        <w:rFonts w:cs="Arial"/>
        <w:sz w:val="14"/>
      </w:rPr>
      <w:t>[8133025.002: 26991795_4]</w:t>
    </w:r>
    <w:r>
      <w:rPr>
        <w:rFonts w:cs="Arial"/>
        <w:sz w:val="14"/>
      </w:rPr>
      <w:t xml:space="preserve">  </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sidR="008A0E24">
      <w:rPr>
        <w:noProof/>
        <w:sz w:val="14"/>
        <w:szCs w:val="14"/>
      </w:rPr>
      <w:t>34</w:t>
    </w:r>
    <w:r w:rsidRPr="00D47C94">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FD2A" w14:textId="77777777" w:rsidR="008014A2" w:rsidRDefault="008014A2" w:rsidP="009F2818">
      <w:r>
        <w:separator/>
      </w:r>
    </w:p>
  </w:footnote>
  <w:footnote w:type="continuationSeparator" w:id="0">
    <w:p w14:paraId="6D97DC9C" w14:textId="77777777" w:rsidR="008014A2" w:rsidRDefault="008014A2" w:rsidP="009F2818">
      <w:r>
        <w:continuationSeparator/>
      </w:r>
    </w:p>
  </w:footnote>
  <w:footnote w:id="1">
    <w:p w14:paraId="7126D14B" w14:textId="4FBD37CA" w:rsidR="008014A2" w:rsidRDefault="008014A2" w:rsidP="00854558">
      <w:pPr>
        <w:ind w:left="142" w:hanging="142"/>
      </w:pPr>
      <w:r>
        <w:rPr>
          <w:rStyle w:val="FootnoteReference"/>
        </w:rPr>
        <w:footnoteRef/>
      </w:r>
      <w:r>
        <w:t xml:space="preserve"> </w:t>
      </w:r>
      <w:r w:rsidRPr="00FE59E3">
        <w:rPr>
          <w:sz w:val="18"/>
          <w:szCs w:val="18"/>
        </w:rPr>
        <w:t>For completeness, there is no interaction between GovCMS and Finance’s other ICT infrastructure in connection with the hosting and management of GovCMS.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1F01" w14:textId="77777777" w:rsidR="008014A2" w:rsidRDefault="00801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D49A" w14:textId="77777777" w:rsidR="008014A2" w:rsidRDefault="00801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C62D" w14:textId="77777777" w:rsidR="008014A2" w:rsidRDefault="008014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0CE5" w14:textId="77777777" w:rsidR="008014A2" w:rsidRDefault="008014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5A3D" w14:textId="77777777" w:rsidR="008014A2" w:rsidRDefault="008014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3711" w14:textId="77777777" w:rsidR="008014A2" w:rsidRDefault="008014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2B6C" w14:textId="77777777" w:rsidR="008014A2" w:rsidRDefault="008014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8C5E" w14:textId="77777777" w:rsidR="008014A2" w:rsidRDefault="008014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99F4" w14:textId="77777777" w:rsidR="008014A2" w:rsidRDefault="0080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8E7BB0"/>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B30CC5"/>
    <w:multiLevelType w:val="hybridMultilevel"/>
    <w:tmpl w:val="025E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9561C"/>
    <w:multiLevelType w:val="hybridMultilevel"/>
    <w:tmpl w:val="6E5AE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047FA0"/>
    <w:multiLevelType w:val="hybridMultilevel"/>
    <w:tmpl w:val="F608527C"/>
    <w:name w:val="MaddNumpar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245648"/>
    <w:multiLevelType w:val="multilevel"/>
    <w:tmpl w:val="39A6069C"/>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AD35A7"/>
    <w:multiLevelType w:val="multilevel"/>
    <w:tmpl w:val="217AA15E"/>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bullet"/>
      <w:lvlText w:val="o"/>
      <w:lvlJc w:val="left"/>
      <w:pPr>
        <w:ind w:left="1701" w:hanging="850"/>
      </w:pPr>
      <w:rPr>
        <w:rFonts w:ascii="Courier New" w:hAnsi="Courier New" w:cs="Courier New"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3C42550"/>
    <w:multiLevelType w:val="hybridMultilevel"/>
    <w:tmpl w:val="41F0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764198"/>
    <w:multiLevelType w:val="multilevel"/>
    <w:tmpl w:val="0DCC88E8"/>
    <w:lvl w:ilvl="0">
      <w:start w:val="1"/>
      <w:numFmt w:val="upperLetter"/>
      <w:pStyle w:val="legalPart"/>
      <w:lvlText w:val="Part %1"/>
      <w:lvlJc w:val="left"/>
      <w:pPr>
        <w:tabs>
          <w:tab w:val="num" w:pos="1701"/>
        </w:tabs>
        <w:ind w:left="1701" w:hanging="1701"/>
      </w:pPr>
      <w:rPr>
        <w:rFonts w:ascii="Arial" w:hAnsi="Arial" w:cs="Times New Roman" w:hint="default"/>
        <w:b/>
        <w:i w:val="0"/>
        <w:color w:val="auto"/>
        <w:sz w:val="36"/>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066CE"/>
    <w:multiLevelType w:val="hybridMultilevel"/>
    <w:tmpl w:val="DDDC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5C26CB"/>
    <w:multiLevelType w:val="multilevel"/>
    <w:tmpl w:val="02FA70B0"/>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bullet"/>
      <w:lvlText w:val="o"/>
      <w:lvlJc w:val="left"/>
      <w:pPr>
        <w:ind w:left="2268" w:hanging="567"/>
      </w:pPr>
      <w:rPr>
        <w:rFonts w:ascii="Courier New" w:hAnsi="Courier New" w:cs="Courier New"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F183487"/>
    <w:multiLevelType w:val="hybridMultilevel"/>
    <w:tmpl w:val="11D8DD4E"/>
    <w:lvl w:ilvl="0" w:tplc="DC48515C">
      <w:start w:val="1"/>
      <w:numFmt w:val="decimal"/>
      <w:pStyle w:val="legalAttachment"/>
      <w:lvlText w:val="Attachment %1"/>
      <w:lvlJc w:val="left"/>
      <w:pPr>
        <w:ind w:left="2552" w:hanging="2552"/>
      </w:pPr>
      <w:rPr>
        <w:rFonts w:hint="default"/>
      </w:rPr>
    </w:lvl>
    <w:lvl w:ilvl="1" w:tplc="CB74AD54">
      <w:start w:val="1"/>
      <w:numFmt w:val="lowerLetter"/>
      <w:lvlText w:val="%2."/>
      <w:lvlJc w:val="left"/>
      <w:pPr>
        <w:ind w:left="1440" w:hanging="360"/>
      </w:pPr>
      <w:rPr>
        <w:rFonts w:hint="default"/>
      </w:rPr>
    </w:lvl>
    <w:lvl w:ilvl="2" w:tplc="0DBC3A56">
      <w:start w:val="1"/>
      <w:numFmt w:val="lowerRoman"/>
      <w:lvlText w:val="%3."/>
      <w:lvlJc w:val="right"/>
      <w:pPr>
        <w:ind w:left="2160" w:hanging="180"/>
      </w:pPr>
      <w:rPr>
        <w:rFonts w:hint="default"/>
      </w:rPr>
    </w:lvl>
    <w:lvl w:ilvl="3" w:tplc="57A02EF8">
      <w:start w:val="1"/>
      <w:numFmt w:val="decimal"/>
      <w:lvlText w:val="%4."/>
      <w:lvlJc w:val="left"/>
      <w:pPr>
        <w:ind w:left="2880" w:hanging="360"/>
      </w:pPr>
      <w:rPr>
        <w:rFonts w:hint="default"/>
      </w:rPr>
    </w:lvl>
    <w:lvl w:ilvl="4" w:tplc="7088A186">
      <w:start w:val="1"/>
      <w:numFmt w:val="lowerLetter"/>
      <w:lvlText w:val="%5."/>
      <w:lvlJc w:val="left"/>
      <w:pPr>
        <w:ind w:left="3600" w:hanging="360"/>
      </w:pPr>
      <w:rPr>
        <w:rFonts w:hint="default"/>
      </w:rPr>
    </w:lvl>
    <w:lvl w:ilvl="5" w:tplc="337EBD50">
      <w:start w:val="1"/>
      <w:numFmt w:val="lowerRoman"/>
      <w:lvlText w:val="%6."/>
      <w:lvlJc w:val="right"/>
      <w:pPr>
        <w:ind w:left="4320" w:hanging="180"/>
      </w:pPr>
      <w:rPr>
        <w:rFonts w:hint="default"/>
      </w:rPr>
    </w:lvl>
    <w:lvl w:ilvl="6" w:tplc="1FBA7E46">
      <w:start w:val="1"/>
      <w:numFmt w:val="decimal"/>
      <w:lvlText w:val="%7."/>
      <w:lvlJc w:val="left"/>
      <w:pPr>
        <w:ind w:left="5040" w:hanging="360"/>
      </w:pPr>
      <w:rPr>
        <w:rFonts w:hint="default"/>
      </w:rPr>
    </w:lvl>
    <w:lvl w:ilvl="7" w:tplc="E1D09F46">
      <w:start w:val="1"/>
      <w:numFmt w:val="lowerLetter"/>
      <w:lvlText w:val="%8."/>
      <w:lvlJc w:val="left"/>
      <w:pPr>
        <w:ind w:left="5760" w:hanging="360"/>
      </w:pPr>
      <w:rPr>
        <w:rFonts w:hint="default"/>
      </w:rPr>
    </w:lvl>
    <w:lvl w:ilvl="8" w:tplc="BA5CE7FC">
      <w:start w:val="1"/>
      <w:numFmt w:val="lowerRoman"/>
      <w:lvlText w:val="%9."/>
      <w:lvlJc w:val="right"/>
      <w:pPr>
        <w:ind w:left="6480" w:hanging="180"/>
      </w:pPr>
      <w:rPr>
        <w:rFonts w:hint="default"/>
      </w:rPr>
    </w:lvl>
  </w:abstractNum>
  <w:abstractNum w:abstractNumId="12" w15:restartNumberingAfterBreak="0">
    <w:nsid w:val="111D409C"/>
    <w:multiLevelType w:val="multilevel"/>
    <w:tmpl w:val="F98E7BB0"/>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20454B5"/>
    <w:multiLevelType w:val="multilevel"/>
    <w:tmpl w:val="40241A18"/>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4" w15:restartNumberingAfterBreak="0">
    <w:nsid w:val="147468D5"/>
    <w:multiLevelType w:val="hybridMultilevel"/>
    <w:tmpl w:val="FC96D0F2"/>
    <w:name w:val="MaddNumpar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97271B"/>
    <w:multiLevelType w:val="hybridMultilevel"/>
    <w:tmpl w:val="F95C00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21353"/>
    <w:multiLevelType w:val="multilevel"/>
    <w:tmpl w:val="B39C1BAE"/>
    <w:name w:val="MaddNumpara3722222"/>
    <w:lvl w:ilvl="0">
      <w:start w:val="10"/>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lowerLetter"/>
      <w:lvlText w:val="(%3)"/>
      <w:lvlJc w:val="right"/>
      <w:pPr>
        <w:ind w:left="1315" w:hanging="180"/>
      </w:pPr>
      <w:rPr>
        <w:rFonts w:hint="default"/>
        <w:b w:val="0"/>
      </w:rPr>
    </w:lvl>
    <w:lvl w:ilvl="3">
      <w:start w:val="1"/>
      <w:numFmt w:val="lowerRoman"/>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A543B0D"/>
    <w:multiLevelType w:val="hybridMultilevel"/>
    <w:tmpl w:val="60AC14E8"/>
    <w:lvl w:ilvl="0" w:tplc="B2420BE2">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8540B9"/>
    <w:multiLevelType w:val="hybridMultilevel"/>
    <w:tmpl w:val="8224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1" w15:restartNumberingAfterBreak="0">
    <w:nsid w:val="2F906A01"/>
    <w:multiLevelType w:val="hybridMultilevel"/>
    <w:tmpl w:val="32C03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C4FEE"/>
    <w:multiLevelType w:val="multilevel"/>
    <w:tmpl w:val="66D68AF4"/>
    <w:lvl w:ilvl="0">
      <w:start w:val="1"/>
      <w:numFmt w:val="decimal"/>
      <w:pStyle w:val="ClauseLevel1"/>
      <w:lvlText w:val="Recommendation %1"/>
      <w:lvlJc w:val="left"/>
      <w:pPr>
        <w:tabs>
          <w:tab w:val="num" w:pos="2552"/>
        </w:tabs>
        <w:ind w:left="3970" w:hanging="2552"/>
      </w:pPr>
      <w:rPr>
        <w:rFonts w:hint="default"/>
        <w:b/>
        <w:i w:val="0"/>
        <w:color w:val="FFFFFF" w:themeColor="background1"/>
        <w:sz w:val="22"/>
        <w:szCs w:val="22"/>
        <w:u w:val="single"/>
      </w:rPr>
    </w:lvl>
    <w:lvl w:ilvl="1">
      <w:start w:val="1"/>
      <w:numFmt w:val="decimal"/>
      <w:pStyle w:val="ClauseLevel2"/>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pStyle w:val="ClauseLevel3"/>
      <w:lvlText w:val="(%3)"/>
      <w:lvlJc w:val="left"/>
      <w:pPr>
        <w:tabs>
          <w:tab w:val="num" w:pos="1559"/>
        </w:tabs>
        <w:ind w:left="155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276"/>
        </w:tabs>
        <w:ind w:left="1276"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3" w15:restartNumberingAfterBreak="0">
    <w:nsid w:val="35412CE6"/>
    <w:multiLevelType w:val="hybridMultilevel"/>
    <w:tmpl w:val="B12A2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425D1E6A"/>
    <w:multiLevelType w:val="multilevel"/>
    <w:tmpl w:val="46B601D6"/>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5674DBB"/>
    <w:multiLevelType w:val="hybridMultilevel"/>
    <w:tmpl w:val="7384028C"/>
    <w:lvl w:ilvl="0" w:tplc="61BCD72C">
      <w:start w:val="1"/>
      <w:numFmt w:val="decimal"/>
      <w:lvlText w:val="%1."/>
      <w:lvlJc w:val="left"/>
      <w:pPr>
        <w:ind w:left="851" w:hanging="851"/>
      </w:pPr>
      <w:rPr>
        <w:rFonts w:hint="default"/>
        <w:sz w:val="22"/>
        <w:szCs w:val="22"/>
      </w:rPr>
    </w:lvl>
    <w:lvl w:ilvl="1" w:tplc="705AC7A0">
      <w:start w:val="1"/>
      <w:numFmt w:val="bullet"/>
      <w:lvlText w:val=""/>
      <w:lvlJc w:val="left"/>
      <w:pPr>
        <w:ind w:left="851" w:hanging="851"/>
      </w:pPr>
      <w:rPr>
        <w:rFonts w:ascii="Symbol" w:hAnsi="Symbol" w:hint="default"/>
        <w:b w:val="0"/>
        <w:sz w:val="20"/>
        <w:szCs w:val="20"/>
      </w:rPr>
    </w:lvl>
    <w:lvl w:ilvl="2" w:tplc="D834CB82">
      <w:start w:val="1"/>
      <w:numFmt w:val="bullet"/>
      <w:lvlText w:val="o"/>
      <w:lvlJc w:val="left"/>
      <w:pPr>
        <w:ind w:left="1701" w:hanging="850"/>
      </w:pPr>
      <w:rPr>
        <w:rFonts w:ascii="Courier New" w:hAnsi="Courier New" w:cs="Courier New" w:hint="default"/>
        <w:b w:val="0"/>
        <w:i w:val="0"/>
        <w:sz w:val="20"/>
        <w:szCs w:val="20"/>
      </w:rPr>
    </w:lvl>
    <w:lvl w:ilvl="3" w:tplc="E81AACE6">
      <w:start w:val="1"/>
      <w:numFmt w:val="bullet"/>
      <w:lvlText w:val=""/>
      <w:lvlJc w:val="left"/>
      <w:pPr>
        <w:ind w:left="2268" w:hanging="567"/>
      </w:pPr>
      <w:rPr>
        <w:rFonts w:ascii="Wingdings" w:hAnsi="Wingdings" w:hint="default"/>
        <w:b w:val="0"/>
        <w:i w:val="0"/>
        <w:sz w:val="20"/>
        <w:szCs w:val="20"/>
      </w:rPr>
    </w:lvl>
    <w:lvl w:ilvl="4" w:tplc="87E6186C">
      <w:start w:val="1"/>
      <w:numFmt w:val="lowerRoman"/>
      <w:lvlText w:val="(%5)"/>
      <w:lvlJc w:val="left"/>
      <w:pPr>
        <w:tabs>
          <w:tab w:val="num" w:pos="2835"/>
        </w:tabs>
        <w:ind w:left="2835" w:hanging="567"/>
      </w:pPr>
      <w:rPr>
        <w:rFonts w:hint="default"/>
        <w:sz w:val="20"/>
        <w:szCs w:val="20"/>
      </w:rPr>
    </w:lvl>
    <w:lvl w:ilvl="5" w:tplc="58F2A398">
      <w:start w:val="1"/>
      <w:numFmt w:val="none"/>
      <w:lvlText w:val=""/>
      <w:lvlJc w:val="left"/>
      <w:pPr>
        <w:ind w:left="0" w:firstLine="0"/>
      </w:pPr>
      <w:rPr>
        <w:rFonts w:hint="default"/>
      </w:rPr>
    </w:lvl>
    <w:lvl w:ilvl="6" w:tplc="799CECA6">
      <w:start w:val="1"/>
      <w:numFmt w:val="none"/>
      <w:lvlText w:val=""/>
      <w:lvlJc w:val="left"/>
      <w:pPr>
        <w:ind w:left="0" w:firstLine="0"/>
      </w:pPr>
      <w:rPr>
        <w:rFonts w:hint="default"/>
      </w:rPr>
    </w:lvl>
    <w:lvl w:ilvl="7" w:tplc="2558FFBC">
      <w:start w:val="1"/>
      <w:numFmt w:val="none"/>
      <w:lvlText w:val=""/>
      <w:lvlJc w:val="left"/>
      <w:pPr>
        <w:ind w:left="0" w:firstLine="0"/>
      </w:pPr>
      <w:rPr>
        <w:rFonts w:hint="default"/>
      </w:rPr>
    </w:lvl>
    <w:lvl w:ilvl="8" w:tplc="8E1A233C">
      <w:start w:val="1"/>
      <w:numFmt w:val="none"/>
      <w:lvlText w:val=""/>
      <w:lvlJc w:val="left"/>
      <w:pPr>
        <w:ind w:left="0" w:firstLine="0"/>
      </w:pPr>
      <w:rPr>
        <w:rFonts w:hint="default"/>
      </w:rPr>
    </w:lvl>
  </w:abstractNum>
  <w:abstractNum w:abstractNumId="27" w15:restartNumberingAfterBreak="0">
    <w:nsid w:val="4B096F77"/>
    <w:multiLevelType w:val="hybridMultilevel"/>
    <w:tmpl w:val="E356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7A4EB8"/>
    <w:multiLevelType w:val="hybridMultilevel"/>
    <w:tmpl w:val="510E1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67FFB"/>
    <w:multiLevelType w:val="hybridMultilevel"/>
    <w:tmpl w:val="386E5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E9185A"/>
    <w:multiLevelType w:val="hybridMultilevel"/>
    <w:tmpl w:val="EFAC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1D64A2"/>
    <w:multiLevelType w:val="hybridMultilevel"/>
    <w:tmpl w:val="73E2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4A6CFD"/>
    <w:multiLevelType w:val="hybridMultilevel"/>
    <w:tmpl w:val="DB029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0C0C5D"/>
    <w:multiLevelType w:val="hybridMultilevel"/>
    <w:tmpl w:val="EF0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35FCD"/>
    <w:multiLevelType w:val="hybridMultilevel"/>
    <w:tmpl w:val="6C6A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950B8"/>
    <w:multiLevelType w:val="hybridMultilevel"/>
    <w:tmpl w:val="F0A82024"/>
    <w:name w:val="MaddNumpara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A6A5D"/>
    <w:multiLevelType w:val="hybridMultilevel"/>
    <w:tmpl w:val="37342B86"/>
    <w:lvl w:ilvl="0" w:tplc="B2805016">
      <w:start w:val="1"/>
      <w:numFmt w:val="bullet"/>
      <w:pStyle w:val="Bullet3"/>
      <w:lvlText w:val=""/>
      <w:lvlJc w:val="left"/>
      <w:pPr>
        <w:ind w:left="2268" w:hanging="567"/>
      </w:pPr>
      <w:rPr>
        <w:rFonts w:ascii="Wingdings" w:hAnsi="Wingdings" w:hint="default"/>
        <w:sz w:val="20"/>
        <w:szCs w:val="20"/>
      </w:rPr>
    </w:lvl>
    <w:lvl w:ilvl="1" w:tplc="EDF2F332">
      <w:start w:val="1"/>
      <w:numFmt w:val="bullet"/>
      <w:lvlText w:val="o"/>
      <w:lvlJc w:val="left"/>
      <w:pPr>
        <w:ind w:left="1440" w:hanging="360"/>
      </w:pPr>
      <w:rPr>
        <w:rFonts w:ascii="Courier New" w:hAnsi="Courier New" w:cs="Courier New" w:hint="default"/>
      </w:rPr>
    </w:lvl>
    <w:lvl w:ilvl="2" w:tplc="71F66A78">
      <w:start w:val="1"/>
      <w:numFmt w:val="bullet"/>
      <w:lvlText w:val=""/>
      <w:lvlJc w:val="left"/>
      <w:pPr>
        <w:ind w:left="2160" w:hanging="360"/>
      </w:pPr>
      <w:rPr>
        <w:rFonts w:ascii="Wingdings" w:hAnsi="Wingdings" w:hint="default"/>
      </w:rPr>
    </w:lvl>
    <w:lvl w:ilvl="3" w:tplc="0C0A4B1A">
      <w:start w:val="1"/>
      <w:numFmt w:val="bullet"/>
      <w:lvlText w:val=""/>
      <w:lvlJc w:val="left"/>
      <w:pPr>
        <w:ind w:left="2880" w:hanging="360"/>
      </w:pPr>
      <w:rPr>
        <w:rFonts w:ascii="Symbol" w:hAnsi="Symbol" w:hint="default"/>
      </w:rPr>
    </w:lvl>
    <w:lvl w:ilvl="4" w:tplc="B22CD0EC">
      <w:start w:val="1"/>
      <w:numFmt w:val="bullet"/>
      <w:lvlText w:val="o"/>
      <w:lvlJc w:val="left"/>
      <w:pPr>
        <w:ind w:left="3600" w:hanging="360"/>
      </w:pPr>
      <w:rPr>
        <w:rFonts w:ascii="Courier New" w:hAnsi="Courier New" w:cs="Courier New" w:hint="default"/>
      </w:rPr>
    </w:lvl>
    <w:lvl w:ilvl="5" w:tplc="6EB46974">
      <w:start w:val="1"/>
      <w:numFmt w:val="bullet"/>
      <w:lvlText w:val=""/>
      <w:lvlJc w:val="left"/>
      <w:pPr>
        <w:ind w:left="4320" w:hanging="360"/>
      </w:pPr>
      <w:rPr>
        <w:rFonts w:ascii="Wingdings" w:hAnsi="Wingdings" w:hint="default"/>
      </w:rPr>
    </w:lvl>
    <w:lvl w:ilvl="6" w:tplc="F674876C">
      <w:start w:val="1"/>
      <w:numFmt w:val="bullet"/>
      <w:lvlText w:val=""/>
      <w:lvlJc w:val="left"/>
      <w:pPr>
        <w:ind w:left="5040" w:hanging="360"/>
      </w:pPr>
      <w:rPr>
        <w:rFonts w:ascii="Symbol" w:hAnsi="Symbol" w:hint="default"/>
      </w:rPr>
    </w:lvl>
    <w:lvl w:ilvl="7" w:tplc="E408B6F2">
      <w:start w:val="1"/>
      <w:numFmt w:val="bullet"/>
      <w:lvlText w:val="o"/>
      <w:lvlJc w:val="left"/>
      <w:pPr>
        <w:ind w:left="5760" w:hanging="360"/>
      </w:pPr>
      <w:rPr>
        <w:rFonts w:ascii="Courier New" w:hAnsi="Courier New" w:cs="Courier New" w:hint="default"/>
      </w:rPr>
    </w:lvl>
    <w:lvl w:ilvl="8" w:tplc="D99CEC72">
      <w:start w:val="1"/>
      <w:numFmt w:val="bullet"/>
      <w:lvlText w:val=""/>
      <w:lvlJc w:val="left"/>
      <w:pPr>
        <w:ind w:left="6480" w:hanging="360"/>
      </w:pPr>
      <w:rPr>
        <w:rFonts w:ascii="Wingdings" w:hAnsi="Wingdings" w:hint="default"/>
      </w:rPr>
    </w:lvl>
  </w:abstractNum>
  <w:abstractNum w:abstractNumId="37" w15:restartNumberingAfterBreak="0">
    <w:nsid w:val="6C9A0B9B"/>
    <w:multiLevelType w:val="multilevel"/>
    <w:tmpl w:val="A9709988"/>
    <w:lvl w:ilvl="0">
      <w:start w:val="1"/>
      <w:numFmt w:val="decimal"/>
      <w:lvlText w:val="%1."/>
      <w:lvlJc w:val="left"/>
      <w:pPr>
        <w:ind w:left="851" w:hanging="851"/>
      </w:pPr>
      <w:rPr>
        <w:rFonts w:hint="default"/>
        <w:sz w:val="22"/>
        <w:szCs w:val="22"/>
      </w:rPr>
    </w:lvl>
    <w:lvl w:ilvl="1">
      <w:start w:val="1"/>
      <w:numFmt w:val="bullet"/>
      <w:lvlText w:val=""/>
      <w:lvlJc w:val="left"/>
      <w:pPr>
        <w:ind w:left="851" w:hanging="851"/>
      </w:pPr>
      <w:rPr>
        <w:rFonts w:ascii="Symbol" w:hAnsi="Symbol"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bullet"/>
      <w:lvlText w:val=""/>
      <w:lvlJc w:val="left"/>
      <w:pPr>
        <w:ind w:left="2268" w:hanging="567"/>
      </w:pPr>
      <w:rPr>
        <w:rFonts w:ascii="Wingdings" w:hAnsi="Wingdings"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CBF386D"/>
    <w:multiLevelType w:val="hybridMultilevel"/>
    <w:tmpl w:val="EF0C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D09A9"/>
    <w:multiLevelType w:val="hybridMultilevel"/>
    <w:tmpl w:val="9108652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4B63188"/>
    <w:multiLevelType w:val="hybridMultilevel"/>
    <w:tmpl w:val="8AE4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6E7240"/>
    <w:multiLevelType w:val="hybridMultilevel"/>
    <w:tmpl w:val="8A8C8786"/>
    <w:lvl w:ilvl="0" w:tplc="0D26B0B4">
      <w:start w:val="1"/>
      <w:numFmt w:val="lowerLetter"/>
      <w:pStyle w:val="legalDefinition"/>
      <w:lvlText w:val="(%1)"/>
      <w:lvlJc w:val="left"/>
      <w:pPr>
        <w:ind w:left="1701" w:hanging="850"/>
      </w:pPr>
      <w:rPr>
        <w:rFonts w:ascii="Arial" w:hAnsi="Arial" w:hint="default"/>
        <w:b w:val="0"/>
        <w:i w:val="0"/>
        <w:sz w:val="20"/>
        <w:szCs w:val="20"/>
      </w:rPr>
    </w:lvl>
    <w:lvl w:ilvl="1" w:tplc="60285396">
      <w:start w:val="1"/>
      <w:numFmt w:val="lowerRoman"/>
      <w:lvlText w:val="(%2)"/>
      <w:lvlJc w:val="left"/>
      <w:pPr>
        <w:ind w:left="2552" w:hanging="851"/>
      </w:pPr>
      <w:rPr>
        <w:rFonts w:hint="default"/>
      </w:rPr>
    </w:lvl>
    <w:lvl w:ilvl="2" w:tplc="1B5E3966">
      <w:start w:val="1"/>
      <w:numFmt w:val="none"/>
      <w:lvlText w:val="%3."/>
      <w:lvlJc w:val="right"/>
      <w:pPr>
        <w:tabs>
          <w:tab w:val="num" w:pos="5280"/>
        </w:tabs>
        <w:ind w:left="-32767" w:firstLine="0"/>
      </w:pPr>
      <w:rPr>
        <w:rFonts w:hint="default"/>
      </w:rPr>
    </w:lvl>
    <w:lvl w:ilvl="3" w:tplc="54C8D084">
      <w:start w:val="1"/>
      <w:numFmt w:val="none"/>
      <w:lvlText w:val="%4."/>
      <w:lvlJc w:val="left"/>
      <w:pPr>
        <w:tabs>
          <w:tab w:val="num" w:pos="6000"/>
        </w:tabs>
        <w:ind w:left="-32767" w:firstLine="0"/>
      </w:pPr>
      <w:rPr>
        <w:rFonts w:hint="default"/>
      </w:rPr>
    </w:lvl>
    <w:lvl w:ilvl="4" w:tplc="FC480E10">
      <w:start w:val="1"/>
      <w:numFmt w:val="none"/>
      <w:lvlText w:val="%5."/>
      <w:lvlJc w:val="left"/>
      <w:pPr>
        <w:tabs>
          <w:tab w:val="num" w:pos="6720"/>
        </w:tabs>
        <w:ind w:left="-32767" w:firstLine="0"/>
      </w:pPr>
      <w:rPr>
        <w:rFonts w:hint="default"/>
      </w:rPr>
    </w:lvl>
    <w:lvl w:ilvl="5" w:tplc="E1D8D7AA">
      <w:start w:val="1"/>
      <w:numFmt w:val="none"/>
      <w:lvlText w:val=""/>
      <w:lvlJc w:val="right"/>
      <w:pPr>
        <w:tabs>
          <w:tab w:val="num" w:pos="7440"/>
        </w:tabs>
        <w:ind w:left="-32767" w:firstLine="0"/>
      </w:pPr>
      <w:rPr>
        <w:rFonts w:hint="default"/>
      </w:rPr>
    </w:lvl>
    <w:lvl w:ilvl="6" w:tplc="20665EDE">
      <w:start w:val="1"/>
      <w:numFmt w:val="none"/>
      <w:lvlText w:val=""/>
      <w:lvlJc w:val="left"/>
      <w:pPr>
        <w:tabs>
          <w:tab w:val="num" w:pos="8160"/>
        </w:tabs>
        <w:ind w:left="-32767" w:hanging="24969"/>
      </w:pPr>
      <w:rPr>
        <w:rFonts w:hint="default"/>
      </w:rPr>
    </w:lvl>
    <w:lvl w:ilvl="7" w:tplc="013233E6">
      <w:start w:val="1"/>
      <w:numFmt w:val="none"/>
      <w:lvlText w:val=""/>
      <w:lvlJc w:val="left"/>
      <w:pPr>
        <w:tabs>
          <w:tab w:val="num" w:pos="8880"/>
        </w:tabs>
        <w:ind w:left="-32767" w:firstLine="0"/>
      </w:pPr>
      <w:rPr>
        <w:rFonts w:hint="default"/>
      </w:rPr>
    </w:lvl>
    <w:lvl w:ilvl="8" w:tplc="5E960346">
      <w:start w:val="1"/>
      <w:numFmt w:val="none"/>
      <w:lvlText w:val=""/>
      <w:lvlJc w:val="right"/>
      <w:pPr>
        <w:tabs>
          <w:tab w:val="num" w:pos="9600"/>
        </w:tabs>
        <w:ind w:left="-32767" w:firstLine="0"/>
      </w:pPr>
      <w:rPr>
        <w:rFonts w:hint="default"/>
      </w:rPr>
    </w:lvl>
  </w:abstractNum>
  <w:abstractNum w:abstractNumId="4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0"/>
  </w:num>
  <w:num w:numId="3">
    <w:abstractNumId w:val="13"/>
  </w:num>
  <w:num w:numId="4">
    <w:abstractNumId w:val="17"/>
  </w:num>
  <w:num w:numId="5">
    <w:abstractNumId w:val="11"/>
  </w:num>
  <w:num w:numId="6">
    <w:abstractNumId w:val="8"/>
  </w:num>
  <w:num w:numId="7">
    <w:abstractNumId w:val="36"/>
  </w:num>
  <w:num w:numId="8">
    <w:abstractNumId w:val="7"/>
  </w:num>
  <w:num w:numId="9">
    <w:abstractNumId w:val="4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4"/>
  </w:num>
  <w:num w:numId="14">
    <w:abstractNumId w:val="19"/>
  </w:num>
  <w:num w:numId="15">
    <w:abstractNumId w:val="9"/>
  </w:num>
  <w:num w:numId="16">
    <w:abstractNumId w:val="39"/>
  </w:num>
  <w:num w:numId="17">
    <w:abstractNumId w:val="38"/>
  </w:num>
  <w:num w:numId="18">
    <w:abstractNumId w:val="1"/>
  </w:num>
  <w:num w:numId="19">
    <w:abstractNumId w:val="25"/>
  </w:num>
  <w:num w:numId="20">
    <w:abstractNumId w:val="5"/>
  </w:num>
  <w:num w:numId="21">
    <w:abstractNumId w:val="37"/>
  </w:num>
  <w:num w:numId="22">
    <w:abstractNumId w:val="26"/>
  </w:num>
  <w:num w:numId="23">
    <w:abstractNumId w:val="2"/>
  </w:num>
  <w:num w:numId="24">
    <w:abstractNumId w:val="34"/>
  </w:num>
  <w:num w:numId="25">
    <w:abstractNumId w:val="32"/>
  </w:num>
  <w:num w:numId="26">
    <w:abstractNumId w:val="30"/>
  </w:num>
  <w:num w:numId="27">
    <w:abstractNumId w:val="18"/>
  </w:num>
  <w:num w:numId="28">
    <w:abstractNumId w:val="6"/>
  </w:num>
  <w:num w:numId="29">
    <w:abstractNumId w:val="31"/>
  </w:num>
  <w:num w:numId="30">
    <w:abstractNumId w:val="29"/>
  </w:num>
  <w:num w:numId="31">
    <w:abstractNumId w:val="27"/>
  </w:num>
  <w:num w:numId="32">
    <w:abstractNumId w:val="28"/>
  </w:num>
  <w:num w:numId="33">
    <w:abstractNumId w:val="23"/>
  </w:num>
  <w:num w:numId="34">
    <w:abstractNumId w:val="21"/>
  </w:num>
  <w:num w:numId="35">
    <w:abstractNumId w:val="40"/>
  </w:num>
  <w:num w:numId="36">
    <w:abstractNumId w:val="4"/>
  </w:num>
  <w:num w:numId="37">
    <w:abstractNumId w:val="24"/>
  </w:num>
  <w:num w:numId="38">
    <w:abstractNumId w:val="12"/>
  </w:num>
  <w:num w:numId="39">
    <w:abstractNumId w:val="10"/>
  </w:num>
  <w:num w:numId="40">
    <w:abstractNumId w:val="15"/>
  </w:num>
  <w:num w:numId="4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51"/>
    <w:rsid w:val="000008CC"/>
    <w:rsid w:val="00001E91"/>
    <w:rsid w:val="000027A7"/>
    <w:rsid w:val="00003A85"/>
    <w:rsid w:val="00004AF4"/>
    <w:rsid w:val="0000535D"/>
    <w:rsid w:val="00005D1A"/>
    <w:rsid w:val="00005D52"/>
    <w:rsid w:val="0000602B"/>
    <w:rsid w:val="0000640C"/>
    <w:rsid w:val="00006B0A"/>
    <w:rsid w:val="00006C32"/>
    <w:rsid w:val="00010438"/>
    <w:rsid w:val="0001077B"/>
    <w:rsid w:val="00010BCF"/>
    <w:rsid w:val="00011754"/>
    <w:rsid w:val="00012500"/>
    <w:rsid w:val="00012CF4"/>
    <w:rsid w:val="00013318"/>
    <w:rsid w:val="000133C1"/>
    <w:rsid w:val="000135D2"/>
    <w:rsid w:val="000144C7"/>
    <w:rsid w:val="00014854"/>
    <w:rsid w:val="00014B64"/>
    <w:rsid w:val="00014D07"/>
    <w:rsid w:val="000152B0"/>
    <w:rsid w:val="00015441"/>
    <w:rsid w:val="00015C55"/>
    <w:rsid w:val="00016103"/>
    <w:rsid w:val="00016158"/>
    <w:rsid w:val="00016C41"/>
    <w:rsid w:val="00016C7C"/>
    <w:rsid w:val="00016E1A"/>
    <w:rsid w:val="00020259"/>
    <w:rsid w:val="000210E4"/>
    <w:rsid w:val="000212B5"/>
    <w:rsid w:val="000213F9"/>
    <w:rsid w:val="00021C57"/>
    <w:rsid w:val="00021F07"/>
    <w:rsid w:val="00022D67"/>
    <w:rsid w:val="00022DBC"/>
    <w:rsid w:val="000234BD"/>
    <w:rsid w:val="0002429F"/>
    <w:rsid w:val="00024734"/>
    <w:rsid w:val="0002564D"/>
    <w:rsid w:val="00025BB5"/>
    <w:rsid w:val="00025DD4"/>
    <w:rsid w:val="0002658F"/>
    <w:rsid w:val="00026F7B"/>
    <w:rsid w:val="00027AE7"/>
    <w:rsid w:val="00030554"/>
    <w:rsid w:val="00030BC0"/>
    <w:rsid w:val="00031B8C"/>
    <w:rsid w:val="00032435"/>
    <w:rsid w:val="00032A0F"/>
    <w:rsid w:val="00032C60"/>
    <w:rsid w:val="00033248"/>
    <w:rsid w:val="00033B95"/>
    <w:rsid w:val="000344EF"/>
    <w:rsid w:val="00034539"/>
    <w:rsid w:val="00034621"/>
    <w:rsid w:val="000348BA"/>
    <w:rsid w:val="0003518A"/>
    <w:rsid w:val="00035433"/>
    <w:rsid w:val="00035B90"/>
    <w:rsid w:val="00036F74"/>
    <w:rsid w:val="0003774E"/>
    <w:rsid w:val="00037DB9"/>
    <w:rsid w:val="00040414"/>
    <w:rsid w:val="00040769"/>
    <w:rsid w:val="000407CC"/>
    <w:rsid w:val="000407D2"/>
    <w:rsid w:val="00041AB4"/>
    <w:rsid w:val="00041EC9"/>
    <w:rsid w:val="00042254"/>
    <w:rsid w:val="00042CF2"/>
    <w:rsid w:val="00043262"/>
    <w:rsid w:val="000433F4"/>
    <w:rsid w:val="00043582"/>
    <w:rsid w:val="00043632"/>
    <w:rsid w:val="00043DFF"/>
    <w:rsid w:val="00044B20"/>
    <w:rsid w:val="0004557D"/>
    <w:rsid w:val="00047BB3"/>
    <w:rsid w:val="00050F7B"/>
    <w:rsid w:val="00051158"/>
    <w:rsid w:val="000518AC"/>
    <w:rsid w:val="00051D2D"/>
    <w:rsid w:val="000522E8"/>
    <w:rsid w:val="00053064"/>
    <w:rsid w:val="0005315A"/>
    <w:rsid w:val="0005398F"/>
    <w:rsid w:val="00053B40"/>
    <w:rsid w:val="00053EB2"/>
    <w:rsid w:val="00054009"/>
    <w:rsid w:val="000544D3"/>
    <w:rsid w:val="00054C6F"/>
    <w:rsid w:val="00054DC1"/>
    <w:rsid w:val="000556F3"/>
    <w:rsid w:val="00056124"/>
    <w:rsid w:val="00056D07"/>
    <w:rsid w:val="00057364"/>
    <w:rsid w:val="0005755B"/>
    <w:rsid w:val="00057983"/>
    <w:rsid w:val="00061B66"/>
    <w:rsid w:val="00061CB2"/>
    <w:rsid w:val="00063511"/>
    <w:rsid w:val="000635E4"/>
    <w:rsid w:val="00064CF1"/>
    <w:rsid w:val="0006606B"/>
    <w:rsid w:val="00066B7F"/>
    <w:rsid w:val="0006749F"/>
    <w:rsid w:val="00067AD2"/>
    <w:rsid w:val="00067E65"/>
    <w:rsid w:val="00067F3B"/>
    <w:rsid w:val="00070265"/>
    <w:rsid w:val="000703BC"/>
    <w:rsid w:val="000714B3"/>
    <w:rsid w:val="00071504"/>
    <w:rsid w:val="0007223F"/>
    <w:rsid w:val="000722E9"/>
    <w:rsid w:val="0007281B"/>
    <w:rsid w:val="00072D7C"/>
    <w:rsid w:val="00073917"/>
    <w:rsid w:val="000767E7"/>
    <w:rsid w:val="000769FA"/>
    <w:rsid w:val="00076FD7"/>
    <w:rsid w:val="0007748F"/>
    <w:rsid w:val="00077C4E"/>
    <w:rsid w:val="00077FC9"/>
    <w:rsid w:val="00080552"/>
    <w:rsid w:val="000805E3"/>
    <w:rsid w:val="0008097A"/>
    <w:rsid w:val="00080CD3"/>
    <w:rsid w:val="000818A7"/>
    <w:rsid w:val="00083513"/>
    <w:rsid w:val="0008364B"/>
    <w:rsid w:val="00083E30"/>
    <w:rsid w:val="00084006"/>
    <w:rsid w:val="00084EDD"/>
    <w:rsid w:val="000862EB"/>
    <w:rsid w:val="00086832"/>
    <w:rsid w:val="00087123"/>
    <w:rsid w:val="000875BF"/>
    <w:rsid w:val="00087782"/>
    <w:rsid w:val="00090086"/>
    <w:rsid w:val="00090A43"/>
    <w:rsid w:val="000910C7"/>
    <w:rsid w:val="00091370"/>
    <w:rsid w:val="00092B75"/>
    <w:rsid w:val="000930B3"/>
    <w:rsid w:val="000947C3"/>
    <w:rsid w:val="00095D76"/>
    <w:rsid w:val="00097577"/>
    <w:rsid w:val="000A0596"/>
    <w:rsid w:val="000A082C"/>
    <w:rsid w:val="000A0CC3"/>
    <w:rsid w:val="000A169F"/>
    <w:rsid w:val="000A199D"/>
    <w:rsid w:val="000A1B37"/>
    <w:rsid w:val="000A1F26"/>
    <w:rsid w:val="000A2F00"/>
    <w:rsid w:val="000A3244"/>
    <w:rsid w:val="000A3EF8"/>
    <w:rsid w:val="000A4126"/>
    <w:rsid w:val="000A440D"/>
    <w:rsid w:val="000A4AF8"/>
    <w:rsid w:val="000A566A"/>
    <w:rsid w:val="000A590D"/>
    <w:rsid w:val="000A5E86"/>
    <w:rsid w:val="000A6077"/>
    <w:rsid w:val="000A6453"/>
    <w:rsid w:val="000A6CD7"/>
    <w:rsid w:val="000A6E12"/>
    <w:rsid w:val="000A7872"/>
    <w:rsid w:val="000A7BC1"/>
    <w:rsid w:val="000B090D"/>
    <w:rsid w:val="000B0F98"/>
    <w:rsid w:val="000B0FCF"/>
    <w:rsid w:val="000B1059"/>
    <w:rsid w:val="000B27DC"/>
    <w:rsid w:val="000B27F4"/>
    <w:rsid w:val="000B4377"/>
    <w:rsid w:val="000B5422"/>
    <w:rsid w:val="000B7240"/>
    <w:rsid w:val="000B73FF"/>
    <w:rsid w:val="000C06E7"/>
    <w:rsid w:val="000C0D96"/>
    <w:rsid w:val="000C124E"/>
    <w:rsid w:val="000C2482"/>
    <w:rsid w:val="000C2DA6"/>
    <w:rsid w:val="000C2F86"/>
    <w:rsid w:val="000C37CE"/>
    <w:rsid w:val="000C3B1F"/>
    <w:rsid w:val="000C491C"/>
    <w:rsid w:val="000C4967"/>
    <w:rsid w:val="000C4E18"/>
    <w:rsid w:val="000C4EC7"/>
    <w:rsid w:val="000C52BD"/>
    <w:rsid w:val="000C53DE"/>
    <w:rsid w:val="000C54B1"/>
    <w:rsid w:val="000C555F"/>
    <w:rsid w:val="000C6462"/>
    <w:rsid w:val="000C646E"/>
    <w:rsid w:val="000C7443"/>
    <w:rsid w:val="000C7575"/>
    <w:rsid w:val="000C78F1"/>
    <w:rsid w:val="000C7CD4"/>
    <w:rsid w:val="000D0010"/>
    <w:rsid w:val="000D05CC"/>
    <w:rsid w:val="000D0608"/>
    <w:rsid w:val="000D15AC"/>
    <w:rsid w:val="000D1628"/>
    <w:rsid w:val="000D1971"/>
    <w:rsid w:val="000D1FED"/>
    <w:rsid w:val="000D2036"/>
    <w:rsid w:val="000D28AC"/>
    <w:rsid w:val="000D2A5D"/>
    <w:rsid w:val="000D3E73"/>
    <w:rsid w:val="000D431D"/>
    <w:rsid w:val="000D57B0"/>
    <w:rsid w:val="000D69CC"/>
    <w:rsid w:val="000D778A"/>
    <w:rsid w:val="000D7FFD"/>
    <w:rsid w:val="000E0A4C"/>
    <w:rsid w:val="000E1351"/>
    <w:rsid w:val="000E1DFD"/>
    <w:rsid w:val="000E2D09"/>
    <w:rsid w:val="000E3580"/>
    <w:rsid w:val="000E3E2E"/>
    <w:rsid w:val="000E3F9B"/>
    <w:rsid w:val="000E4322"/>
    <w:rsid w:val="000E47AF"/>
    <w:rsid w:val="000E4ADF"/>
    <w:rsid w:val="000E509C"/>
    <w:rsid w:val="000E523B"/>
    <w:rsid w:val="000E564B"/>
    <w:rsid w:val="000E5709"/>
    <w:rsid w:val="000E7A31"/>
    <w:rsid w:val="000F036C"/>
    <w:rsid w:val="000F0676"/>
    <w:rsid w:val="000F1720"/>
    <w:rsid w:val="000F1F7A"/>
    <w:rsid w:val="000F228D"/>
    <w:rsid w:val="000F48D6"/>
    <w:rsid w:val="000F57AE"/>
    <w:rsid w:val="000F6FA1"/>
    <w:rsid w:val="000F7A7F"/>
    <w:rsid w:val="00101542"/>
    <w:rsid w:val="00101A38"/>
    <w:rsid w:val="00102965"/>
    <w:rsid w:val="00103D7D"/>
    <w:rsid w:val="0010431F"/>
    <w:rsid w:val="00104E16"/>
    <w:rsid w:val="00104F8B"/>
    <w:rsid w:val="00104FD3"/>
    <w:rsid w:val="00105437"/>
    <w:rsid w:val="00106D83"/>
    <w:rsid w:val="00106E23"/>
    <w:rsid w:val="00107E08"/>
    <w:rsid w:val="00110224"/>
    <w:rsid w:val="001103AC"/>
    <w:rsid w:val="001103BE"/>
    <w:rsid w:val="00111043"/>
    <w:rsid w:val="00111308"/>
    <w:rsid w:val="00111415"/>
    <w:rsid w:val="001115F6"/>
    <w:rsid w:val="00111C84"/>
    <w:rsid w:val="00111EB2"/>
    <w:rsid w:val="00112CD6"/>
    <w:rsid w:val="0011306E"/>
    <w:rsid w:val="001134C1"/>
    <w:rsid w:val="00114CFA"/>
    <w:rsid w:val="001155CC"/>
    <w:rsid w:val="001157BC"/>
    <w:rsid w:val="0011607E"/>
    <w:rsid w:val="001161FD"/>
    <w:rsid w:val="0012138F"/>
    <w:rsid w:val="00121ADD"/>
    <w:rsid w:val="0012285B"/>
    <w:rsid w:val="00123B06"/>
    <w:rsid w:val="00123DAE"/>
    <w:rsid w:val="0012416C"/>
    <w:rsid w:val="001242F7"/>
    <w:rsid w:val="00124563"/>
    <w:rsid w:val="00124778"/>
    <w:rsid w:val="00124993"/>
    <w:rsid w:val="001260F1"/>
    <w:rsid w:val="0012628C"/>
    <w:rsid w:val="00126354"/>
    <w:rsid w:val="00127416"/>
    <w:rsid w:val="00127670"/>
    <w:rsid w:val="00127A6A"/>
    <w:rsid w:val="00130206"/>
    <w:rsid w:val="00130C2F"/>
    <w:rsid w:val="00130D51"/>
    <w:rsid w:val="00131121"/>
    <w:rsid w:val="00131519"/>
    <w:rsid w:val="00131D33"/>
    <w:rsid w:val="00132453"/>
    <w:rsid w:val="001325D5"/>
    <w:rsid w:val="001327CE"/>
    <w:rsid w:val="00132DB1"/>
    <w:rsid w:val="00133398"/>
    <w:rsid w:val="001337F1"/>
    <w:rsid w:val="00135840"/>
    <w:rsid w:val="00135C3F"/>
    <w:rsid w:val="00135E06"/>
    <w:rsid w:val="00135FCA"/>
    <w:rsid w:val="0013647F"/>
    <w:rsid w:val="0013726C"/>
    <w:rsid w:val="001376BA"/>
    <w:rsid w:val="00137A27"/>
    <w:rsid w:val="00140150"/>
    <w:rsid w:val="00141923"/>
    <w:rsid w:val="00141D09"/>
    <w:rsid w:val="00141EB0"/>
    <w:rsid w:val="00142772"/>
    <w:rsid w:val="00142795"/>
    <w:rsid w:val="00142901"/>
    <w:rsid w:val="00143005"/>
    <w:rsid w:val="001439A2"/>
    <w:rsid w:val="00144403"/>
    <w:rsid w:val="00144475"/>
    <w:rsid w:val="0014506E"/>
    <w:rsid w:val="00145F6B"/>
    <w:rsid w:val="0014679D"/>
    <w:rsid w:val="001472E9"/>
    <w:rsid w:val="00152400"/>
    <w:rsid w:val="001529E0"/>
    <w:rsid w:val="00152C1A"/>
    <w:rsid w:val="001553C5"/>
    <w:rsid w:val="0015549F"/>
    <w:rsid w:val="00155853"/>
    <w:rsid w:val="0015615A"/>
    <w:rsid w:val="0015637D"/>
    <w:rsid w:val="001566E6"/>
    <w:rsid w:val="00156D33"/>
    <w:rsid w:val="00160134"/>
    <w:rsid w:val="001602E0"/>
    <w:rsid w:val="00160D9D"/>
    <w:rsid w:val="0016108D"/>
    <w:rsid w:val="001619BC"/>
    <w:rsid w:val="001619FF"/>
    <w:rsid w:val="00161D65"/>
    <w:rsid w:val="001623A9"/>
    <w:rsid w:val="001624BE"/>
    <w:rsid w:val="001629FA"/>
    <w:rsid w:val="00162B1B"/>
    <w:rsid w:val="00163584"/>
    <w:rsid w:val="00163818"/>
    <w:rsid w:val="00163C83"/>
    <w:rsid w:val="00164390"/>
    <w:rsid w:val="00164AAC"/>
    <w:rsid w:val="00164AAE"/>
    <w:rsid w:val="001653AD"/>
    <w:rsid w:val="00165844"/>
    <w:rsid w:val="00165D07"/>
    <w:rsid w:val="0016690F"/>
    <w:rsid w:val="00166A83"/>
    <w:rsid w:val="00166F3C"/>
    <w:rsid w:val="001701DA"/>
    <w:rsid w:val="00170F35"/>
    <w:rsid w:val="00171C20"/>
    <w:rsid w:val="00171C89"/>
    <w:rsid w:val="00172206"/>
    <w:rsid w:val="00173088"/>
    <w:rsid w:val="00173944"/>
    <w:rsid w:val="00173E3E"/>
    <w:rsid w:val="00174DA8"/>
    <w:rsid w:val="00175143"/>
    <w:rsid w:val="00176081"/>
    <w:rsid w:val="001765DF"/>
    <w:rsid w:val="00176820"/>
    <w:rsid w:val="00176A0E"/>
    <w:rsid w:val="00176D1C"/>
    <w:rsid w:val="00177F51"/>
    <w:rsid w:val="00177F57"/>
    <w:rsid w:val="0018180C"/>
    <w:rsid w:val="00181942"/>
    <w:rsid w:val="00181E95"/>
    <w:rsid w:val="0018259A"/>
    <w:rsid w:val="0018331B"/>
    <w:rsid w:val="0018418F"/>
    <w:rsid w:val="00184C57"/>
    <w:rsid w:val="00184E85"/>
    <w:rsid w:val="00185F0D"/>
    <w:rsid w:val="00187139"/>
    <w:rsid w:val="00191B5A"/>
    <w:rsid w:val="00192267"/>
    <w:rsid w:val="001922FE"/>
    <w:rsid w:val="00193923"/>
    <w:rsid w:val="00193D7D"/>
    <w:rsid w:val="001949BD"/>
    <w:rsid w:val="00194F67"/>
    <w:rsid w:val="00195343"/>
    <w:rsid w:val="00195556"/>
    <w:rsid w:val="00195BD8"/>
    <w:rsid w:val="00196100"/>
    <w:rsid w:val="00196B80"/>
    <w:rsid w:val="001A0250"/>
    <w:rsid w:val="001A0ACA"/>
    <w:rsid w:val="001A138C"/>
    <w:rsid w:val="001A2113"/>
    <w:rsid w:val="001A2529"/>
    <w:rsid w:val="001A30C3"/>
    <w:rsid w:val="001A3578"/>
    <w:rsid w:val="001A487A"/>
    <w:rsid w:val="001A4DE9"/>
    <w:rsid w:val="001A61A2"/>
    <w:rsid w:val="001A6220"/>
    <w:rsid w:val="001A7659"/>
    <w:rsid w:val="001A798E"/>
    <w:rsid w:val="001A7A6E"/>
    <w:rsid w:val="001A7D01"/>
    <w:rsid w:val="001B025F"/>
    <w:rsid w:val="001B09A7"/>
    <w:rsid w:val="001B0B1D"/>
    <w:rsid w:val="001B111E"/>
    <w:rsid w:val="001B1358"/>
    <w:rsid w:val="001B17B6"/>
    <w:rsid w:val="001B1EC7"/>
    <w:rsid w:val="001B31E1"/>
    <w:rsid w:val="001B3E05"/>
    <w:rsid w:val="001B405F"/>
    <w:rsid w:val="001B4234"/>
    <w:rsid w:val="001B55BB"/>
    <w:rsid w:val="001B6526"/>
    <w:rsid w:val="001B7101"/>
    <w:rsid w:val="001C02E3"/>
    <w:rsid w:val="001C092C"/>
    <w:rsid w:val="001C0933"/>
    <w:rsid w:val="001C0D50"/>
    <w:rsid w:val="001C1038"/>
    <w:rsid w:val="001C167A"/>
    <w:rsid w:val="001C1EDA"/>
    <w:rsid w:val="001C1FC5"/>
    <w:rsid w:val="001C23D8"/>
    <w:rsid w:val="001C321E"/>
    <w:rsid w:val="001C427A"/>
    <w:rsid w:val="001C526D"/>
    <w:rsid w:val="001C5EBA"/>
    <w:rsid w:val="001C5FAC"/>
    <w:rsid w:val="001C6956"/>
    <w:rsid w:val="001C79A1"/>
    <w:rsid w:val="001D2555"/>
    <w:rsid w:val="001D2CDC"/>
    <w:rsid w:val="001D2FA2"/>
    <w:rsid w:val="001D3081"/>
    <w:rsid w:val="001D3224"/>
    <w:rsid w:val="001D322D"/>
    <w:rsid w:val="001D362C"/>
    <w:rsid w:val="001D3968"/>
    <w:rsid w:val="001D49B7"/>
    <w:rsid w:val="001D52A5"/>
    <w:rsid w:val="001D5903"/>
    <w:rsid w:val="001D5B8D"/>
    <w:rsid w:val="001D65C3"/>
    <w:rsid w:val="001D6B83"/>
    <w:rsid w:val="001D749A"/>
    <w:rsid w:val="001D7DF8"/>
    <w:rsid w:val="001D7E37"/>
    <w:rsid w:val="001E02D6"/>
    <w:rsid w:val="001E1683"/>
    <w:rsid w:val="001E1D56"/>
    <w:rsid w:val="001E2CFD"/>
    <w:rsid w:val="001E40A8"/>
    <w:rsid w:val="001E45F1"/>
    <w:rsid w:val="001E4AFC"/>
    <w:rsid w:val="001E51AF"/>
    <w:rsid w:val="001E59AC"/>
    <w:rsid w:val="001E5A7B"/>
    <w:rsid w:val="001E5B9A"/>
    <w:rsid w:val="001E5D5A"/>
    <w:rsid w:val="001E7B7E"/>
    <w:rsid w:val="001E7D10"/>
    <w:rsid w:val="001F00F9"/>
    <w:rsid w:val="001F0163"/>
    <w:rsid w:val="001F04A5"/>
    <w:rsid w:val="001F127A"/>
    <w:rsid w:val="001F1C64"/>
    <w:rsid w:val="001F1F0A"/>
    <w:rsid w:val="001F2318"/>
    <w:rsid w:val="001F4289"/>
    <w:rsid w:val="001F470E"/>
    <w:rsid w:val="001F491C"/>
    <w:rsid w:val="001F5469"/>
    <w:rsid w:val="001F5495"/>
    <w:rsid w:val="001F56A5"/>
    <w:rsid w:val="001F5E28"/>
    <w:rsid w:val="001F6B8D"/>
    <w:rsid w:val="001F6F1D"/>
    <w:rsid w:val="001F71FA"/>
    <w:rsid w:val="001F7677"/>
    <w:rsid w:val="001F77C9"/>
    <w:rsid w:val="001F7970"/>
    <w:rsid w:val="002006CB"/>
    <w:rsid w:val="00200933"/>
    <w:rsid w:val="00200C43"/>
    <w:rsid w:val="00200DD4"/>
    <w:rsid w:val="00200E0D"/>
    <w:rsid w:val="00200E3C"/>
    <w:rsid w:val="00201150"/>
    <w:rsid w:val="002014AC"/>
    <w:rsid w:val="00201D7A"/>
    <w:rsid w:val="00202B0F"/>
    <w:rsid w:val="00202C55"/>
    <w:rsid w:val="00205165"/>
    <w:rsid w:val="002053E1"/>
    <w:rsid w:val="0020636D"/>
    <w:rsid w:val="00206680"/>
    <w:rsid w:val="002066CE"/>
    <w:rsid w:val="00207FF1"/>
    <w:rsid w:val="002103BC"/>
    <w:rsid w:val="0021090C"/>
    <w:rsid w:val="002115ED"/>
    <w:rsid w:val="00211629"/>
    <w:rsid w:val="0021335F"/>
    <w:rsid w:val="002135BE"/>
    <w:rsid w:val="00213FDF"/>
    <w:rsid w:val="002145B3"/>
    <w:rsid w:val="00214AC3"/>
    <w:rsid w:val="00215A6C"/>
    <w:rsid w:val="00215CBD"/>
    <w:rsid w:val="00220283"/>
    <w:rsid w:val="00221E1A"/>
    <w:rsid w:val="00222394"/>
    <w:rsid w:val="00222637"/>
    <w:rsid w:val="00222C16"/>
    <w:rsid w:val="002231CD"/>
    <w:rsid w:val="002239D0"/>
    <w:rsid w:val="00223CCC"/>
    <w:rsid w:val="00224796"/>
    <w:rsid w:val="0022497A"/>
    <w:rsid w:val="00224BB5"/>
    <w:rsid w:val="00224EBB"/>
    <w:rsid w:val="00226280"/>
    <w:rsid w:val="002262E7"/>
    <w:rsid w:val="00226F50"/>
    <w:rsid w:val="00227E10"/>
    <w:rsid w:val="002311C4"/>
    <w:rsid w:val="00231B14"/>
    <w:rsid w:val="00231FE1"/>
    <w:rsid w:val="00232509"/>
    <w:rsid w:val="00232EC4"/>
    <w:rsid w:val="00233736"/>
    <w:rsid w:val="00233E64"/>
    <w:rsid w:val="00233F01"/>
    <w:rsid w:val="0023449D"/>
    <w:rsid w:val="00235AAE"/>
    <w:rsid w:val="00236BC3"/>
    <w:rsid w:val="002373D2"/>
    <w:rsid w:val="00237B80"/>
    <w:rsid w:val="00237E8C"/>
    <w:rsid w:val="00237FF5"/>
    <w:rsid w:val="002410CD"/>
    <w:rsid w:val="002421D0"/>
    <w:rsid w:val="00242374"/>
    <w:rsid w:val="002425EF"/>
    <w:rsid w:val="00242AD7"/>
    <w:rsid w:val="002434D7"/>
    <w:rsid w:val="002437B3"/>
    <w:rsid w:val="00243912"/>
    <w:rsid w:val="00243DDB"/>
    <w:rsid w:val="0024520E"/>
    <w:rsid w:val="0024565B"/>
    <w:rsid w:val="00245BA1"/>
    <w:rsid w:val="002476B1"/>
    <w:rsid w:val="002479B9"/>
    <w:rsid w:val="0025094D"/>
    <w:rsid w:val="00251360"/>
    <w:rsid w:val="00252369"/>
    <w:rsid w:val="00252DEF"/>
    <w:rsid w:val="00253F46"/>
    <w:rsid w:val="0025404C"/>
    <w:rsid w:val="00254945"/>
    <w:rsid w:val="00254B56"/>
    <w:rsid w:val="00255663"/>
    <w:rsid w:val="00255934"/>
    <w:rsid w:val="00255B9D"/>
    <w:rsid w:val="002566E2"/>
    <w:rsid w:val="00256FA2"/>
    <w:rsid w:val="002578A9"/>
    <w:rsid w:val="00257C1F"/>
    <w:rsid w:val="002609F6"/>
    <w:rsid w:val="00261A2D"/>
    <w:rsid w:val="00261D07"/>
    <w:rsid w:val="00261D95"/>
    <w:rsid w:val="00262389"/>
    <w:rsid w:val="00262F9E"/>
    <w:rsid w:val="002631F2"/>
    <w:rsid w:val="00263615"/>
    <w:rsid w:val="002639A2"/>
    <w:rsid w:val="00263C11"/>
    <w:rsid w:val="00263C1B"/>
    <w:rsid w:val="0026418A"/>
    <w:rsid w:val="002644E1"/>
    <w:rsid w:val="0026483B"/>
    <w:rsid w:val="00264E77"/>
    <w:rsid w:val="0026503A"/>
    <w:rsid w:val="0026581D"/>
    <w:rsid w:val="00267F70"/>
    <w:rsid w:val="002702FB"/>
    <w:rsid w:val="002707B4"/>
    <w:rsid w:val="002710E7"/>
    <w:rsid w:val="002714AE"/>
    <w:rsid w:val="002724A0"/>
    <w:rsid w:val="00273BFE"/>
    <w:rsid w:val="0027483A"/>
    <w:rsid w:val="002756CB"/>
    <w:rsid w:val="00275C42"/>
    <w:rsid w:val="00275DD6"/>
    <w:rsid w:val="00276121"/>
    <w:rsid w:val="00276405"/>
    <w:rsid w:val="00276827"/>
    <w:rsid w:val="00276DC2"/>
    <w:rsid w:val="00281260"/>
    <w:rsid w:val="00281B8F"/>
    <w:rsid w:val="00282A91"/>
    <w:rsid w:val="002838C0"/>
    <w:rsid w:val="00284A2C"/>
    <w:rsid w:val="00284A9A"/>
    <w:rsid w:val="00284B55"/>
    <w:rsid w:val="00284ED7"/>
    <w:rsid w:val="00285B07"/>
    <w:rsid w:val="002867FF"/>
    <w:rsid w:val="00286A59"/>
    <w:rsid w:val="00286B68"/>
    <w:rsid w:val="00286D25"/>
    <w:rsid w:val="00286EB2"/>
    <w:rsid w:val="00287A3F"/>
    <w:rsid w:val="002903BA"/>
    <w:rsid w:val="0029100E"/>
    <w:rsid w:val="00292147"/>
    <w:rsid w:val="00292712"/>
    <w:rsid w:val="00292C45"/>
    <w:rsid w:val="00295180"/>
    <w:rsid w:val="0029697B"/>
    <w:rsid w:val="00296AF1"/>
    <w:rsid w:val="002971CA"/>
    <w:rsid w:val="0029768D"/>
    <w:rsid w:val="00297BB6"/>
    <w:rsid w:val="00297CB6"/>
    <w:rsid w:val="002A05D2"/>
    <w:rsid w:val="002A0B8B"/>
    <w:rsid w:val="002A0E4F"/>
    <w:rsid w:val="002A120F"/>
    <w:rsid w:val="002A1EBC"/>
    <w:rsid w:val="002A321A"/>
    <w:rsid w:val="002A3796"/>
    <w:rsid w:val="002A41C3"/>
    <w:rsid w:val="002A485E"/>
    <w:rsid w:val="002A4889"/>
    <w:rsid w:val="002A4F01"/>
    <w:rsid w:val="002A534F"/>
    <w:rsid w:val="002A6AEB"/>
    <w:rsid w:val="002A7881"/>
    <w:rsid w:val="002A7AB2"/>
    <w:rsid w:val="002A7E41"/>
    <w:rsid w:val="002A7FDF"/>
    <w:rsid w:val="002B1391"/>
    <w:rsid w:val="002B16BE"/>
    <w:rsid w:val="002B1E58"/>
    <w:rsid w:val="002B1F16"/>
    <w:rsid w:val="002B252A"/>
    <w:rsid w:val="002B3ACC"/>
    <w:rsid w:val="002B3B38"/>
    <w:rsid w:val="002B3FCE"/>
    <w:rsid w:val="002B4434"/>
    <w:rsid w:val="002B4D55"/>
    <w:rsid w:val="002B5380"/>
    <w:rsid w:val="002B5CCF"/>
    <w:rsid w:val="002B62A7"/>
    <w:rsid w:val="002B6430"/>
    <w:rsid w:val="002B6915"/>
    <w:rsid w:val="002B6952"/>
    <w:rsid w:val="002B69D0"/>
    <w:rsid w:val="002B6F8D"/>
    <w:rsid w:val="002C1300"/>
    <w:rsid w:val="002C1813"/>
    <w:rsid w:val="002C1963"/>
    <w:rsid w:val="002C208D"/>
    <w:rsid w:val="002C270B"/>
    <w:rsid w:val="002C2F68"/>
    <w:rsid w:val="002C3818"/>
    <w:rsid w:val="002C3A7D"/>
    <w:rsid w:val="002C3A99"/>
    <w:rsid w:val="002C7054"/>
    <w:rsid w:val="002C7980"/>
    <w:rsid w:val="002D0C52"/>
    <w:rsid w:val="002D1290"/>
    <w:rsid w:val="002D327E"/>
    <w:rsid w:val="002D385F"/>
    <w:rsid w:val="002D4171"/>
    <w:rsid w:val="002D440D"/>
    <w:rsid w:val="002D4964"/>
    <w:rsid w:val="002D5800"/>
    <w:rsid w:val="002D5D74"/>
    <w:rsid w:val="002D6387"/>
    <w:rsid w:val="002E015C"/>
    <w:rsid w:val="002E0394"/>
    <w:rsid w:val="002E0495"/>
    <w:rsid w:val="002E1095"/>
    <w:rsid w:val="002E155C"/>
    <w:rsid w:val="002E3032"/>
    <w:rsid w:val="002E3710"/>
    <w:rsid w:val="002E3AD9"/>
    <w:rsid w:val="002E4CFF"/>
    <w:rsid w:val="002E5B40"/>
    <w:rsid w:val="002E5F96"/>
    <w:rsid w:val="002E6FCA"/>
    <w:rsid w:val="002E7388"/>
    <w:rsid w:val="002F0BB3"/>
    <w:rsid w:val="002F11C9"/>
    <w:rsid w:val="002F14AB"/>
    <w:rsid w:val="002F1E07"/>
    <w:rsid w:val="002F1F16"/>
    <w:rsid w:val="002F3296"/>
    <w:rsid w:val="002F36FD"/>
    <w:rsid w:val="002F3BB4"/>
    <w:rsid w:val="002F430F"/>
    <w:rsid w:val="002F4586"/>
    <w:rsid w:val="002F45A6"/>
    <w:rsid w:val="002F55B6"/>
    <w:rsid w:val="002F58A4"/>
    <w:rsid w:val="002F5C75"/>
    <w:rsid w:val="002F60B2"/>
    <w:rsid w:val="002F6958"/>
    <w:rsid w:val="002F7155"/>
    <w:rsid w:val="002F7B15"/>
    <w:rsid w:val="0030037B"/>
    <w:rsid w:val="00302DFA"/>
    <w:rsid w:val="003035CF"/>
    <w:rsid w:val="00304781"/>
    <w:rsid w:val="00304AA3"/>
    <w:rsid w:val="00304AF8"/>
    <w:rsid w:val="00305382"/>
    <w:rsid w:val="0030594A"/>
    <w:rsid w:val="00305A31"/>
    <w:rsid w:val="003068BC"/>
    <w:rsid w:val="00307807"/>
    <w:rsid w:val="00307FFB"/>
    <w:rsid w:val="00310886"/>
    <w:rsid w:val="00310BCE"/>
    <w:rsid w:val="00310CBC"/>
    <w:rsid w:val="00312358"/>
    <w:rsid w:val="00312747"/>
    <w:rsid w:val="00312954"/>
    <w:rsid w:val="003134A5"/>
    <w:rsid w:val="00314113"/>
    <w:rsid w:val="0031421E"/>
    <w:rsid w:val="003147CD"/>
    <w:rsid w:val="003150FD"/>
    <w:rsid w:val="00315180"/>
    <w:rsid w:val="0031608C"/>
    <w:rsid w:val="003178E4"/>
    <w:rsid w:val="00317B04"/>
    <w:rsid w:val="00320291"/>
    <w:rsid w:val="00320B6C"/>
    <w:rsid w:val="00320B8D"/>
    <w:rsid w:val="00320C9A"/>
    <w:rsid w:val="0032137D"/>
    <w:rsid w:val="003218ED"/>
    <w:rsid w:val="00323373"/>
    <w:rsid w:val="0032347B"/>
    <w:rsid w:val="0032352C"/>
    <w:rsid w:val="00323B48"/>
    <w:rsid w:val="003242E0"/>
    <w:rsid w:val="003256D5"/>
    <w:rsid w:val="00325923"/>
    <w:rsid w:val="0032699B"/>
    <w:rsid w:val="00327105"/>
    <w:rsid w:val="00327556"/>
    <w:rsid w:val="003275D6"/>
    <w:rsid w:val="0032799F"/>
    <w:rsid w:val="00330422"/>
    <w:rsid w:val="0033079E"/>
    <w:rsid w:val="00331116"/>
    <w:rsid w:val="0033199D"/>
    <w:rsid w:val="00331B18"/>
    <w:rsid w:val="00331C17"/>
    <w:rsid w:val="00332FB3"/>
    <w:rsid w:val="003332E4"/>
    <w:rsid w:val="00333D07"/>
    <w:rsid w:val="00335326"/>
    <w:rsid w:val="00335656"/>
    <w:rsid w:val="0033626F"/>
    <w:rsid w:val="00337EAF"/>
    <w:rsid w:val="00340530"/>
    <w:rsid w:val="003409FF"/>
    <w:rsid w:val="003412C9"/>
    <w:rsid w:val="00342409"/>
    <w:rsid w:val="00342E3B"/>
    <w:rsid w:val="003433B0"/>
    <w:rsid w:val="00343B7A"/>
    <w:rsid w:val="00343D06"/>
    <w:rsid w:val="00343D18"/>
    <w:rsid w:val="00344C6F"/>
    <w:rsid w:val="003450EF"/>
    <w:rsid w:val="00345153"/>
    <w:rsid w:val="00345570"/>
    <w:rsid w:val="00345D9A"/>
    <w:rsid w:val="003466B0"/>
    <w:rsid w:val="0034685A"/>
    <w:rsid w:val="00347CD8"/>
    <w:rsid w:val="00347DDC"/>
    <w:rsid w:val="003500D0"/>
    <w:rsid w:val="00350EBF"/>
    <w:rsid w:val="003514EA"/>
    <w:rsid w:val="003516BB"/>
    <w:rsid w:val="00351A15"/>
    <w:rsid w:val="00351E68"/>
    <w:rsid w:val="00352ABB"/>
    <w:rsid w:val="00352B4B"/>
    <w:rsid w:val="00353281"/>
    <w:rsid w:val="00353B3A"/>
    <w:rsid w:val="00353E53"/>
    <w:rsid w:val="003543D3"/>
    <w:rsid w:val="003555BD"/>
    <w:rsid w:val="0035572C"/>
    <w:rsid w:val="003562AC"/>
    <w:rsid w:val="00356AC7"/>
    <w:rsid w:val="00356F03"/>
    <w:rsid w:val="00357B65"/>
    <w:rsid w:val="003605D5"/>
    <w:rsid w:val="00360DEB"/>
    <w:rsid w:val="00360ED1"/>
    <w:rsid w:val="003610F8"/>
    <w:rsid w:val="003612AE"/>
    <w:rsid w:val="003630C6"/>
    <w:rsid w:val="00363671"/>
    <w:rsid w:val="00364B90"/>
    <w:rsid w:val="0036541B"/>
    <w:rsid w:val="00365A6F"/>
    <w:rsid w:val="00365D6E"/>
    <w:rsid w:val="00366192"/>
    <w:rsid w:val="003666C5"/>
    <w:rsid w:val="00366B0C"/>
    <w:rsid w:val="00366FC1"/>
    <w:rsid w:val="003670A6"/>
    <w:rsid w:val="00367580"/>
    <w:rsid w:val="00370297"/>
    <w:rsid w:val="003707D4"/>
    <w:rsid w:val="00370A7C"/>
    <w:rsid w:val="003723F3"/>
    <w:rsid w:val="003730E5"/>
    <w:rsid w:val="0037474B"/>
    <w:rsid w:val="00374929"/>
    <w:rsid w:val="00374DE9"/>
    <w:rsid w:val="003758BF"/>
    <w:rsid w:val="00375B17"/>
    <w:rsid w:val="0037613B"/>
    <w:rsid w:val="0037736A"/>
    <w:rsid w:val="0037783C"/>
    <w:rsid w:val="003809CF"/>
    <w:rsid w:val="00380B75"/>
    <w:rsid w:val="00381964"/>
    <w:rsid w:val="00381E1E"/>
    <w:rsid w:val="0038259F"/>
    <w:rsid w:val="00385667"/>
    <w:rsid w:val="003860A7"/>
    <w:rsid w:val="00387D14"/>
    <w:rsid w:val="00391A9C"/>
    <w:rsid w:val="0039217F"/>
    <w:rsid w:val="003922DE"/>
    <w:rsid w:val="00392933"/>
    <w:rsid w:val="00392CBB"/>
    <w:rsid w:val="00393307"/>
    <w:rsid w:val="00393D7A"/>
    <w:rsid w:val="00393F3B"/>
    <w:rsid w:val="00393FB9"/>
    <w:rsid w:val="00394990"/>
    <w:rsid w:val="00394CC3"/>
    <w:rsid w:val="0039562C"/>
    <w:rsid w:val="00395815"/>
    <w:rsid w:val="00396A8C"/>
    <w:rsid w:val="00396C36"/>
    <w:rsid w:val="003977BE"/>
    <w:rsid w:val="003A064D"/>
    <w:rsid w:val="003A1821"/>
    <w:rsid w:val="003A2632"/>
    <w:rsid w:val="003A2B2C"/>
    <w:rsid w:val="003A373E"/>
    <w:rsid w:val="003A413C"/>
    <w:rsid w:val="003A46A4"/>
    <w:rsid w:val="003A5EF4"/>
    <w:rsid w:val="003A720C"/>
    <w:rsid w:val="003A732B"/>
    <w:rsid w:val="003A7AF0"/>
    <w:rsid w:val="003A7CD7"/>
    <w:rsid w:val="003B0607"/>
    <w:rsid w:val="003B076A"/>
    <w:rsid w:val="003B09C2"/>
    <w:rsid w:val="003B126A"/>
    <w:rsid w:val="003B135B"/>
    <w:rsid w:val="003B1808"/>
    <w:rsid w:val="003B190F"/>
    <w:rsid w:val="003B27BA"/>
    <w:rsid w:val="003B3722"/>
    <w:rsid w:val="003B41F0"/>
    <w:rsid w:val="003B4C95"/>
    <w:rsid w:val="003B5430"/>
    <w:rsid w:val="003B6990"/>
    <w:rsid w:val="003B73F1"/>
    <w:rsid w:val="003B74B0"/>
    <w:rsid w:val="003C11F5"/>
    <w:rsid w:val="003C1DAF"/>
    <w:rsid w:val="003C28FF"/>
    <w:rsid w:val="003C39A4"/>
    <w:rsid w:val="003C4667"/>
    <w:rsid w:val="003C4767"/>
    <w:rsid w:val="003C477A"/>
    <w:rsid w:val="003C61E9"/>
    <w:rsid w:val="003C68E7"/>
    <w:rsid w:val="003C6A76"/>
    <w:rsid w:val="003D02E8"/>
    <w:rsid w:val="003D2771"/>
    <w:rsid w:val="003D295B"/>
    <w:rsid w:val="003D296E"/>
    <w:rsid w:val="003D2A16"/>
    <w:rsid w:val="003D2A3D"/>
    <w:rsid w:val="003D2B52"/>
    <w:rsid w:val="003D3648"/>
    <w:rsid w:val="003D36D8"/>
    <w:rsid w:val="003D37FE"/>
    <w:rsid w:val="003D3BD6"/>
    <w:rsid w:val="003D4813"/>
    <w:rsid w:val="003D5065"/>
    <w:rsid w:val="003D512D"/>
    <w:rsid w:val="003D5A53"/>
    <w:rsid w:val="003D62AC"/>
    <w:rsid w:val="003D65AE"/>
    <w:rsid w:val="003D6622"/>
    <w:rsid w:val="003D731A"/>
    <w:rsid w:val="003D749A"/>
    <w:rsid w:val="003D75A7"/>
    <w:rsid w:val="003D778F"/>
    <w:rsid w:val="003D7C69"/>
    <w:rsid w:val="003E08F2"/>
    <w:rsid w:val="003E10F3"/>
    <w:rsid w:val="003E12BC"/>
    <w:rsid w:val="003E1657"/>
    <w:rsid w:val="003E1D40"/>
    <w:rsid w:val="003E2CC0"/>
    <w:rsid w:val="003E2EE7"/>
    <w:rsid w:val="003E379F"/>
    <w:rsid w:val="003E3BD5"/>
    <w:rsid w:val="003E3C10"/>
    <w:rsid w:val="003E3D4E"/>
    <w:rsid w:val="003E5928"/>
    <w:rsid w:val="003E66E1"/>
    <w:rsid w:val="003E6706"/>
    <w:rsid w:val="003E683F"/>
    <w:rsid w:val="003F1480"/>
    <w:rsid w:val="003F1A1E"/>
    <w:rsid w:val="003F1D97"/>
    <w:rsid w:val="003F2E06"/>
    <w:rsid w:val="003F3A7D"/>
    <w:rsid w:val="003F3D86"/>
    <w:rsid w:val="003F49B3"/>
    <w:rsid w:val="003F4CFF"/>
    <w:rsid w:val="003F533D"/>
    <w:rsid w:val="003F5B41"/>
    <w:rsid w:val="003F75B6"/>
    <w:rsid w:val="003F77E4"/>
    <w:rsid w:val="003F7915"/>
    <w:rsid w:val="0040061E"/>
    <w:rsid w:val="004008D0"/>
    <w:rsid w:val="00400969"/>
    <w:rsid w:val="00401BCB"/>
    <w:rsid w:val="00402227"/>
    <w:rsid w:val="00403682"/>
    <w:rsid w:val="00403D51"/>
    <w:rsid w:val="004054F0"/>
    <w:rsid w:val="00405747"/>
    <w:rsid w:val="0040714A"/>
    <w:rsid w:val="0040794B"/>
    <w:rsid w:val="00407E43"/>
    <w:rsid w:val="004102B3"/>
    <w:rsid w:val="00410387"/>
    <w:rsid w:val="00410DBC"/>
    <w:rsid w:val="00411B7A"/>
    <w:rsid w:val="00411F26"/>
    <w:rsid w:val="00412367"/>
    <w:rsid w:val="00412A69"/>
    <w:rsid w:val="00412F38"/>
    <w:rsid w:val="0041320E"/>
    <w:rsid w:val="004136F9"/>
    <w:rsid w:val="00413C85"/>
    <w:rsid w:val="00415680"/>
    <w:rsid w:val="00416D83"/>
    <w:rsid w:val="0042053C"/>
    <w:rsid w:val="0042088D"/>
    <w:rsid w:val="0042099C"/>
    <w:rsid w:val="0042164B"/>
    <w:rsid w:val="00421C87"/>
    <w:rsid w:val="00421FEA"/>
    <w:rsid w:val="004238A7"/>
    <w:rsid w:val="004238EC"/>
    <w:rsid w:val="00424742"/>
    <w:rsid w:val="004249E0"/>
    <w:rsid w:val="004256F4"/>
    <w:rsid w:val="00425773"/>
    <w:rsid w:val="00425F43"/>
    <w:rsid w:val="00427545"/>
    <w:rsid w:val="00427C2F"/>
    <w:rsid w:val="00427E27"/>
    <w:rsid w:val="004308D2"/>
    <w:rsid w:val="00431869"/>
    <w:rsid w:val="00431B23"/>
    <w:rsid w:val="00431BF0"/>
    <w:rsid w:val="004323D4"/>
    <w:rsid w:val="00433064"/>
    <w:rsid w:val="004332E7"/>
    <w:rsid w:val="00433318"/>
    <w:rsid w:val="0043385E"/>
    <w:rsid w:val="00433E1D"/>
    <w:rsid w:val="00434A47"/>
    <w:rsid w:val="00434BD9"/>
    <w:rsid w:val="00435527"/>
    <w:rsid w:val="00435853"/>
    <w:rsid w:val="004359C1"/>
    <w:rsid w:val="00436E2E"/>
    <w:rsid w:val="004376FD"/>
    <w:rsid w:val="00440C5A"/>
    <w:rsid w:val="004417CE"/>
    <w:rsid w:val="0044186B"/>
    <w:rsid w:val="00441F47"/>
    <w:rsid w:val="00442561"/>
    <w:rsid w:val="004427F7"/>
    <w:rsid w:val="0044293D"/>
    <w:rsid w:val="0044330C"/>
    <w:rsid w:val="004433BC"/>
    <w:rsid w:val="004438C0"/>
    <w:rsid w:val="004439EC"/>
    <w:rsid w:val="00443F30"/>
    <w:rsid w:val="00444428"/>
    <w:rsid w:val="0044489A"/>
    <w:rsid w:val="004449CA"/>
    <w:rsid w:val="004454AA"/>
    <w:rsid w:val="00445617"/>
    <w:rsid w:val="00446BB9"/>
    <w:rsid w:val="00446E7F"/>
    <w:rsid w:val="0044756B"/>
    <w:rsid w:val="00450C50"/>
    <w:rsid w:val="00451450"/>
    <w:rsid w:val="00452D37"/>
    <w:rsid w:val="00452E91"/>
    <w:rsid w:val="004534A9"/>
    <w:rsid w:val="00454693"/>
    <w:rsid w:val="004547BD"/>
    <w:rsid w:val="00455957"/>
    <w:rsid w:val="00455FA1"/>
    <w:rsid w:val="00455FFC"/>
    <w:rsid w:val="004560E1"/>
    <w:rsid w:val="00456503"/>
    <w:rsid w:val="00461122"/>
    <w:rsid w:val="0046115B"/>
    <w:rsid w:val="00461446"/>
    <w:rsid w:val="00461FFE"/>
    <w:rsid w:val="00462FBD"/>
    <w:rsid w:val="00464083"/>
    <w:rsid w:val="004643E1"/>
    <w:rsid w:val="0046456E"/>
    <w:rsid w:val="00464890"/>
    <w:rsid w:val="00465D40"/>
    <w:rsid w:val="00466B7B"/>
    <w:rsid w:val="00466BB0"/>
    <w:rsid w:val="004679B1"/>
    <w:rsid w:val="00467AE3"/>
    <w:rsid w:val="00470526"/>
    <w:rsid w:val="004709B0"/>
    <w:rsid w:val="00471049"/>
    <w:rsid w:val="004710BB"/>
    <w:rsid w:val="004710E2"/>
    <w:rsid w:val="004723A5"/>
    <w:rsid w:val="0047304F"/>
    <w:rsid w:val="00473D45"/>
    <w:rsid w:val="00474232"/>
    <w:rsid w:val="004742E8"/>
    <w:rsid w:val="00474C84"/>
    <w:rsid w:val="00475063"/>
    <w:rsid w:val="00475983"/>
    <w:rsid w:val="004765EC"/>
    <w:rsid w:val="0047668B"/>
    <w:rsid w:val="00476B27"/>
    <w:rsid w:val="00476C92"/>
    <w:rsid w:val="00476E73"/>
    <w:rsid w:val="00476FF4"/>
    <w:rsid w:val="00477025"/>
    <w:rsid w:val="004770BE"/>
    <w:rsid w:val="004777E2"/>
    <w:rsid w:val="0047785D"/>
    <w:rsid w:val="004779EC"/>
    <w:rsid w:val="00480313"/>
    <w:rsid w:val="00480341"/>
    <w:rsid w:val="00480935"/>
    <w:rsid w:val="00480F77"/>
    <w:rsid w:val="00481301"/>
    <w:rsid w:val="00481A05"/>
    <w:rsid w:val="0048232D"/>
    <w:rsid w:val="004829DC"/>
    <w:rsid w:val="00482A18"/>
    <w:rsid w:val="00482DA4"/>
    <w:rsid w:val="004839FF"/>
    <w:rsid w:val="004841C6"/>
    <w:rsid w:val="00484668"/>
    <w:rsid w:val="0048684B"/>
    <w:rsid w:val="00486880"/>
    <w:rsid w:val="00486B96"/>
    <w:rsid w:val="00487768"/>
    <w:rsid w:val="00487ABC"/>
    <w:rsid w:val="00487FF1"/>
    <w:rsid w:val="00491E4B"/>
    <w:rsid w:val="004922D2"/>
    <w:rsid w:val="00492C40"/>
    <w:rsid w:val="00492C79"/>
    <w:rsid w:val="00492E92"/>
    <w:rsid w:val="00492ED6"/>
    <w:rsid w:val="0049301D"/>
    <w:rsid w:val="004931BA"/>
    <w:rsid w:val="00493B61"/>
    <w:rsid w:val="00493CDE"/>
    <w:rsid w:val="00493E36"/>
    <w:rsid w:val="0049527A"/>
    <w:rsid w:val="004965C4"/>
    <w:rsid w:val="0049673C"/>
    <w:rsid w:val="00496F17"/>
    <w:rsid w:val="004972BB"/>
    <w:rsid w:val="00497989"/>
    <w:rsid w:val="004A0EC2"/>
    <w:rsid w:val="004A14D6"/>
    <w:rsid w:val="004A1761"/>
    <w:rsid w:val="004A1A27"/>
    <w:rsid w:val="004A1B59"/>
    <w:rsid w:val="004A249A"/>
    <w:rsid w:val="004A3211"/>
    <w:rsid w:val="004A3E44"/>
    <w:rsid w:val="004A4B03"/>
    <w:rsid w:val="004A4D23"/>
    <w:rsid w:val="004A4D5A"/>
    <w:rsid w:val="004A57BE"/>
    <w:rsid w:val="004A6104"/>
    <w:rsid w:val="004A621E"/>
    <w:rsid w:val="004A665E"/>
    <w:rsid w:val="004A6CBD"/>
    <w:rsid w:val="004A792A"/>
    <w:rsid w:val="004B0175"/>
    <w:rsid w:val="004B07F3"/>
    <w:rsid w:val="004B0B6E"/>
    <w:rsid w:val="004B15BF"/>
    <w:rsid w:val="004B1778"/>
    <w:rsid w:val="004B20D3"/>
    <w:rsid w:val="004B238C"/>
    <w:rsid w:val="004B2676"/>
    <w:rsid w:val="004B3798"/>
    <w:rsid w:val="004B4E15"/>
    <w:rsid w:val="004B53F2"/>
    <w:rsid w:val="004B63DF"/>
    <w:rsid w:val="004C01DD"/>
    <w:rsid w:val="004C02FC"/>
    <w:rsid w:val="004C0B45"/>
    <w:rsid w:val="004C0C57"/>
    <w:rsid w:val="004C18F6"/>
    <w:rsid w:val="004C1A7D"/>
    <w:rsid w:val="004C262C"/>
    <w:rsid w:val="004C288A"/>
    <w:rsid w:val="004C2AAB"/>
    <w:rsid w:val="004C3E6D"/>
    <w:rsid w:val="004C424E"/>
    <w:rsid w:val="004C4686"/>
    <w:rsid w:val="004C5DFB"/>
    <w:rsid w:val="004C5E1C"/>
    <w:rsid w:val="004C6377"/>
    <w:rsid w:val="004C71BD"/>
    <w:rsid w:val="004C7A19"/>
    <w:rsid w:val="004D04B1"/>
    <w:rsid w:val="004D1081"/>
    <w:rsid w:val="004D178F"/>
    <w:rsid w:val="004D28C9"/>
    <w:rsid w:val="004D29FB"/>
    <w:rsid w:val="004D47BF"/>
    <w:rsid w:val="004D54A6"/>
    <w:rsid w:val="004D5EC0"/>
    <w:rsid w:val="004D62B8"/>
    <w:rsid w:val="004D67CF"/>
    <w:rsid w:val="004D70C8"/>
    <w:rsid w:val="004D7DB7"/>
    <w:rsid w:val="004E0EB2"/>
    <w:rsid w:val="004E1438"/>
    <w:rsid w:val="004E1719"/>
    <w:rsid w:val="004E2201"/>
    <w:rsid w:val="004E2262"/>
    <w:rsid w:val="004E2E5D"/>
    <w:rsid w:val="004E316D"/>
    <w:rsid w:val="004E37FE"/>
    <w:rsid w:val="004E4496"/>
    <w:rsid w:val="004E4947"/>
    <w:rsid w:val="004E5322"/>
    <w:rsid w:val="004E53FC"/>
    <w:rsid w:val="004E69FE"/>
    <w:rsid w:val="004E70FD"/>
    <w:rsid w:val="004E78E6"/>
    <w:rsid w:val="004E7E57"/>
    <w:rsid w:val="004F1226"/>
    <w:rsid w:val="004F1A19"/>
    <w:rsid w:val="004F21FD"/>
    <w:rsid w:val="004F22D5"/>
    <w:rsid w:val="004F22E6"/>
    <w:rsid w:val="004F2D92"/>
    <w:rsid w:val="004F3344"/>
    <w:rsid w:val="004F594E"/>
    <w:rsid w:val="004F5964"/>
    <w:rsid w:val="004F60BA"/>
    <w:rsid w:val="004F6F0D"/>
    <w:rsid w:val="004F768D"/>
    <w:rsid w:val="004F7C08"/>
    <w:rsid w:val="00500D04"/>
    <w:rsid w:val="00500E28"/>
    <w:rsid w:val="005023B5"/>
    <w:rsid w:val="0050256D"/>
    <w:rsid w:val="0050265F"/>
    <w:rsid w:val="00504BB7"/>
    <w:rsid w:val="005052EE"/>
    <w:rsid w:val="00505560"/>
    <w:rsid w:val="005058F7"/>
    <w:rsid w:val="00505FEE"/>
    <w:rsid w:val="0050633A"/>
    <w:rsid w:val="005069AF"/>
    <w:rsid w:val="00506CD9"/>
    <w:rsid w:val="0050712F"/>
    <w:rsid w:val="00507598"/>
    <w:rsid w:val="00507ADE"/>
    <w:rsid w:val="00507F68"/>
    <w:rsid w:val="00510074"/>
    <w:rsid w:val="005104EA"/>
    <w:rsid w:val="00510889"/>
    <w:rsid w:val="00510F20"/>
    <w:rsid w:val="005115FB"/>
    <w:rsid w:val="00512044"/>
    <w:rsid w:val="00512377"/>
    <w:rsid w:val="005127C7"/>
    <w:rsid w:val="0051282C"/>
    <w:rsid w:val="00512E1E"/>
    <w:rsid w:val="00514579"/>
    <w:rsid w:val="00514FC0"/>
    <w:rsid w:val="00515C68"/>
    <w:rsid w:val="005160B2"/>
    <w:rsid w:val="00516952"/>
    <w:rsid w:val="00516DE8"/>
    <w:rsid w:val="00517177"/>
    <w:rsid w:val="00520322"/>
    <w:rsid w:val="005207F6"/>
    <w:rsid w:val="005208B3"/>
    <w:rsid w:val="005216C5"/>
    <w:rsid w:val="00521780"/>
    <w:rsid w:val="00521ADC"/>
    <w:rsid w:val="00522A7A"/>
    <w:rsid w:val="00522CEF"/>
    <w:rsid w:val="005232DC"/>
    <w:rsid w:val="00523427"/>
    <w:rsid w:val="005238CF"/>
    <w:rsid w:val="00523C62"/>
    <w:rsid w:val="005244D5"/>
    <w:rsid w:val="0052731C"/>
    <w:rsid w:val="0052736E"/>
    <w:rsid w:val="005279DE"/>
    <w:rsid w:val="00527D44"/>
    <w:rsid w:val="00530DDF"/>
    <w:rsid w:val="005320C3"/>
    <w:rsid w:val="00532749"/>
    <w:rsid w:val="00532CA8"/>
    <w:rsid w:val="00533367"/>
    <w:rsid w:val="005336D6"/>
    <w:rsid w:val="00533C9B"/>
    <w:rsid w:val="00533EC4"/>
    <w:rsid w:val="00533F2C"/>
    <w:rsid w:val="005341DD"/>
    <w:rsid w:val="005347CE"/>
    <w:rsid w:val="00535564"/>
    <w:rsid w:val="005378ED"/>
    <w:rsid w:val="00540620"/>
    <w:rsid w:val="005415A5"/>
    <w:rsid w:val="005415B2"/>
    <w:rsid w:val="0054202D"/>
    <w:rsid w:val="00543935"/>
    <w:rsid w:val="00543CE7"/>
    <w:rsid w:val="00544439"/>
    <w:rsid w:val="005447E9"/>
    <w:rsid w:val="005449E0"/>
    <w:rsid w:val="00544B62"/>
    <w:rsid w:val="00545D29"/>
    <w:rsid w:val="005460F5"/>
    <w:rsid w:val="0054687B"/>
    <w:rsid w:val="00550C2C"/>
    <w:rsid w:val="005512E5"/>
    <w:rsid w:val="00551501"/>
    <w:rsid w:val="00551763"/>
    <w:rsid w:val="0055357D"/>
    <w:rsid w:val="0055388E"/>
    <w:rsid w:val="00554417"/>
    <w:rsid w:val="005553D5"/>
    <w:rsid w:val="0055551C"/>
    <w:rsid w:val="00555FFC"/>
    <w:rsid w:val="00556A46"/>
    <w:rsid w:val="00556AA0"/>
    <w:rsid w:val="00557296"/>
    <w:rsid w:val="00557BA8"/>
    <w:rsid w:val="005608DB"/>
    <w:rsid w:val="00560BE6"/>
    <w:rsid w:val="00561072"/>
    <w:rsid w:val="00561753"/>
    <w:rsid w:val="00561AFE"/>
    <w:rsid w:val="00561F73"/>
    <w:rsid w:val="005621B7"/>
    <w:rsid w:val="005625CD"/>
    <w:rsid w:val="005627BA"/>
    <w:rsid w:val="00562FB5"/>
    <w:rsid w:val="0056304D"/>
    <w:rsid w:val="00563D44"/>
    <w:rsid w:val="0056468F"/>
    <w:rsid w:val="00564D85"/>
    <w:rsid w:val="00564E03"/>
    <w:rsid w:val="005654BE"/>
    <w:rsid w:val="005654DF"/>
    <w:rsid w:val="005663BB"/>
    <w:rsid w:val="00567492"/>
    <w:rsid w:val="00567D7B"/>
    <w:rsid w:val="00570BD4"/>
    <w:rsid w:val="00570EA7"/>
    <w:rsid w:val="00571ADE"/>
    <w:rsid w:val="00571FE6"/>
    <w:rsid w:val="00572379"/>
    <w:rsid w:val="005723D0"/>
    <w:rsid w:val="00572561"/>
    <w:rsid w:val="00572592"/>
    <w:rsid w:val="005729D5"/>
    <w:rsid w:val="0057462F"/>
    <w:rsid w:val="00575000"/>
    <w:rsid w:val="005775BD"/>
    <w:rsid w:val="00577617"/>
    <w:rsid w:val="00577DA7"/>
    <w:rsid w:val="005809DC"/>
    <w:rsid w:val="00581F91"/>
    <w:rsid w:val="00581FD7"/>
    <w:rsid w:val="005822A5"/>
    <w:rsid w:val="00583073"/>
    <w:rsid w:val="00583292"/>
    <w:rsid w:val="00583B86"/>
    <w:rsid w:val="00583D1F"/>
    <w:rsid w:val="005842EE"/>
    <w:rsid w:val="005850A4"/>
    <w:rsid w:val="00586367"/>
    <w:rsid w:val="00586407"/>
    <w:rsid w:val="00586456"/>
    <w:rsid w:val="00586F67"/>
    <w:rsid w:val="00587737"/>
    <w:rsid w:val="00590189"/>
    <w:rsid w:val="00590377"/>
    <w:rsid w:val="00590A06"/>
    <w:rsid w:val="00590A3D"/>
    <w:rsid w:val="00590D39"/>
    <w:rsid w:val="00591219"/>
    <w:rsid w:val="005919BD"/>
    <w:rsid w:val="005919D4"/>
    <w:rsid w:val="00591F8C"/>
    <w:rsid w:val="00592FE0"/>
    <w:rsid w:val="0059330F"/>
    <w:rsid w:val="00594C38"/>
    <w:rsid w:val="005950DA"/>
    <w:rsid w:val="0059674F"/>
    <w:rsid w:val="00597CBD"/>
    <w:rsid w:val="005A0D6F"/>
    <w:rsid w:val="005A11EE"/>
    <w:rsid w:val="005A161C"/>
    <w:rsid w:val="005A1712"/>
    <w:rsid w:val="005A198F"/>
    <w:rsid w:val="005A1FF8"/>
    <w:rsid w:val="005A2CEB"/>
    <w:rsid w:val="005A3292"/>
    <w:rsid w:val="005A3599"/>
    <w:rsid w:val="005A35E3"/>
    <w:rsid w:val="005A3AFB"/>
    <w:rsid w:val="005A4620"/>
    <w:rsid w:val="005A4EBC"/>
    <w:rsid w:val="005A50AF"/>
    <w:rsid w:val="005A5A7A"/>
    <w:rsid w:val="005A6674"/>
    <w:rsid w:val="005A6890"/>
    <w:rsid w:val="005A6923"/>
    <w:rsid w:val="005A69D7"/>
    <w:rsid w:val="005A6DC6"/>
    <w:rsid w:val="005B029F"/>
    <w:rsid w:val="005B05CB"/>
    <w:rsid w:val="005B085C"/>
    <w:rsid w:val="005B0B9F"/>
    <w:rsid w:val="005B1353"/>
    <w:rsid w:val="005B17DF"/>
    <w:rsid w:val="005B1C00"/>
    <w:rsid w:val="005B1F15"/>
    <w:rsid w:val="005B3D03"/>
    <w:rsid w:val="005B45A3"/>
    <w:rsid w:val="005B485D"/>
    <w:rsid w:val="005B5085"/>
    <w:rsid w:val="005B5272"/>
    <w:rsid w:val="005B5459"/>
    <w:rsid w:val="005B62C9"/>
    <w:rsid w:val="005B65D7"/>
    <w:rsid w:val="005B7C27"/>
    <w:rsid w:val="005C0255"/>
    <w:rsid w:val="005C087E"/>
    <w:rsid w:val="005C1821"/>
    <w:rsid w:val="005C1AEB"/>
    <w:rsid w:val="005C1B1D"/>
    <w:rsid w:val="005C22B8"/>
    <w:rsid w:val="005C26D0"/>
    <w:rsid w:val="005C295F"/>
    <w:rsid w:val="005C33B5"/>
    <w:rsid w:val="005C3C91"/>
    <w:rsid w:val="005C3CC8"/>
    <w:rsid w:val="005C4090"/>
    <w:rsid w:val="005C53F3"/>
    <w:rsid w:val="005C58BC"/>
    <w:rsid w:val="005C6681"/>
    <w:rsid w:val="005C6FDE"/>
    <w:rsid w:val="005C7119"/>
    <w:rsid w:val="005C7B4A"/>
    <w:rsid w:val="005C7E55"/>
    <w:rsid w:val="005D0463"/>
    <w:rsid w:val="005D136F"/>
    <w:rsid w:val="005D2892"/>
    <w:rsid w:val="005D29C4"/>
    <w:rsid w:val="005D2F5A"/>
    <w:rsid w:val="005D30FE"/>
    <w:rsid w:val="005D34C8"/>
    <w:rsid w:val="005D35C5"/>
    <w:rsid w:val="005D3967"/>
    <w:rsid w:val="005D4309"/>
    <w:rsid w:val="005D47EA"/>
    <w:rsid w:val="005D485A"/>
    <w:rsid w:val="005D4C18"/>
    <w:rsid w:val="005D4C75"/>
    <w:rsid w:val="005D505F"/>
    <w:rsid w:val="005D5A28"/>
    <w:rsid w:val="005D5AC0"/>
    <w:rsid w:val="005D5B31"/>
    <w:rsid w:val="005D6BD1"/>
    <w:rsid w:val="005D6ED0"/>
    <w:rsid w:val="005D7805"/>
    <w:rsid w:val="005E0362"/>
    <w:rsid w:val="005E0BF7"/>
    <w:rsid w:val="005E0E85"/>
    <w:rsid w:val="005E0E9E"/>
    <w:rsid w:val="005E148F"/>
    <w:rsid w:val="005E1497"/>
    <w:rsid w:val="005E1D57"/>
    <w:rsid w:val="005E20E3"/>
    <w:rsid w:val="005E2690"/>
    <w:rsid w:val="005E290A"/>
    <w:rsid w:val="005E2DE6"/>
    <w:rsid w:val="005E356C"/>
    <w:rsid w:val="005E3887"/>
    <w:rsid w:val="005E38F9"/>
    <w:rsid w:val="005E4668"/>
    <w:rsid w:val="005E46CC"/>
    <w:rsid w:val="005E4D07"/>
    <w:rsid w:val="005E50B3"/>
    <w:rsid w:val="005E517E"/>
    <w:rsid w:val="005E5187"/>
    <w:rsid w:val="005E5319"/>
    <w:rsid w:val="005E5A18"/>
    <w:rsid w:val="005E5E69"/>
    <w:rsid w:val="005E632F"/>
    <w:rsid w:val="005E6CFA"/>
    <w:rsid w:val="005E6FAE"/>
    <w:rsid w:val="005E7050"/>
    <w:rsid w:val="005E7597"/>
    <w:rsid w:val="005E77BF"/>
    <w:rsid w:val="005E7BF0"/>
    <w:rsid w:val="005F02F2"/>
    <w:rsid w:val="005F04DE"/>
    <w:rsid w:val="005F0C7A"/>
    <w:rsid w:val="005F14B8"/>
    <w:rsid w:val="005F19AE"/>
    <w:rsid w:val="005F22E0"/>
    <w:rsid w:val="005F2A7C"/>
    <w:rsid w:val="005F2E9B"/>
    <w:rsid w:val="005F37B5"/>
    <w:rsid w:val="005F3FA2"/>
    <w:rsid w:val="005F4A76"/>
    <w:rsid w:val="005F4B56"/>
    <w:rsid w:val="005F4D07"/>
    <w:rsid w:val="005F55E2"/>
    <w:rsid w:val="005F5760"/>
    <w:rsid w:val="005F5B84"/>
    <w:rsid w:val="005F6251"/>
    <w:rsid w:val="005F70FB"/>
    <w:rsid w:val="005F77E5"/>
    <w:rsid w:val="005F790B"/>
    <w:rsid w:val="005F7D00"/>
    <w:rsid w:val="006004E0"/>
    <w:rsid w:val="006008B6"/>
    <w:rsid w:val="00600C48"/>
    <w:rsid w:val="00600DDD"/>
    <w:rsid w:val="00602616"/>
    <w:rsid w:val="006027EC"/>
    <w:rsid w:val="00602A00"/>
    <w:rsid w:val="00602F37"/>
    <w:rsid w:val="0060329D"/>
    <w:rsid w:val="00604370"/>
    <w:rsid w:val="00605442"/>
    <w:rsid w:val="00605781"/>
    <w:rsid w:val="006069A7"/>
    <w:rsid w:val="00606F61"/>
    <w:rsid w:val="00606F73"/>
    <w:rsid w:val="00607D74"/>
    <w:rsid w:val="00610541"/>
    <w:rsid w:val="00610FC5"/>
    <w:rsid w:val="00611BED"/>
    <w:rsid w:val="006122D8"/>
    <w:rsid w:val="00612AE2"/>
    <w:rsid w:val="0061438C"/>
    <w:rsid w:val="006147C7"/>
    <w:rsid w:val="00614B28"/>
    <w:rsid w:val="00616549"/>
    <w:rsid w:val="00616939"/>
    <w:rsid w:val="00616B09"/>
    <w:rsid w:val="0061715A"/>
    <w:rsid w:val="00617797"/>
    <w:rsid w:val="006203CC"/>
    <w:rsid w:val="006204A8"/>
    <w:rsid w:val="0062109B"/>
    <w:rsid w:val="006218D1"/>
    <w:rsid w:val="00621A8E"/>
    <w:rsid w:val="00622720"/>
    <w:rsid w:val="00623357"/>
    <w:rsid w:val="006233EF"/>
    <w:rsid w:val="0062442A"/>
    <w:rsid w:val="006254BE"/>
    <w:rsid w:val="006255C1"/>
    <w:rsid w:val="0062604C"/>
    <w:rsid w:val="006261C9"/>
    <w:rsid w:val="00627A11"/>
    <w:rsid w:val="00627E47"/>
    <w:rsid w:val="00630ACA"/>
    <w:rsid w:val="00630CBE"/>
    <w:rsid w:val="00631A47"/>
    <w:rsid w:val="0063227D"/>
    <w:rsid w:val="006326E1"/>
    <w:rsid w:val="00633FCC"/>
    <w:rsid w:val="006344D3"/>
    <w:rsid w:val="00634936"/>
    <w:rsid w:val="00634EA4"/>
    <w:rsid w:val="00635A0A"/>
    <w:rsid w:val="00637288"/>
    <w:rsid w:val="00640D53"/>
    <w:rsid w:val="00641975"/>
    <w:rsid w:val="00642781"/>
    <w:rsid w:val="006427AF"/>
    <w:rsid w:val="00643740"/>
    <w:rsid w:val="00644840"/>
    <w:rsid w:val="00644F29"/>
    <w:rsid w:val="0064506B"/>
    <w:rsid w:val="0064566C"/>
    <w:rsid w:val="006457A7"/>
    <w:rsid w:val="006459C7"/>
    <w:rsid w:val="0065057B"/>
    <w:rsid w:val="006515FF"/>
    <w:rsid w:val="00651889"/>
    <w:rsid w:val="00651909"/>
    <w:rsid w:val="00651CC5"/>
    <w:rsid w:val="0065210C"/>
    <w:rsid w:val="00652FC3"/>
    <w:rsid w:val="00653885"/>
    <w:rsid w:val="00653BC4"/>
    <w:rsid w:val="00654A23"/>
    <w:rsid w:val="006565D0"/>
    <w:rsid w:val="006566FD"/>
    <w:rsid w:val="00657796"/>
    <w:rsid w:val="00657E4F"/>
    <w:rsid w:val="0066058D"/>
    <w:rsid w:val="006607F7"/>
    <w:rsid w:val="006608FE"/>
    <w:rsid w:val="00660939"/>
    <w:rsid w:val="00660F80"/>
    <w:rsid w:val="00661FC8"/>
    <w:rsid w:val="006623D6"/>
    <w:rsid w:val="00662E8A"/>
    <w:rsid w:val="00662F93"/>
    <w:rsid w:val="00663858"/>
    <w:rsid w:val="00663C02"/>
    <w:rsid w:val="00664AC3"/>
    <w:rsid w:val="00664B29"/>
    <w:rsid w:val="00664FBE"/>
    <w:rsid w:val="00666FE1"/>
    <w:rsid w:val="0066709E"/>
    <w:rsid w:val="00670730"/>
    <w:rsid w:val="00670763"/>
    <w:rsid w:val="00670D57"/>
    <w:rsid w:val="00671C48"/>
    <w:rsid w:val="00671C67"/>
    <w:rsid w:val="00671E2F"/>
    <w:rsid w:val="006742F8"/>
    <w:rsid w:val="006749D8"/>
    <w:rsid w:val="00674E11"/>
    <w:rsid w:val="006752AA"/>
    <w:rsid w:val="00676425"/>
    <w:rsid w:val="00676AB9"/>
    <w:rsid w:val="00676E5D"/>
    <w:rsid w:val="00677870"/>
    <w:rsid w:val="00677F29"/>
    <w:rsid w:val="00680972"/>
    <w:rsid w:val="006820AA"/>
    <w:rsid w:val="00682B30"/>
    <w:rsid w:val="00682BF6"/>
    <w:rsid w:val="00684688"/>
    <w:rsid w:val="0068488B"/>
    <w:rsid w:val="006849A7"/>
    <w:rsid w:val="00684EA1"/>
    <w:rsid w:val="00684F49"/>
    <w:rsid w:val="00685160"/>
    <w:rsid w:val="0068624C"/>
    <w:rsid w:val="00686CA2"/>
    <w:rsid w:val="006878FE"/>
    <w:rsid w:val="00687E3B"/>
    <w:rsid w:val="0069099B"/>
    <w:rsid w:val="0069118C"/>
    <w:rsid w:val="0069154F"/>
    <w:rsid w:val="00691841"/>
    <w:rsid w:val="006922EE"/>
    <w:rsid w:val="00692486"/>
    <w:rsid w:val="0069260C"/>
    <w:rsid w:val="00692CD9"/>
    <w:rsid w:val="006932FF"/>
    <w:rsid w:val="00694BA6"/>
    <w:rsid w:val="00695861"/>
    <w:rsid w:val="00695C2F"/>
    <w:rsid w:val="006974C6"/>
    <w:rsid w:val="006A016E"/>
    <w:rsid w:val="006A0F57"/>
    <w:rsid w:val="006A1533"/>
    <w:rsid w:val="006A25FA"/>
    <w:rsid w:val="006A3823"/>
    <w:rsid w:val="006A3FBB"/>
    <w:rsid w:val="006A4661"/>
    <w:rsid w:val="006A4B9F"/>
    <w:rsid w:val="006A5D57"/>
    <w:rsid w:val="006A70B5"/>
    <w:rsid w:val="006A7AAE"/>
    <w:rsid w:val="006B0EC8"/>
    <w:rsid w:val="006B1065"/>
    <w:rsid w:val="006B136D"/>
    <w:rsid w:val="006B20C7"/>
    <w:rsid w:val="006B22EA"/>
    <w:rsid w:val="006B2361"/>
    <w:rsid w:val="006B2C13"/>
    <w:rsid w:val="006B2CFF"/>
    <w:rsid w:val="006B3D06"/>
    <w:rsid w:val="006B4155"/>
    <w:rsid w:val="006B4ACD"/>
    <w:rsid w:val="006B4D16"/>
    <w:rsid w:val="006B56C8"/>
    <w:rsid w:val="006B5B17"/>
    <w:rsid w:val="006B6969"/>
    <w:rsid w:val="006B6DE3"/>
    <w:rsid w:val="006B6FB8"/>
    <w:rsid w:val="006B7F56"/>
    <w:rsid w:val="006C1140"/>
    <w:rsid w:val="006C2A66"/>
    <w:rsid w:val="006C2B34"/>
    <w:rsid w:val="006C2E43"/>
    <w:rsid w:val="006C361B"/>
    <w:rsid w:val="006C383C"/>
    <w:rsid w:val="006C39B0"/>
    <w:rsid w:val="006C402B"/>
    <w:rsid w:val="006C4F5A"/>
    <w:rsid w:val="006C5064"/>
    <w:rsid w:val="006C5257"/>
    <w:rsid w:val="006C5648"/>
    <w:rsid w:val="006C569B"/>
    <w:rsid w:val="006C620D"/>
    <w:rsid w:val="006C7340"/>
    <w:rsid w:val="006C78F9"/>
    <w:rsid w:val="006D09A1"/>
    <w:rsid w:val="006D217D"/>
    <w:rsid w:val="006D2B80"/>
    <w:rsid w:val="006D3686"/>
    <w:rsid w:val="006D44C6"/>
    <w:rsid w:val="006D45C9"/>
    <w:rsid w:val="006D59D5"/>
    <w:rsid w:val="006D7A3D"/>
    <w:rsid w:val="006E01B9"/>
    <w:rsid w:val="006E0362"/>
    <w:rsid w:val="006E0663"/>
    <w:rsid w:val="006E07E2"/>
    <w:rsid w:val="006E19B2"/>
    <w:rsid w:val="006E2126"/>
    <w:rsid w:val="006E2B5D"/>
    <w:rsid w:val="006E4846"/>
    <w:rsid w:val="006E4BA0"/>
    <w:rsid w:val="006E517F"/>
    <w:rsid w:val="006E563C"/>
    <w:rsid w:val="006E5843"/>
    <w:rsid w:val="006E5986"/>
    <w:rsid w:val="006E64FC"/>
    <w:rsid w:val="006E6A9D"/>
    <w:rsid w:val="006E6FF5"/>
    <w:rsid w:val="006F0726"/>
    <w:rsid w:val="006F0EB0"/>
    <w:rsid w:val="006F1940"/>
    <w:rsid w:val="006F24E3"/>
    <w:rsid w:val="006F352D"/>
    <w:rsid w:val="006F3621"/>
    <w:rsid w:val="006F38AB"/>
    <w:rsid w:val="006F3CBA"/>
    <w:rsid w:val="006F3DAE"/>
    <w:rsid w:val="006F4142"/>
    <w:rsid w:val="006F5256"/>
    <w:rsid w:val="006F54B4"/>
    <w:rsid w:val="006F5EA8"/>
    <w:rsid w:val="006F613E"/>
    <w:rsid w:val="006F6A3A"/>
    <w:rsid w:val="006F6AD4"/>
    <w:rsid w:val="006F7178"/>
    <w:rsid w:val="006F7D2C"/>
    <w:rsid w:val="006F7FCA"/>
    <w:rsid w:val="0070022A"/>
    <w:rsid w:val="007004E1"/>
    <w:rsid w:val="00700AE9"/>
    <w:rsid w:val="00700E6B"/>
    <w:rsid w:val="00700E78"/>
    <w:rsid w:val="007014D5"/>
    <w:rsid w:val="0070161E"/>
    <w:rsid w:val="0070175F"/>
    <w:rsid w:val="00702058"/>
    <w:rsid w:val="00703ECE"/>
    <w:rsid w:val="00704308"/>
    <w:rsid w:val="007051A7"/>
    <w:rsid w:val="0070536D"/>
    <w:rsid w:val="007055AD"/>
    <w:rsid w:val="007060F5"/>
    <w:rsid w:val="007061ED"/>
    <w:rsid w:val="00706311"/>
    <w:rsid w:val="00706447"/>
    <w:rsid w:val="00706F62"/>
    <w:rsid w:val="007078BD"/>
    <w:rsid w:val="00707B06"/>
    <w:rsid w:val="0071022A"/>
    <w:rsid w:val="0071055A"/>
    <w:rsid w:val="00710991"/>
    <w:rsid w:val="00711079"/>
    <w:rsid w:val="00711708"/>
    <w:rsid w:val="00712F69"/>
    <w:rsid w:val="0071354C"/>
    <w:rsid w:val="0071388E"/>
    <w:rsid w:val="0071449F"/>
    <w:rsid w:val="00714F2D"/>
    <w:rsid w:val="00715CBD"/>
    <w:rsid w:val="00716393"/>
    <w:rsid w:val="00717831"/>
    <w:rsid w:val="00720539"/>
    <w:rsid w:val="007212C1"/>
    <w:rsid w:val="007215EB"/>
    <w:rsid w:val="00721751"/>
    <w:rsid w:val="007218AD"/>
    <w:rsid w:val="00722F78"/>
    <w:rsid w:val="00723B45"/>
    <w:rsid w:val="00724422"/>
    <w:rsid w:val="007253C2"/>
    <w:rsid w:val="00725908"/>
    <w:rsid w:val="007261F7"/>
    <w:rsid w:val="00726865"/>
    <w:rsid w:val="007274D6"/>
    <w:rsid w:val="007277A6"/>
    <w:rsid w:val="00727C0F"/>
    <w:rsid w:val="0073138E"/>
    <w:rsid w:val="00731663"/>
    <w:rsid w:val="00731F2B"/>
    <w:rsid w:val="0073227E"/>
    <w:rsid w:val="00732851"/>
    <w:rsid w:val="00732B11"/>
    <w:rsid w:val="00732B8D"/>
    <w:rsid w:val="007330F6"/>
    <w:rsid w:val="0073351C"/>
    <w:rsid w:val="00733958"/>
    <w:rsid w:val="00733CF4"/>
    <w:rsid w:val="00734B54"/>
    <w:rsid w:val="00734ED6"/>
    <w:rsid w:val="007355DB"/>
    <w:rsid w:val="00736AF4"/>
    <w:rsid w:val="00736F4E"/>
    <w:rsid w:val="007378F1"/>
    <w:rsid w:val="00740546"/>
    <w:rsid w:val="00740A10"/>
    <w:rsid w:val="00740C87"/>
    <w:rsid w:val="00740DCB"/>
    <w:rsid w:val="007415A2"/>
    <w:rsid w:val="00741C3A"/>
    <w:rsid w:val="00741F4F"/>
    <w:rsid w:val="0074249B"/>
    <w:rsid w:val="00742F11"/>
    <w:rsid w:val="007433AE"/>
    <w:rsid w:val="0074345D"/>
    <w:rsid w:val="007441BA"/>
    <w:rsid w:val="007445F0"/>
    <w:rsid w:val="00745160"/>
    <w:rsid w:val="007455BE"/>
    <w:rsid w:val="00745CA5"/>
    <w:rsid w:val="00745E7D"/>
    <w:rsid w:val="00746566"/>
    <w:rsid w:val="007468E2"/>
    <w:rsid w:val="00746CB3"/>
    <w:rsid w:val="007470DE"/>
    <w:rsid w:val="00747110"/>
    <w:rsid w:val="00750EFD"/>
    <w:rsid w:val="00751333"/>
    <w:rsid w:val="007513F9"/>
    <w:rsid w:val="007518EA"/>
    <w:rsid w:val="0075240F"/>
    <w:rsid w:val="007526D5"/>
    <w:rsid w:val="00753483"/>
    <w:rsid w:val="0075357E"/>
    <w:rsid w:val="0075403B"/>
    <w:rsid w:val="00754947"/>
    <w:rsid w:val="00754D34"/>
    <w:rsid w:val="00755DB5"/>
    <w:rsid w:val="007563CB"/>
    <w:rsid w:val="007567D9"/>
    <w:rsid w:val="00756A7D"/>
    <w:rsid w:val="00757441"/>
    <w:rsid w:val="00757877"/>
    <w:rsid w:val="00757D5F"/>
    <w:rsid w:val="00760170"/>
    <w:rsid w:val="0076041D"/>
    <w:rsid w:val="0076058E"/>
    <w:rsid w:val="007607FA"/>
    <w:rsid w:val="0076080E"/>
    <w:rsid w:val="0076095B"/>
    <w:rsid w:val="00760D75"/>
    <w:rsid w:val="00761614"/>
    <w:rsid w:val="00761CB0"/>
    <w:rsid w:val="00761F0F"/>
    <w:rsid w:val="0076265A"/>
    <w:rsid w:val="0076298C"/>
    <w:rsid w:val="007629C0"/>
    <w:rsid w:val="00762F4E"/>
    <w:rsid w:val="007636D3"/>
    <w:rsid w:val="007643DA"/>
    <w:rsid w:val="0076441B"/>
    <w:rsid w:val="00765A90"/>
    <w:rsid w:val="00766360"/>
    <w:rsid w:val="007670D5"/>
    <w:rsid w:val="007671BD"/>
    <w:rsid w:val="00767347"/>
    <w:rsid w:val="00767B21"/>
    <w:rsid w:val="007707B1"/>
    <w:rsid w:val="007712F2"/>
    <w:rsid w:val="007714C7"/>
    <w:rsid w:val="0077202A"/>
    <w:rsid w:val="00772659"/>
    <w:rsid w:val="00772B99"/>
    <w:rsid w:val="007730A1"/>
    <w:rsid w:val="00773790"/>
    <w:rsid w:val="00773B2E"/>
    <w:rsid w:val="0077422D"/>
    <w:rsid w:val="0077470B"/>
    <w:rsid w:val="00775D04"/>
    <w:rsid w:val="007765DE"/>
    <w:rsid w:val="00776B9C"/>
    <w:rsid w:val="00776E62"/>
    <w:rsid w:val="007776C5"/>
    <w:rsid w:val="00777DC9"/>
    <w:rsid w:val="0078071B"/>
    <w:rsid w:val="007808B8"/>
    <w:rsid w:val="00781085"/>
    <w:rsid w:val="007819E5"/>
    <w:rsid w:val="007831ED"/>
    <w:rsid w:val="007848E7"/>
    <w:rsid w:val="007853E0"/>
    <w:rsid w:val="007861E4"/>
    <w:rsid w:val="00786499"/>
    <w:rsid w:val="0078698A"/>
    <w:rsid w:val="007869A7"/>
    <w:rsid w:val="00787064"/>
    <w:rsid w:val="00787B14"/>
    <w:rsid w:val="007902E9"/>
    <w:rsid w:val="00790D37"/>
    <w:rsid w:val="007914EA"/>
    <w:rsid w:val="00791C1E"/>
    <w:rsid w:val="007924E1"/>
    <w:rsid w:val="00792597"/>
    <w:rsid w:val="00792E08"/>
    <w:rsid w:val="0079302B"/>
    <w:rsid w:val="007930F3"/>
    <w:rsid w:val="0079324B"/>
    <w:rsid w:val="00793642"/>
    <w:rsid w:val="00793760"/>
    <w:rsid w:val="00793A9A"/>
    <w:rsid w:val="00793E84"/>
    <w:rsid w:val="00794121"/>
    <w:rsid w:val="0079579D"/>
    <w:rsid w:val="0079605F"/>
    <w:rsid w:val="00796652"/>
    <w:rsid w:val="0079705A"/>
    <w:rsid w:val="00797159"/>
    <w:rsid w:val="007971A2"/>
    <w:rsid w:val="0079762E"/>
    <w:rsid w:val="007A02AD"/>
    <w:rsid w:val="007A1049"/>
    <w:rsid w:val="007A1271"/>
    <w:rsid w:val="007A1372"/>
    <w:rsid w:val="007A149F"/>
    <w:rsid w:val="007A1F90"/>
    <w:rsid w:val="007A27E6"/>
    <w:rsid w:val="007A2BA8"/>
    <w:rsid w:val="007A2E76"/>
    <w:rsid w:val="007A30B9"/>
    <w:rsid w:val="007A33E6"/>
    <w:rsid w:val="007A3750"/>
    <w:rsid w:val="007A42C2"/>
    <w:rsid w:val="007A4F0D"/>
    <w:rsid w:val="007A6918"/>
    <w:rsid w:val="007A6A1C"/>
    <w:rsid w:val="007A6D38"/>
    <w:rsid w:val="007A6F22"/>
    <w:rsid w:val="007A6F41"/>
    <w:rsid w:val="007A6FB4"/>
    <w:rsid w:val="007B03A3"/>
    <w:rsid w:val="007B05A8"/>
    <w:rsid w:val="007B07EF"/>
    <w:rsid w:val="007B16CC"/>
    <w:rsid w:val="007B1900"/>
    <w:rsid w:val="007B1943"/>
    <w:rsid w:val="007B2103"/>
    <w:rsid w:val="007B229E"/>
    <w:rsid w:val="007B2533"/>
    <w:rsid w:val="007B2568"/>
    <w:rsid w:val="007B3354"/>
    <w:rsid w:val="007B358F"/>
    <w:rsid w:val="007B3B16"/>
    <w:rsid w:val="007B3B98"/>
    <w:rsid w:val="007B43E1"/>
    <w:rsid w:val="007B4A27"/>
    <w:rsid w:val="007B4AC7"/>
    <w:rsid w:val="007B59C4"/>
    <w:rsid w:val="007B6D0C"/>
    <w:rsid w:val="007B6DF6"/>
    <w:rsid w:val="007B70A1"/>
    <w:rsid w:val="007C142F"/>
    <w:rsid w:val="007C20E5"/>
    <w:rsid w:val="007C21AC"/>
    <w:rsid w:val="007C2653"/>
    <w:rsid w:val="007C36E7"/>
    <w:rsid w:val="007C3D73"/>
    <w:rsid w:val="007C5411"/>
    <w:rsid w:val="007C5B01"/>
    <w:rsid w:val="007C5F3D"/>
    <w:rsid w:val="007C5F9F"/>
    <w:rsid w:val="007C6C86"/>
    <w:rsid w:val="007C7448"/>
    <w:rsid w:val="007C7B4D"/>
    <w:rsid w:val="007D01BB"/>
    <w:rsid w:val="007D03A8"/>
    <w:rsid w:val="007D1896"/>
    <w:rsid w:val="007D1AD2"/>
    <w:rsid w:val="007D1D24"/>
    <w:rsid w:val="007D2C44"/>
    <w:rsid w:val="007D2CD7"/>
    <w:rsid w:val="007D356C"/>
    <w:rsid w:val="007D3579"/>
    <w:rsid w:val="007D3D0B"/>
    <w:rsid w:val="007D439E"/>
    <w:rsid w:val="007D47BC"/>
    <w:rsid w:val="007D4E49"/>
    <w:rsid w:val="007D7142"/>
    <w:rsid w:val="007D7210"/>
    <w:rsid w:val="007D764B"/>
    <w:rsid w:val="007D7DD0"/>
    <w:rsid w:val="007E18DC"/>
    <w:rsid w:val="007E28D3"/>
    <w:rsid w:val="007E2F92"/>
    <w:rsid w:val="007E3C69"/>
    <w:rsid w:val="007E44C1"/>
    <w:rsid w:val="007E4DA1"/>
    <w:rsid w:val="007E4E79"/>
    <w:rsid w:val="007E4EC5"/>
    <w:rsid w:val="007E51A8"/>
    <w:rsid w:val="007E5BB1"/>
    <w:rsid w:val="007E69B6"/>
    <w:rsid w:val="007E6D95"/>
    <w:rsid w:val="007E7524"/>
    <w:rsid w:val="007E7A3E"/>
    <w:rsid w:val="007F0215"/>
    <w:rsid w:val="007F02E3"/>
    <w:rsid w:val="007F09D4"/>
    <w:rsid w:val="007F0EF2"/>
    <w:rsid w:val="007F189B"/>
    <w:rsid w:val="007F1C70"/>
    <w:rsid w:val="007F1F60"/>
    <w:rsid w:val="007F2C9C"/>
    <w:rsid w:val="007F3B9F"/>
    <w:rsid w:val="007F4269"/>
    <w:rsid w:val="007F4B08"/>
    <w:rsid w:val="007F4B6A"/>
    <w:rsid w:val="007F6663"/>
    <w:rsid w:val="007F6B3E"/>
    <w:rsid w:val="007F7977"/>
    <w:rsid w:val="007F7B1C"/>
    <w:rsid w:val="00800222"/>
    <w:rsid w:val="00800DE2"/>
    <w:rsid w:val="0080139C"/>
    <w:rsid w:val="008014A2"/>
    <w:rsid w:val="00801835"/>
    <w:rsid w:val="00801A0D"/>
    <w:rsid w:val="0080267C"/>
    <w:rsid w:val="00803496"/>
    <w:rsid w:val="0080418C"/>
    <w:rsid w:val="00804356"/>
    <w:rsid w:val="00804CCE"/>
    <w:rsid w:val="008058AC"/>
    <w:rsid w:val="00805DD9"/>
    <w:rsid w:val="008061FB"/>
    <w:rsid w:val="008062EA"/>
    <w:rsid w:val="0080630F"/>
    <w:rsid w:val="00806D72"/>
    <w:rsid w:val="00806E78"/>
    <w:rsid w:val="008074F6"/>
    <w:rsid w:val="0080775F"/>
    <w:rsid w:val="00807C32"/>
    <w:rsid w:val="00807DDB"/>
    <w:rsid w:val="0081000C"/>
    <w:rsid w:val="00810E6E"/>
    <w:rsid w:val="008111A2"/>
    <w:rsid w:val="00812662"/>
    <w:rsid w:val="0081296D"/>
    <w:rsid w:val="00812E1C"/>
    <w:rsid w:val="008133F9"/>
    <w:rsid w:val="00813C0C"/>
    <w:rsid w:val="00814DFE"/>
    <w:rsid w:val="00815352"/>
    <w:rsid w:val="00815769"/>
    <w:rsid w:val="0081595E"/>
    <w:rsid w:val="00815AD0"/>
    <w:rsid w:val="00815D84"/>
    <w:rsid w:val="00816950"/>
    <w:rsid w:val="00816C8E"/>
    <w:rsid w:val="008175F2"/>
    <w:rsid w:val="008176A7"/>
    <w:rsid w:val="0081794E"/>
    <w:rsid w:val="00817963"/>
    <w:rsid w:val="0081799C"/>
    <w:rsid w:val="00817DD5"/>
    <w:rsid w:val="00820CAE"/>
    <w:rsid w:val="0082168B"/>
    <w:rsid w:val="00822321"/>
    <w:rsid w:val="00822B13"/>
    <w:rsid w:val="00822F86"/>
    <w:rsid w:val="008230F9"/>
    <w:rsid w:val="008231A5"/>
    <w:rsid w:val="00823AE1"/>
    <w:rsid w:val="00824493"/>
    <w:rsid w:val="008244ED"/>
    <w:rsid w:val="00824BEC"/>
    <w:rsid w:val="00824E2F"/>
    <w:rsid w:val="008250C0"/>
    <w:rsid w:val="008262C9"/>
    <w:rsid w:val="008271B6"/>
    <w:rsid w:val="00827322"/>
    <w:rsid w:val="0082743A"/>
    <w:rsid w:val="0082786E"/>
    <w:rsid w:val="008279E2"/>
    <w:rsid w:val="00827CD2"/>
    <w:rsid w:val="008302DF"/>
    <w:rsid w:val="00830D30"/>
    <w:rsid w:val="00831BB7"/>
    <w:rsid w:val="00831C29"/>
    <w:rsid w:val="00831D79"/>
    <w:rsid w:val="00832087"/>
    <w:rsid w:val="00832987"/>
    <w:rsid w:val="00832A79"/>
    <w:rsid w:val="00833C53"/>
    <w:rsid w:val="008355DF"/>
    <w:rsid w:val="00835AE7"/>
    <w:rsid w:val="00835B7C"/>
    <w:rsid w:val="00835D9F"/>
    <w:rsid w:val="0083615B"/>
    <w:rsid w:val="00836300"/>
    <w:rsid w:val="00836E0F"/>
    <w:rsid w:val="00837682"/>
    <w:rsid w:val="00837929"/>
    <w:rsid w:val="00840095"/>
    <w:rsid w:val="008402F6"/>
    <w:rsid w:val="00840D40"/>
    <w:rsid w:val="00841AA1"/>
    <w:rsid w:val="00841B36"/>
    <w:rsid w:val="00841C72"/>
    <w:rsid w:val="00841F2F"/>
    <w:rsid w:val="0084261A"/>
    <w:rsid w:val="008427AE"/>
    <w:rsid w:val="00842B16"/>
    <w:rsid w:val="00842C42"/>
    <w:rsid w:val="00843B9D"/>
    <w:rsid w:val="00844220"/>
    <w:rsid w:val="00846228"/>
    <w:rsid w:val="0084781A"/>
    <w:rsid w:val="00847D11"/>
    <w:rsid w:val="00850039"/>
    <w:rsid w:val="00850170"/>
    <w:rsid w:val="0085094E"/>
    <w:rsid w:val="00850AE5"/>
    <w:rsid w:val="0085124E"/>
    <w:rsid w:val="00852229"/>
    <w:rsid w:val="00852C31"/>
    <w:rsid w:val="00852D08"/>
    <w:rsid w:val="00852E43"/>
    <w:rsid w:val="00852E93"/>
    <w:rsid w:val="00852EA4"/>
    <w:rsid w:val="00852F54"/>
    <w:rsid w:val="00853536"/>
    <w:rsid w:val="0085385A"/>
    <w:rsid w:val="00854558"/>
    <w:rsid w:val="008545E4"/>
    <w:rsid w:val="00855305"/>
    <w:rsid w:val="008557B6"/>
    <w:rsid w:val="008557EE"/>
    <w:rsid w:val="00855D36"/>
    <w:rsid w:val="0085607D"/>
    <w:rsid w:val="008560CA"/>
    <w:rsid w:val="0085719C"/>
    <w:rsid w:val="00857E86"/>
    <w:rsid w:val="00860141"/>
    <w:rsid w:val="008603DE"/>
    <w:rsid w:val="0086085C"/>
    <w:rsid w:val="00861285"/>
    <w:rsid w:val="00861403"/>
    <w:rsid w:val="008623DE"/>
    <w:rsid w:val="0086253A"/>
    <w:rsid w:val="0086291D"/>
    <w:rsid w:val="00863A75"/>
    <w:rsid w:val="00863E7D"/>
    <w:rsid w:val="00864225"/>
    <w:rsid w:val="008647B5"/>
    <w:rsid w:val="00864B7E"/>
    <w:rsid w:val="00865828"/>
    <w:rsid w:val="008664B4"/>
    <w:rsid w:val="00866B6D"/>
    <w:rsid w:val="00866DFE"/>
    <w:rsid w:val="00866E39"/>
    <w:rsid w:val="0086732A"/>
    <w:rsid w:val="00867760"/>
    <w:rsid w:val="00867A81"/>
    <w:rsid w:val="008701CB"/>
    <w:rsid w:val="00870897"/>
    <w:rsid w:val="00871750"/>
    <w:rsid w:val="00872232"/>
    <w:rsid w:val="0087383D"/>
    <w:rsid w:val="00873BBE"/>
    <w:rsid w:val="008748FC"/>
    <w:rsid w:val="008756ED"/>
    <w:rsid w:val="00876F21"/>
    <w:rsid w:val="008770C3"/>
    <w:rsid w:val="008773CE"/>
    <w:rsid w:val="0087760B"/>
    <w:rsid w:val="008779BD"/>
    <w:rsid w:val="00880BC7"/>
    <w:rsid w:val="00880E2A"/>
    <w:rsid w:val="00881E96"/>
    <w:rsid w:val="00882005"/>
    <w:rsid w:val="008821D4"/>
    <w:rsid w:val="00882474"/>
    <w:rsid w:val="008829CC"/>
    <w:rsid w:val="0088368A"/>
    <w:rsid w:val="00883690"/>
    <w:rsid w:val="00883A3A"/>
    <w:rsid w:val="00884D49"/>
    <w:rsid w:val="00884DB6"/>
    <w:rsid w:val="00884E2D"/>
    <w:rsid w:val="008851BA"/>
    <w:rsid w:val="008861C6"/>
    <w:rsid w:val="00886EB2"/>
    <w:rsid w:val="0089063B"/>
    <w:rsid w:val="00890841"/>
    <w:rsid w:val="008913BC"/>
    <w:rsid w:val="0089148A"/>
    <w:rsid w:val="008925C2"/>
    <w:rsid w:val="0089336B"/>
    <w:rsid w:val="00893886"/>
    <w:rsid w:val="0089390A"/>
    <w:rsid w:val="00894209"/>
    <w:rsid w:val="0089504E"/>
    <w:rsid w:val="0089511F"/>
    <w:rsid w:val="00895D58"/>
    <w:rsid w:val="008963E8"/>
    <w:rsid w:val="00896CF4"/>
    <w:rsid w:val="008971DB"/>
    <w:rsid w:val="008972BE"/>
    <w:rsid w:val="00897440"/>
    <w:rsid w:val="0089792B"/>
    <w:rsid w:val="00897D1B"/>
    <w:rsid w:val="00897D36"/>
    <w:rsid w:val="00897EF3"/>
    <w:rsid w:val="008A005F"/>
    <w:rsid w:val="008A038E"/>
    <w:rsid w:val="008A0E24"/>
    <w:rsid w:val="008A1C9C"/>
    <w:rsid w:val="008A43A0"/>
    <w:rsid w:val="008A4635"/>
    <w:rsid w:val="008A4F92"/>
    <w:rsid w:val="008A7CA6"/>
    <w:rsid w:val="008B098A"/>
    <w:rsid w:val="008B1099"/>
    <w:rsid w:val="008B184C"/>
    <w:rsid w:val="008B1AFC"/>
    <w:rsid w:val="008B1B95"/>
    <w:rsid w:val="008B231F"/>
    <w:rsid w:val="008B2730"/>
    <w:rsid w:val="008B2AB7"/>
    <w:rsid w:val="008B417A"/>
    <w:rsid w:val="008B4394"/>
    <w:rsid w:val="008B469D"/>
    <w:rsid w:val="008B4E16"/>
    <w:rsid w:val="008B4EAE"/>
    <w:rsid w:val="008B5084"/>
    <w:rsid w:val="008B5484"/>
    <w:rsid w:val="008B765C"/>
    <w:rsid w:val="008B7BEE"/>
    <w:rsid w:val="008B7E7C"/>
    <w:rsid w:val="008C1E67"/>
    <w:rsid w:val="008C46EB"/>
    <w:rsid w:val="008C57E6"/>
    <w:rsid w:val="008C5F5F"/>
    <w:rsid w:val="008C64D9"/>
    <w:rsid w:val="008C6E59"/>
    <w:rsid w:val="008D0CE7"/>
    <w:rsid w:val="008D2041"/>
    <w:rsid w:val="008D2B00"/>
    <w:rsid w:val="008D3A34"/>
    <w:rsid w:val="008D3C8A"/>
    <w:rsid w:val="008D41F2"/>
    <w:rsid w:val="008D4E35"/>
    <w:rsid w:val="008D5747"/>
    <w:rsid w:val="008D5AC5"/>
    <w:rsid w:val="008D5F45"/>
    <w:rsid w:val="008D6061"/>
    <w:rsid w:val="008D6C02"/>
    <w:rsid w:val="008D7076"/>
    <w:rsid w:val="008D7150"/>
    <w:rsid w:val="008D715D"/>
    <w:rsid w:val="008D74F1"/>
    <w:rsid w:val="008E09B2"/>
    <w:rsid w:val="008E15CF"/>
    <w:rsid w:val="008E25D1"/>
    <w:rsid w:val="008E37DB"/>
    <w:rsid w:val="008E5435"/>
    <w:rsid w:val="008E56F2"/>
    <w:rsid w:val="008E70AF"/>
    <w:rsid w:val="008E729B"/>
    <w:rsid w:val="008E745C"/>
    <w:rsid w:val="008E7B87"/>
    <w:rsid w:val="008E7E06"/>
    <w:rsid w:val="008F05B2"/>
    <w:rsid w:val="008F0679"/>
    <w:rsid w:val="008F08C0"/>
    <w:rsid w:val="008F104B"/>
    <w:rsid w:val="008F1661"/>
    <w:rsid w:val="008F247B"/>
    <w:rsid w:val="008F2638"/>
    <w:rsid w:val="008F2AC0"/>
    <w:rsid w:val="008F2B95"/>
    <w:rsid w:val="008F3E0B"/>
    <w:rsid w:val="008F4A62"/>
    <w:rsid w:val="008F5191"/>
    <w:rsid w:val="008F55A1"/>
    <w:rsid w:val="008F5F9F"/>
    <w:rsid w:val="008F671E"/>
    <w:rsid w:val="008F6BDB"/>
    <w:rsid w:val="00900695"/>
    <w:rsid w:val="00900AB5"/>
    <w:rsid w:val="00900D53"/>
    <w:rsid w:val="00900E41"/>
    <w:rsid w:val="00901B15"/>
    <w:rsid w:val="0090287F"/>
    <w:rsid w:val="00902C6E"/>
    <w:rsid w:val="009040C8"/>
    <w:rsid w:val="00904D9B"/>
    <w:rsid w:val="00905035"/>
    <w:rsid w:val="009069A3"/>
    <w:rsid w:val="00906B71"/>
    <w:rsid w:val="00906CD3"/>
    <w:rsid w:val="0090733B"/>
    <w:rsid w:val="00907D65"/>
    <w:rsid w:val="00907ECF"/>
    <w:rsid w:val="00910250"/>
    <w:rsid w:val="00910DEC"/>
    <w:rsid w:val="009110D9"/>
    <w:rsid w:val="00911345"/>
    <w:rsid w:val="00911842"/>
    <w:rsid w:val="009120F0"/>
    <w:rsid w:val="00912C34"/>
    <w:rsid w:val="009134B7"/>
    <w:rsid w:val="0091354C"/>
    <w:rsid w:val="00913A77"/>
    <w:rsid w:val="00913E2D"/>
    <w:rsid w:val="0091484F"/>
    <w:rsid w:val="00914FF7"/>
    <w:rsid w:val="009150CC"/>
    <w:rsid w:val="00915B14"/>
    <w:rsid w:val="0091631C"/>
    <w:rsid w:val="009163DF"/>
    <w:rsid w:val="0091688F"/>
    <w:rsid w:val="0091754B"/>
    <w:rsid w:val="00917A94"/>
    <w:rsid w:val="00917BE0"/>
    <w:rsid w:val="00917DAC"/>
    <w:rsid w:val="00921233"/>
    <w:rsid w:val="00921255"/>
    <w:rsid w:val="00922E11"/>
    <w:rsid w:val="009230C8"/>
    <w:rsid w:val="009236AA"/>
    <w:rsid w:val="00924227"/>
    <w:rsid w:val="00924F56"/>
    <w:rsid w:val="00926254"/>
    <w:rsid w:val="00926701"/>
    <w:rsid w:val="00926DA7"/>
    <w:rsid w:val="009274A5"/>
    <w:rsid w:val="00930AEB"/>
    <w:rsid w:val="00930DD3"/>
    <w:rsid w:val="009314F3"/>
    <w:rsid w:val="00931A99"/>
    <w:rsid w:val="00932C39"/>
    <w:rsid w:val="009354F2"/>
    <w:rsid w:val="00935E7A"/>
    <w:rsid w:val="009368EC"/>
    <w:rsid w:val="00937492"/>
    <w:rsid w:val="00937C9B"/>
    <w:rsid w:val="00940CE6"/>
    <w:rsid w:val="0094228F"/>
    <w:rsid w:val="009427C6"/>
    <w:rsid w:val="00943130"/>
    <w:rsid w:val="00943B7C"/>
    <w:rsid w:val="00943DCB"/>
    <w:rsid w:val="00944025"/>
    <w:rsid w:val="00944313"/>
    <w:rsid w:val="0094456A"/>
    <w:rsid w:val="00945171"/>
    <w:rsid w:val="0094535C"/>
    <w:rsid w:val="009458CF"/>
    <w:rsid w:val="009459B4"/>
    <w:rsid w:val="00945AC8"/>
    <w:rsid w:val="00945F63"/>
    <w:rsid w:val="009470B1"/>
    <w:rsid w:val="00947432"/>
    <w:rsid w:val="0095086D"/>
    <w:rsid w:val="00950CCA"/>
    <w:rsid w:val="00951489"/>
    <w:rsid w:val="00951C58"/>
    <w:rsid w:val="00951EA6"/>
    <w:rsid w:val="00952C98"/>
    <w:rsid w:val="00952EA8"/>
    <w:rsid w:val="00954443"/>
    <w:rsid w:val="009548AE"/>
    <w:rsid w:val="00954E5A"/>
    <w:rsid w:val="00955991"/>
    <w:rsid w:val="009576FC"/>
    <w:rsid w:val="00957AEA"/>
    <w:rsid w:val="00960008"/>
    <w:rsid w:val="00960320"/>
    <w:rsid w:val="00960399"/>
    <w:rsid w:val="00960BFD"/>
    <w:rsid w:val="0096127D"/>
    <w:rsid w:val="009626E9"/>
    <w:rsid w:val="009635FD"/>
    <w:rsid w:val="00963831"/>
    <w:rsid w:val="00963BAB"/>
    <w:rsid w:val="00964532"/>
    <w:rsid w:val="0096458A"/>
    <w:rsid w:val="009645AA"/>
    <w:rsid w:val="00964EE4"/>
    <w:rsid w:val="00965028"/>
    <w:rsid w:val="0096647F"/>
    <w:rsid w:val="00966A1E"/>
    <w:rsid w:val="00966B33"/>
    <w:rsid w:val="0097008E"/>
    <w:rsid w:val="00970889"/>
    <w:rsid w:val="009708C5"/>
    <w:rsid w:val="00971668"/>
    <w:rsid w:val="009718FB"/>
    <w:rsid w:val="00972548"/>
    <w:rsid w:val="00972631"/>
    <w:rsid w:val="0097294A"/>
    <w:rsid w:val="009733D2"/>
    <w:rsid w:val="0097376B"/>
    <w:rsid w:val="00973A98"/>
    <w:rsid w:val="00976B65"/>
    <w:rsid w:val="00976CD9"/>
    <w:rsid w:val="0097737A"/>
    <w:rsid w:val="00977FCC"/>
    <w:rsid w:val="009801F7"/>
    <w:rsid w:val="009804A4"/>
    <w:rsid w:val="0098135A"/>
    <w:rsid w:val="0098162E"/>
    <w:rsid w:val="00981B6D"/>
    <w:rsid w:val="00981F40"/>
    <w:rsid w:val="00982220"/>
    <w:rsid w:val="00982313"/>
    <w:rsid w:val="00982C16"/>
    <w:rsid w:val="00982F08"/>
    <w:rsid w:val="009833F1"/>
    <w:rsid w:val="00983F00"/>
    <w:rsid w:val="009842F8"/>
    <w:rsid w:val="009855B9"/>
    <w:rsid w:val="00985ED6"/>
    <w:rsid w:val="00986D9D"/>
    <w:rsid w:val="00986FD6"/>
    <w:rsid w:val="00987A60"/>
    <w:rsid w:val="00990BCF"/>
    <w:rsid w:val="00990F7A"/>
    <w:rsid w:val="00991869"/>
    <w:rsid w:val="00991F36"/>
    <w:rsid w:val="00992237"/>
    <w:rsid w:val="00992B91"/>
    <w:rsid w:val="0099335C"/>
    <w:rsid w:val="00993655"/>
    <w:rsid w:val="0099369C"/>
    <w:rsid w:val="00994456"/>
    <w:rsid w:val="00994867"/>
    <w:rsid w:val="00994C8D"/>
    <w:rsid w:val="00995BA4"/>
    <w:rsid w:val="00996B97"/>
    <w:rsid w:val="00996D20"/>
    <w:rsid w:val="00997625"/>
    <w:rsid w:val="009A034A"/>
    <w:rsid w:val="009A03CA"/>
    <w:rsid w:val="009A0631"/>
    <w:rsid w:val="009A1425"/>
    <w:rsid w:val="009A18FF"/>
    <w:rsid w:val="009A2114"/>
    <w:rsid w:val="009A22B0"/>
    <w:rsid w:val="009A24D3"/>
    <w:rsid w:val="009A2BD7"/>
    <w:rsid w:val="009A31FC"/>
    <w:rsid w:val="009A34E1"/>
    <w:rsid w:val="009A4062"/>
    <w:rsid w:val="009A41DA"/>
    <w:rsid w:val="009A4A69"/>
    <w:rsid w:val="009A5376"/>
    <w:rsid w:val="009A768B"/>
    <w:rsid w:val="009A79A7"/>
    <w:rsid w:val="009A7EDA"/>
    <w:rsid w:val="009A7FD1"/>
    <w:rsid w:val="009B0016"/>
    <w:rsid w:val="009B05D3"/>
    <w:rsid w:val="009B108F"/>
    <w:rsid w:val="009B1654"/>
    <w:rsid w:val="009B1ED6"/>
    <w:rsid w:val="009B20F9"/>
    <w:rsid w:val="009B2BB7"/>
    <w:rsid w:val="009B2E02"/>
    <w:rsid w:val="009B34FB"/>
    <w:rsid w:val="009B3B6F"/>
    <w:rsid w:val="009B3C3A"/>
    <w:rsid w:val="009B3D8C"/>
    <w:rsid w:val="009B4DCC"/>
    <w:rsid w:val="009B4F8B"/>
    <w:rsid w:val="009B508B"/>
    <w:rsid w:val="009B5BF6"/>
    <w:rsid w:val="009B5FDE"/>
    <w:rsid w:val="009B7692"/>
    <w:rsid w:val="009B781B"/>
    <w:rsid w:val="009C0A7E"/>
    <w:rsid w:val="009C1005"/>
    <w:rsid w:val="009C1077"/>
    <w:rsid w:val="009C1382"/>
    <w:rsid w:val="009C14B7"/>
    <w:rsid w:val="009C1F4D"/>
    <w:rsid w:val="009C2468"/>
    <w:rsid w:val="009C247C"/>
    <w:rsid w:val="009C29B4"/>
    <w:rsid w:val="009C2FCD"/>
    <w:rsid w:val="009C4968"/>
    <w:rsid w:val="009C496A"/>
    <w:rsid w:val="009C4CEC"/>
    <w:rsid w:val="009C4EFC"/>
    <w:rsid w:val="009C5A7D"/>
    <w:rsid w:val="009C5E28"/>
    <w:rsid w:val="009C660A"/>
    <w:rsid w:val="009C6812"/>
    <w:rsid w:val="009C6883"/>
    <w:rsid w:val="009C6E2B"/>
    <w:rsid w:val="009C79C7"/>
    <w:rsid w:val="009C7F50"/>
    <w:rsid w:val="009D0346"/>
    <w:rsid w:val="009D0C1D"/>
    <w:rsid w:val="009D14BE"/>
    <w:rsid w:val="009D1BCA"/>
    <w:rsid w:val="009D33CE"/>
    <w:rsid w:val="009D37FF"/>
    <w:rsid w:val="009D4A78"/>
    <w:rsid w:val="009D4F78"/>
    <w:rsid w:val="009D58B1"/>
    <w:rsid w:val="009D5A07"/>
    <w:rsid w:val="009D6111"/>
    <w:rsid w:val="009D7A7E"/>
    <w:rsid w:val="009D7B5B"/>
    <w:rsid w:val="009D7C52"/>
    <w:rsid w:val="009E1660"/>
    <w:rsid w:val="009E2124"/>
    <w:rsid w:val="009E23E8"/>
    <w:rsid w:val="009E2647"/>
    <w:rsid w:val="009E2CBA"/>
    <w:rsid w:val="009E3352"/>
    <w:rsid w:val="009E338B"/>
    <w:rsid w:val="009E35A3"/>
    <w:rsid w:val="009E3E08"/>
    <w:rsid w:val="009E42A6"/>
    <w:rsid w:val="009E44BB"/>
    <w:rsid w:val="009E4F32"/>
    <w:rsid w:val="009E511B"/>
    <w:rsid w:val="009E63BD"/>
    <w:rsid w:val="009E64F7"/>
    <w:rsid w:val="009E6C76"/>
    <w:rsid w:val="009E710E"/>
    <w:rsid w:val="009F034E"/>
    <w:rsid w:val="009F056F"/>
    <w:rsid w:val="009F0B2C"/>
    <w:rsid w:val="009F13A5"/>
    <w:rsid w:val="009F1DEF"/>
    <w:rsid w:val="009F1E8C"/>
    <w:rsid w:val="009F2818"/>
    <w:rsid w:val="009F2CBD"/>
    <w:rsid w:val="009F3524"/>
    <w:rsid w:val="009F356F"/>
    <w:rsid w:val="009F4028"/>
    <w:rsid w:val="009F4169"/>
    <w:rsid w:val="009F4356"/>
    <w:rsid w:val="009F5424"/>
    <w:rsid w:val="009F5638"/>
    <w:rsid w:val="009F6919"/>
    <w:rsid w:val="009F783C"/>
    <w:rsid w:val="009F787F"/>
    <w:rsid w:val="009F798D"/>
    <w:rsid w:val="00A013BD"/>
    <w:rsid w:val="00A01F28"/>
    <w:rsid w:val="00A023D3"/>
    <w:rsid w:val="00A029F6"/>
    <w:rsid w:val="00A02A46"/>
    <w:rsid w:val="00A03B8A"/>
    <w:rsid w:val="00A05A20"/>
    <w:rsid w:val="00A05A92"/>
    <w:rsid w:val="00A072A7"/>
    <w:rsid w:val="00A07FB4"/>
    <w:rsid w:val="00A10659"/>
    <w:rsid w:val="00A112DC"/>
    <w:rsid w:val="00A11630"/>
    <w:rsid w:val="00A12294"/>
    <w:rsid w:val="00A12D8F"/>
    <w:rsid w:val="00A14C7B"/>
    <w:rsid w:val="00A14FEF"/>
    <w:rsid w:val="00A155F1"/>
    <w:rsid w:val="00A15635"/>
    <w:rsid w:val="00A158BC"/>
    <w:rsid w:val="00A15D78"/>
    <w:rsid w:val="00A15FFD"/>
    <w:rsid w:val="00A161B7"/>
    <w:rsid w:val="00A16349"/>
    <w:rsid w:val="00A170AE"/>
    <w:rsid w:val="00A17675"/>
    <w:rsid w:val="00A17E22"/>
    <w:rsid w:val="00A17F46"/>
    <w:rsid w:val="00A17FEF"/>
    <w:rsid w:val="00A20E15"/>
    <w:rsid w:val="00A20E72"/>
    <w:rsid w:val="00A20FDC"/>
    <w:rsid w:val="00A216C9"/>
    <w:rsid w:val="00A21DDF"/>
    <w:rsid w:val="00A2202E"/>
    <w:rsid w:val="00A220F3"/>
    <w:rsid w:val="00A224FE"/>
    <w:rsid w:val="00A22D6F"/>
    <w:rsid w:val="00A233D0"/>
    <w:rsid w:val="00A24085"/>
    <w:rsid w:val="00A24108"/>
    <w:rsid w:val="00A246C3"/>
    <w:rsid w:val="00A24CEE"/>
    <w:rsid w:val="00A24F88"/>
    <w:rsid w:val="00A25752"/>
    <w:rsid w:val="00A25788"/>
    <w:rsid w:val="00A27132"/>
    <w:rsid w:val="00A27220"/>
    <w:rsid w:val="00A27E42"/>
    <w:rsid w:val="00A30F40"/>
    <w:rsid w:val="00A31785"/>
    <w:rsid w:val="00A31BBF"/>
    <w:rsid w:val="00A3286E"/>
    <w:rsid w:val="00A32B2F"/>
    <w:rsid w:val="00A32E8B"/>
    <w:rsid w:val="00A33571"/>
    <w:rsid w:val="00A33C10"/>
    <w:rsid w:val="00A33E7B"/>
    <w:rsid w:val="00A345CC"/>
    <w:rsid w:val="00A34742"/>
    <w:rsid w:val="00A34B8A"/>
    <w:rsid w:val="00A34C85"/>
    <w:rsid w:val="00A3556E"/>
    <w:rsid w:val="00A356AB"/>
    <w:rsid w:val="00A35AD3"/>
    <w:rsid w:val="00A36D55"/>
    <w:rsid w:val="00A36D98"/>
    <w:rsid w:val="00A374DC"/>
    <w:rsid w:val="00A37832"/>
    <w:rsid w:val="00A37853"/>
    <w:rsid w:val="00A3792E"/>
    <w:rsid w:val="00A41694"/>
    <w:rsid w:val="00A4193A"/>
    <w:rsid w:val="00A42640"/>
    <w:rsid w:val="00A427E9"/>
    <w:rsid w:val="00A43D21"/>
    <w:rsid w:val="00A43F1D"/>
    <w:rsid w:val="00A44642"/>
    <w:rsid w:val="00A44FF0"/>
    <w:rsid w:val="00A45A85"/>
    <w:rsid w:val="00A4684C"/>
    <w:rsid w:val="00A46B5E"/>
    <w:rsid w:val="00A46D49"/>
    <w:rsid w:val="00A50EAD"/>
    <w:rsid w:val="00A52502"/>
    <w:rsid w:val="00A528DB"/>
    <w:rsid w:val="00A53A2A"/>
    <w:rsid w:val="00A559B7"/>
    <w:rsid w:val="00A55F3E"/>
    <w:rsid w:val="00A563F3"/>
    <w:rsid w:val="00A5724A"/>
    <w:rsid w:val="00A5743F"/>
    <w:rsid w:val="00A57896"/>
    <w:rsid w:val="00A60278"/>
    <w:rsid w:val="00A61A86"/>
    <w:rsid w:val="00A61C1A"/>
    <w:rsid w:val="00A620F1"/>
    <w:rsid w:val="00A62681"/>
    <w:rsid w:val="00A62969"/>
    <w:rsid w:val="00A6358A"/>
    <w:rsid w:val="00A63AE7"/>
    <w:rsid w:val="00A63E2F"/>
    <w:rsid w:val="00A64194"/>
    <w:rsid w:val="00A64223"/>
    <w:rsid w:val="00A643FA"/>
    <w:rsid w:val="00A64DE9"/>
    <w:rsid w:val="00A6699E"/>
    <w:rsid w:val="00A67444"/>
    <w:rsid w:val="00A67554"/>
    <w:rsid w:val="00A67687"/>
    <w:rsid w:val="00A706F1"/>
    <w:rsid w:val="00A709BD"/>
    <w:rsid w:val="00A70E63"/>
    <w:rsid w:val="00A70F8C"/>
    <w:rsid w:val="00A7149C"/>
    <w:rsid w:val="00A71CDD"/>
    <w:rsid w:val="00A722F3"/>
    <w:rsid w:val="00A727A5"/>
    <w:rsid w:val="00A7280E"/>
    <w:rsid w:val="00A733E3"/>
    <w:rsid w:val="00A73FD7"/>
    <w:rsid w:val="00A741EE"/>
    <w:rsid w:val="00A74498"/>
    <w:rsid w:val="00A745F9"/>
    <w:rsid w:val="00A74D41"/>
    <w:rsid w:val="00A74E10"/>
    <w:rsid w:val="00A75249"/>
    <w:rsid w:val="00A758CD"/>
    <w:rsid w:val="00A75BD1"/>
    <w:rsid w:val="00A75F12"/>
    <w:rsid w:val="00A76BC6"/>
    <w:rsid w:val="00A770B7"/>
    <w:rsid w:val="00A80438"/>
    <w:rsid w:val="00A80ED6"/>
    <w:rsid w:val="00A816F9"/>
    <w:rsid w:val="00A81F20"/>
    <w:rsid w:val="00A82B5F"/>
    <w:rsid w:val="00A83CE6"/>
    <w:rsid w:val="00A84493"/>
    <w:rsid w:val="00A85347"/>
    <w:rsid w:val="00A86144"/>
    <w:rsid w:val="00A86E08"/>
    <w:rsid w:val="00A90AD7"/>
    <w:rsid w:val="00A90CC8"/>
    <w:rsid w:val="00A90E78"/>
    <w:rsid w:val="00A916AA"/>
    <w:rsid w:val="00A91B88"/>
    <w:rsid w:val="00A91C1E"/>
    <w:rsid w:val="00A91C31"/>
    <w:rsid w:val="00A9280B"/>
    <w:rsid w:val="00A929EB"/>
    <w:rsid w:val="00A930F4"/>
    <w:rsid w:val="00A93151"/>
    <w:rsid w:val="00A933B2"/>
    <w:rsid w:val="00A937F1"/>
    <w:rsid w:val="00A940FD"/>
    <w:rsid w:val="00A947F0"/>
    <w:rsid w:val="00A94B8E"/>
    <w:rsid w:val="00A95AB4"/>
    <w:rsid w:val="00A96D8F"/>
    <w:rsid w:val="00AA0173"/>
    <w:rsid w:val="00AA07FB"/>
    <w:rsid w:val="00AA0853"/>
    <w:rsid w:val="00AA22F5"/>
    <w:rsid w:val="00AA2D96"/>
    <w:rsid w:val="00AA3357"/>
    <w:rsid w:val="00AA47FA"/>
    <w:rsid w:val="00AA4E51"/>
    <w:rsid w:val="00AA5065"/>
    <w:rsid w:val="00AA57DF"/>
    <w:rsid w:val="00AA6226"/>
    <w:rsid w:val="00AA66D2"/>
    <w:rsid w:val="00AA7153"/>
    <w:rsid w:val="00AB1285"/>
    <w:rsid w:val="00AB1CD2"/>
    <w:rsid w:val="00AB1F3C"/>
    <w:rsid w:val="00AB2497"/>
    <w:rsid w:val="00AB2792"/>
    <w:rsid w:val="00AB31AA"/>
    <w:rsid w:val="00AB3501"/>
    <w:rsid w:val="00AB3AF9"/>
    <w:rsid w:val="00AB3C28"/>
    <w:rsid w:val="00AB459D"/>
    <w:rsid w:val="00AB4887"/>
    <w:rsid w:val="00AB4A67"/>
    <w:rsid w:val="00AB556E"/>
    <w:rsid w:val="00AB5D59"/>
    <w:rsid w:val="00AB6D25"/>
    <w:rsid w:val="00AC0C64"/>
    <w:rsid w:val="00AC0D3E"/>
    <w:rsid w:val="00AC0DBC"/>
    <w:rsid w:val="00AC1B9D"/>
    <w:rsid w:val="00AC20E2"/>
    <w:rsid w:val="00AC2C0E"/>
    <w:rsid w:val="00AC33D6"/>
    <w:rsid w:val="00AC368E"/>
    <w:rsid w:val="00AC3FA5"/>
    <w:rsid w:val="00AC4A1A"/>
    <w:rsid w:val="00AC4A63"/>
    <w:rsid w:val="00AC5F8B"/>
    <w:rsid w:val="00AC6017"/>
    <w:rsid w:val="00AC67A7"/>
    <w:rsid w:val="00AC6EA3"/>
    <w:rsid w:val="00AC7602"/>
    <w:rsid w:val="00AC7CD7"/>
    <w:rsid w:val="00AC7F1C"/>
    <w:rsid w:val="00AD0012"/>
    <w:rsid w:val="00AD0740"/>
    <w:rsid w:val="00AD0EEA"/>
    <w:rsid w:val="00AD0F04"/>
    <w:rsid w:val="00AD18AD"/>
    <w:rsid w:val="00AD1C97"/>
    <w:rsid w:val="00AD2095"/>
    <w:rsid w:val="00AD3174"/>
    <w:rsid w:val="00AD4A65"/>
    <w:rsid w:val="00AD4C62"/>
    <w:rsid w:val="00AD50D0"/>
    <w:rsid w:val="00AD5700"/>
    <w:rsid w:val="00AD6672"/>
    <w:rsid w:val="00AD6BA8"/>
    <w:rsid w:val="00AD7639"/>
    <w:rsid w:val="00AD78C3"/>
    <w:rsid w:val="00AD79E3"/>
    <w:rsid w:val="00AE0213"/>
    <w:rsid w:val="00AE08BB"/>
    <w:rsid w:val="00AE0F60"/>
    <w:rsid w:val="00AE188A"/>
    <w:rsid w:val="00AE2EC0"/>
    <w:rsid w:val="00AE3685"/>
    <w:rsid w:val="00AE4217"/>
    <w:rsid w:val="00AE457D"/>
    <w:rsid w:val="00AE4591"/>
    <w:rsid w:val="00AE4765"/>
    <w:rsid w:val="00AE4A1A"/>
    <w:rsid w:val="00AE5D94"/>
    <w:rsid w:val="00AE6CD2"/>
    <w:rsid w:val="00AE6D94"/>
    <w:rsid w:val="00AE72CA"/>
    <w:rsid w:val="00AE7BC0"/>
    <w:rsid w:val="00AF06C8"/>
    <w:rsid w:val="00AF0A8B"/>
    <w:rsid w:val="00AF0BEC"/>
    <w:rsid w:val="00AF0DEA"/>
    <w:rsid w:val="00AF1C28"/>
    <w:rsid w:val="00AF2FC5"/>
    <w:rsid w:val="00AF3221"/>
    <w:rsid w:val="00AF35B9"/>
    <w:rsid w:val="00AF5387"/>
    <w:rsid w:val="00AF68BF"/>
    <w:rsid w:val="00AF6E0E"/>
    <w:rsid w:val="00AF70AE"/>
    <w:rsid w:val="00B003EE"/>
    <w:rsid w:val="00B00A88"/>
    <w:rsid w:val="00B00C5D"/>
    <w:rsid w:val="00B01A14"/>
    <w:rsid w:val="00B01C1D"/>
    <w:rsid w:val="00B01FD3"/>
    <w:rsid w:val="00B020BC"/>
    <w:rsid w:val="00B02217"/>
    <w:rsid w:val="00B026BC"/>
    <w:rsid w:val="00B03BDD"/>
    <w:rsid w:val="00B04C7C"/>
    <w:rsid w:val="00B052CE"/>
    <w:rsid w:val="00B054AB"/>
    <w:rsid w:val="00B05CEC"/>
    <w:rsid w:val="00B065CD"/>
    <w:rsid w:val="00B07DB6"/>
    <w:rsid w:val="00B10EA1"/>
    <w:rsid w:val="00B13111"/>
    <w:rsid w:val="00B13191"/>
    <w:rsid w:val="00B13319"/>
    <w:rsid w:val="00B13F1B"/>
    <w:rsid w:val="00B14451"/>
    <w:rsid w:val="00B1662A"/>
    <w:rsid w:val="00B16CC9"/>
    <w:rsid w:val="00B204E4"/>
    <w:rsid w:val="00B20662"/>
    <w:rsid w:val="00B21748"/>
    <w:rsid w:val="00B21FA7"/>
    <w:rsid w:val="00B23654"/>
    <w:rsid w:val="00B23790"/>
    <w:rsid w:val="00B23C2B"/>
    <w:rsid w:val="00B23CF4"/>
    <w:rsid w:val="00B23E79"/>
    <w:rsid w:val="00B23EE8"/>
    <w:rsid w:val="00B24167"/>
    <w:rsid w:val="00B24BCA"/>
    <w:rsid w:val="00B25651"/>
    <w:rsid w:val="00B262DF"/>
    <w:rsid w:val="00B27450"/>
    <w:rsid w:val="00B3016F"/>
    <w:rsid w:val="00B30360"/>
    <w:rsid w:val="00B3039B"/>
    <w:rsid w:val="00B303D3"/>
    <w:rsid w:val="00B30874"/>
    <w:rsid w:val="00B30D8E"/>
    <w:rsid w:val="00B3183C"/>
    <w:rsid w:val="00B319A8"/>
    <w:rsid w:val="00B31DE4"/>
    <w:rsid w:val="00B32C3F"/>
    <w:rsid w:val="00B349AC"/>
    <w:rsid w:val="00B34D30"/>
    <w:rsid w:val="00B35A3F"/>
    <w:rsid w:val="00B36101"/>
    <w:rsid w:val="00B36220"/>
    <w:rsid w:val="00B36B1A"/>
    <w:rsid w:val="00B36B52"/>
    <w:rsid w:val="00B371BB"/>
    <w:rsid w:val="00B4013C"/>
    <w:rsid w:val="00B4096E"/>
    <w:rsid w:val="00B4130F"/>
    <w:rsid w:val="00B41AAD"/>
    <w:rsid w:val="00B41B2E"/>
    <w:rsid w:val="00B428B7"/>
    <w:rsid w:val="00B4299C"/>
    <w:rsid w:val="00B429F7"/>
    <w:rsid w:val="00B42D6A"/>
    <w:rsid w:val="00B435AE"/>
    <w:rsid w:val="00B43861"/>
    <w:rsid w:val="00B4473F"/>
    <w:rsid w:val="00B447DF"/>
    <w:rsid w:val="00B4486C"/>
    <w:rsid w:val="00B44A7C"/>
    <w:rsid w:val="00B44EC9"/>
    <w:rsid w:val="00B45065"/>
    <w:rsid w:val="00B453C9"/>
    <w:rsid w:val="00B45907"/>
    <w:rsid w:val="00B45CC0"/>
    <w:rsid w:val="00B4699B"/>
    <w:rsid w:val="00B47D88"/>
    <w:rsid w:val="00B50472"/>
    <w:rsid w:val="00B50D76"/>
    <w:rsid w:val="00B52658"/>
    <w:rsid w:val="00B52F02"/>
    <w:rsid w:val="00B53507"/>
    <w:rsid w:val="00B53839"/>
    <w:rsid w:val="00B54656"/>
    <w:rsid w:val="00B54C15"/>
    <w:rsid w:val="00B551BE"/>
    <w:rsid w:val="00B56F33"/>
    <w:rsid w:val="00B571B7"/>
    <w:rsid w:val="00B5759F"/>
    <w:rsid w:val="00B576C4"/>
    <w:rsid w:val="00B576FD"/>
    <w:rsid w:val="00B57A91"/>
    <w:rsid w:val="00B57B43"/>
    <w:rsid w:val="00B60440"/>
    <w:rsid w:val="00B61275"/>
    <w:rsid w:val="00B61772"/>
    <w:rsid w:val="00B626EB"/>
    <w:rsid w:val="00B62C11"/>
    <w:rsid w:val="00B634DB"/>
    <w:rsid w:val="00B63AF5"/>
    <w:rsid w:val="00B641B1"/>
    <w:rsid w:val="00B64220"/>
    <w:rsid w:val="00B64A66"/>
    <w:rsid w:val="00B656D2"/>
    <w:rsid w:val="00B65802"/>
    <w:rsid w:val="00B658CE"/>
    <w:rsid w:val="00B6649D"/>
    <w:rsid w:val="00B668CC"/>
    <w:rsid w:val="00B6708D"/>
    <w:rsid w:val="00B674AD"/>
    <w:rsid w:val="00B67651"/>
    <w:rsid w:val="00B67E15"/>
    <w:rsid w:val="00B70950"/>
    <w:rsid w:val="00B7154A"/>
    <w:rsid w:val="00B715D7"/>
    <w:rsid w:val="00B72065"/>
    <w:rsid w:val="00B7238D"/>
    <w:rsid w:val="00B729DD"/>
    <w:rsid w:val="00B7425A"/>
    <w:rsid w:val="00B74A2C"/>
    <w:rsid w:val="00B75007"/>
    <w:rsid w:val="00B75303"/>
    <w:rsid w:val="00B760AD"/>
    <w:rsid w:val="00B76284"/>
    <w:rsid w:val="00B7686E"/>
    <w:rsid w:val="00B77E56"/>
    <w:rsid w:val="00B810BA"/>
    <w:rsid w:val="00B811E0"/>
    <w:rsid w:val="00B813E7"/>
    <w:rsid w:val="00B814B7"/>
    <w:rsid w:val="00B81C01"/>
    <w:rsid w:val="00B82804"/>
    <w:rsid w:val="00B8298A"/>
    <w:rsid w:val="00B82FA6"/>
    <w:rsid w:val="00B83DDB"/>
    <w:rsid w:val="00B848D4"/>
    <w:rsid w:val="00B85E2C"/>
    <w:rsid w:val="00B86293"/>
    <w:rsid w:val="00B8631C"/>
    <w:rsid w:val="00B865EB"/>
    <w:rsid w:val="00B86EA1"/>
    <w:rsid w:val="00B877FF"/>
    <w:rsid w:val="00B87AE4"/>
    <w:rsid w:val="00B87BBB"/>
    <w:rsid w:val="00B9030C"/>
    <w:rsid w:val="00B93167"/>
    <w:rsid w:val="00B93181"/>
    <w:rsid w:val="00B93B73"/>
    <w:rsid w:val="00B94630"/>
    <w:rsid w:val="00B9485C"/>
    <w:rsid w:val="00B94BA1"/>
    <w:rsid w:val="00B9532B"/>
    <w:rsid w:val="00B95AF7"/>
    <w:rsid w:val="00B95DCD"/>
    <w:rsid w:val="00B961F7"/>
    <w:rsid w:val="00B9725F"/>
    <w:rsid w:val="00B97ABE"/>
    <w:rsid w:val="00BA0C58"/>
    <w:rsid w:val="00BA0F7C"/>
    <w:rsid w:val="00BA1EE8"/>
    <w:rsid w:val="00BA2B18"/>
    <w:rsid w:val="00BA2DF9"/>
    <w:rsid w:val="00BA3573"/>
    <w:rsid w:val="00BA4DB8"/>
    <w:rsid w:val="00BA56BD"/>
    <w:rsid w:val="00BA5C3E"/>
    <w:rsid w:val="00BA5EC8"/>
    <w:rsid w:val="00BA67B0"/>
    <w:rsid w:val="00BA6B4F"/>
    <w:rsid w:val="00BA6B5C"/>
    <w:rsid w:val="00BB0099"/>
    <w:rsid w:val="00BB0D1D"/>
    <w:rsid w:val="00BB252B"/>
    <w:rsid w:val="00BB2C90"/>
    <w:rsid w:val="00BB2F7F"/>
    <w:rsid w:val="00BB331D"/>
    <w:rsid w:val="00BB3570"/>
    <w:rsid w:val="00BB4737"/>
    <w:rsid w:val="00BB4ACF"/>
    <w:rsid w:val="00BB7DAD"/>
    <w:rsid w:val="00BC0032"/>
    <w:rsid w:val="00BC0DF7"/>
    <w:rsid w:val="00BC17E3"/>
    <w:rsid w:val="00BC1C29"/>
    <w:rsid w:val="00BC1F6D"/>
    <w:rsid w:val="00BC22D3"/>
    <w:rsid w:val="00BC2552"/>
    <w:rsid w:val="00BC32CE"/>
    <w:rsid w:val="00BC3307"/>
    <w:rsid w:val="00BC4D36"/>
    <w:rsid w:val="00BC50C6"/>
    <w:rsid w:val="00BC55DD"/>
    <w:rsid w:val="00BC5EBF"/>
    <w:rsid w:val="00BC634D"/>
    <w:rsid w:val="00BC6458"/>
    <w:rsid w:val="00BC6A77"/>
    <w:rsid w:val="00BC7FB8"/>
    <w:rsid w:val="00BD029F"/>
    <w:rsid w:val="00BD12BE"/>
    <w:rsid w:val="00BD1621"/>
    <w:rsid w:val="00BD1802"/>
    <w:rsid w:val="00BD182F"/>
    <w:rsid w:val="00BD32F7"/>
    <w:rsid w:val="00BD3522"/>
    <w:rsid w:val="00BD3B55"/>
    <w:rsid w:val="00BD3CD8"/>
    <w:rsid w:val="00BD5EE1"/>
    <w:rsid w:val="00BD5FF5"/>
    <w:rsid w:val="00BD636B"/>
    <w:rsid w:val="00BD650D"/>
    <w:rsid w:val="00BD6CB2"/>
    <w:rsid w:val="00BD70C0"/>
    <w:rsid w:val="00BD7EE3"/>
    <w:rsid w:val="00BE0C33"/>
    <w:rsid w:val="00BE0C99"/>
    <w:rsid w:val="00BE1D01"/>
    <w:rsid w:val="00BE3434"/>
    <w:rsid w:val="00BE3B58"/>
    <w:rsid w:val="00BE3CF1"/>
    <w:rsid w:val="00BE4E0A"/>
    <w:rsid w:val="00BE4EE6"/>
    <w:rsid w:val="00BE52DC"/>
    <w:rsid w:val="00BE66E1"/>
    <w:rsid w:val="00BE7085"/>
    <w:rsid w:val="00BE7825"/>
    <w:rsid w:val="00BE7A69"/>
    <w:rsid w:val="00BF02E0"/>
    <w:rsid w:val="00BF0F2F"/>
    <w:rsid w:val="00BF1370"/>
    <w:rsid w:val="00BF19E2"/>
    <w:rsid w:val="00BF26EE"/>
    <w:rsid w:val="00BF27F4"/>
    <w:rsid w:val="00BF296D"/>
    <w:rsid w:val="00BF30A3"/>
    <w:rsid w:val="00BF37BD"/>
    <w:rsid w:val="00BF4D23"/>
    <w:rsid w:val="00BF4F38"/>
    <w:rsid w:val="00BF5BBC"/>
    <w:rsid w:val="00BF60EC"/>
    <w:rsid w:val="00BF671E"/>
    <w:rsid w:val="00BF682E"/>
    <w:rsid w:val="00BF6C4C"/>
    <w:rsid w:val="00BF7A14"/>
    <w:rsid w:val="00BF7B6A"/>
    <w:rsid w:val="00C003C6"/>
    <w:rsid w:val="00C00933"/>
    <w:rsid w:val="00C00CD9"/>
    <w:rsid w:val="00C023C7"/>
    <w:rsid w:val="00C02F6A"/>
    <w:rsid w:val="00C0310B"/>
    <w:rsid w:val="00C03314"/>
    <w:rsid w:val="00C03478"/>
    <w:rsid w:val="00C0392D"/>
    <w:rsid w:val="00C03B6C"/>
    <w:rsid w:val="00C053D8"/>
    <w:rsid w:val="00C0596C"/>
    <w:rsid w:val="00C05F9F"/>
    <w:rsid w:val="00C06483"/>
    <w:rsid w:val="00C07231"/>
    <w:rsid w:val="00C0740C"/>
    <w:rsid w:val="00C074A0"/>
    <w:rsid w:val="00C079FE"/>
    <w:rsid w:val="00C1041F"/>
    <w:rsid w:val="00C10F64"/>
    <w:rsid w:val="00C12483"/>
    <w:rsid w:val="00C12DDB"/>
    <w:rsid w:val="00C12F73"/>
    <w:rsid w:val="00C13422"/>
    <w:rsid w:val="00C138EE"/>
    <w:rsid w:val="00C13C40"/>
    <w:rsid w:val="00C1436A"/>
    <w:rsid w:val="00C1442F"/>
    <w:rsid w:val="00C15240"/>
    <w:rsid w:val="00C1527B"/>
    <w:rsid w:val="00C15905"/>
    <w:rsid w:val="00C15E4B"/>
    <w:rsid w:val="00C1669F"/>
    <w:rsid w:val="00C16E42"/>
    <w:rsid w:val="00C17F04"/>
    <w:rsid w:val="00C20241"/>
    <w:rsid w:val="00C207C6"/>
    <w:rsid w:val="00C2188D"/>
    <w:rsid w:val="00C220CA"/>
    <w:rsid w:val="00C22557"/>
    <w:rsid w:val="00C236F6"/>
    <w:rsid w:val="00C240B9"/>
    <w:rsid w:val="00C24391"/>
    <w:rsid w:val="00C24D61"/>
    <w:rsid w:val="00C25BB2"/>
    <w:rsid w:val="00C27EB5"/>
    <w:rsid w:val="00C300F2"/>
    <w:rsid w:val="00C30119"/>
    <w:rsid w:val="00C309A6"/>
    <w:rsid w:val="00C30F69"/>
    <w:rsid w:val="00C31058"/>
    <w:rsid w:val="00C325CA"/>
    <w:rsid w:val="00C343A2"/>
    <w:rsid w:val="00C35384"/>
    <w:rsid w:val="00C35EE8"/>
    <w:rsid w:val="00C36BC0"/>
    <w:rsid w:val="00C37103"/>
    <w:rsid w:val="00C40DD5"/>
    <w:rsid w:val="00C43142"/>
    <w:rsid w:val="00C4331F"/>
    <w:rsid w:val="00C43AF8"/>
    <w:rsid w:val="00C44D0F"/>
    <w:rsid w:val="00C45528"/>
    <w:rsid w:val="00C46531"/>
    <w:rsid w:val="00C465C2"/>
    <w:rsid w:val="00C465FE"/>
    <w:rsid w:val="00C46BC5"/>
    <w:rsid w:val="00C51A68"/>
    <w:rsid w:val="00C51AD9"/>
    <w:rsid w:val="00C53358"/>
    <w:rsid w:val="00C543D2"/>
    <w:rsid w:val="00C544C4"/>
    <w:rsid w:val="00C547E5"/>
    <w:rsid w:val="00C54BB5"/>
    <w:rsid w:val="00C54F7B"/>
    <w:rsid w:val="00C55004"/>
    <w:rsid w:val="00C55163"/>
    <w:rsid w:val="00C552F8"/>
    <w:rsid w:val="00C55DF7"/>
    <w:rsid w:val="00C56A4D"/>
    <w:rsid w:val="00C56F6D"/>
    <w:rsid w:val="00C572B9"/>
    <w:rsid w:val="00C610F4"/>
    <w:rsid w:val="00C6111A"/>
    <w:rsid w:val="00C62081"/>
    <w:rsid w:val="00C6245D"/>
    <w:rsid w:val="00C63C89"/>
    <w:rsid w:val="00C64393"/>
    <w:rsid w:val="00C6482C"/>
    <w:rsid w:val="00C651BA"/>
    <w:rsid w:val="00C6590A"/>
    <w:rsid w:val="00C65B79"/>
    <w:rsid w:val="00C65DCB"/>
    <w:rsid w:val="00C66A8E"/>
    <w:rsid w:val="00C679A7"/>
    <w:rsid w:val="00C70562"/>
    <w:rsid w:val="00C71205"/>
    <w:rsid w:val="00C71A4E"/>
    <w:rsid w:val="00C724D0"/>
    <w:rsid w:val="00C72871"/>
    <w:rsid w:val="00C73828"/>
    <w:rsid w:val="00C73D79"/>
    <w:rsid w:val="00C740D1"/>
    <w:rsid w:val="00C747B2"/>
    <w:rsid w:val="00C74E95"/>
    <w:rsid w:val="00C750A8"/>
    <w:rsid w:val="00C753F3"/>
    <w:rsid w:val="00C76121"/>
    <w:rsid w:val="00C7659E"/>
    <w:rsid w:val="00C768F8"/>
    <w:rsid w:val="00C8049E"/>
    <w:rsid w:val="00C80B4E"/>
    <w:rsid w:val="00C80D0C"/>
    <w:rsid w:val="00C80D7B"/>
    <w:rsid w:val="00C80F0E"/>
    <w:rsid w:val="00C8153D"/>
    <w:rsid w:val="00C82019"/>
    <w:rsid w:val="00C822B7"/>
    <w:rsid w:val="00C8398A"/>
    <w:rsid w:val="00C83B13"/>
    <w:rsid w:val="00C84298"/>
    <w:rsid w:val="00C848F5"/>
    <w:rsid w:val="00C8498A"/>
    <w:rsid w:val="00C84DE7"/>
    <w:rsid w:val="00C8583E"/>
    <w:rsid w:val="00C85B34"/>
    <w:rsid w:val="00C86ACF"/>
    <w:rsid w:val="00C86E94"/>
    <w:rsid w:val="00C86F14"/>
    <w:rsid w:val="00C86F84"/>
    <w:rsid w:val="00C8786D"/>
    <w:rsid w:val="00C87A47"/>
    <w:rsid w:val="00C903FE"/>
    <w:rsid w:val="00C90563"/>
    <w:rsid w:val="00C910DD"/>
    <w:rsid w:val="00C91ACA"/>
    <w:rsid w:val="00C91D81"/>
    <w:rsid w:val="00C92E4F"/>
    <w:rsid w:val="00C93648"/>
    <w:rsid w:val="00C9377D"/>
    <w:rsid w:val="00C96B39"/>
    <w:rsid w:val="00C970B3"/>
    <w:rsid w:val="00C9729A"/>
    <w:rsid w:val="00C97EAB"/>
    <w:rsid w:val="00CA009C"/>
    <w:rsid w:val="00CA1084"/>
    <w:rsid w:val="00CA15EC"/>
    <w:rsid w:val="00CA16E6"/>
    <w:rsid w:val="00CA3552"/>
    <w:rsid w:val="00CA3EEE"/>
    <w:rsid w:val="00CA4299"/>
    <w:rsid w:val="00CA577E"/>
    <w:rsid w:val="00CA5C6D"/>
    <w:rsid w:val="00CA5EAD"/>
    <w:rsid w:val="00CA6EE2"/>
    <w:rsid w:val="00CA77E2"/>
    <w:rsid w:val="00CA7C8F"/>
    <w:rsid w:val="00CB024F"/>
    <w:rsid w:val="00CB0D30"/>
    <w:rsid w:val="00CB17DC"/>
    <w:rsid w:val="00CB284F"/>
    <w:rsid w:val="00CB2B0F"/>
    <w:rsid w:val="00CB4450"/>
    <w:rsid w:val="00CB500E"/>
    <w:rsid w:val="00CB53D1"/>
    <w:rsid w:val="00CB55F0"/>
    <w:rsid w:val="00CB5AED"/>
    <w:rsid w:val="00CB5FC2"/>
    <w:rsid w:val="00CB70DB"/>
    <w:rsid w:val="00CB774D"/>
    <w:rsid w:val="00CB77AF"/>
    <w:rsid w:val="00CC0035"/>
    <w:rsid w:val="00CC0469"/>
    <w:rsid w:val="00CC0A99"/>
    <w:rsid w:val="00CC0F3E"/>
    <w:rsid w:val="00CC1015"/>
    <w:rsid w:val="00CC2892"/>
    <w:rsid w:val="00CC2EEE"/>
    <w:rsid w:val="00CC376D"/>
    <w:rsid w:val="00CC4AB8"/>
    <w:rsid w:val="00CC62BD"/>
    <w:rsid w:val="00CC7328"/>
    <w:rsid w:val="00CC77CF"/>
    <w:rsid w:val="00CC77D9"/>
    <w:rsid w:val="00CC7979"/>
    <w:rsid w:val="00CD095F"/>
    <w:rsid w:val="00CD1160"/>
    <w:rsid w:val="00CD1FAA"/>
    <w:rsid w:val="00CD289B"/>
    <w:rsid w:val="00CD4024"/>
    <w:rsid w:val="00CD496F"/>
    <w:rsid w:val="00CE03F5"/>
    <w:rsid w:val="00CE04AA"/>
    <w:rsid w:val="00CE067F"/>
    <w:rsid w:val="00CE09C0"/>
    <w:rsid w:val="00CE1320"/>
    <w:rsid w:val="00CE228F"/>
    <w:rsid w:val="00CE376F"/>
    <w:rsid w:val="00CE41BE"/>
    <w:rsid w:val="00CE53CA"/>
    <w:rsid w:val="00CE5888"/>
    <w:rsid w:val="00CE5936"/>
    <w:rsid w:val="00CE5EC7"/>
    <w:rsid w:val="00CE6296"/>
    <w:rsid w:val="00CE64ED"/>
    <w:rsid w:val="00CE69C2"/>
    <w:rsid w:val="00CF0274"/>
    <w:rsid w:val="00CF0D65"/>
    <w:rsid w:val="00CF1E46"/>
    <w:rsid w:val="00CF2671"/>
    <w:rsid w:val="00CF27E2"/>
    <w:rsid w:val="00CF2AF2"/>
    <w:rsid w:val="00CF2D96"/>
    <w:rsid w:val="00CF31E0"/>
    <w:rsid w:val="00CF3B57"/>
    <w:rsid w:val="00CF3BFC"/>
    <w:rsid w:val="00CF4423"/>
    <w:rsid w:val="00CF4C38"/>
    <w:rsid w:val="00CF4C3A"/>
    <w:rsid w:val="00CF56F4"/>
    <w:rsid w:val="00CF6228"/>
    <w:rsid w:val="00CF7B01"/>
    <w:rsid w:val="00CF7DDD"/>
    <w:rsid w:val="00D009CF"/>
    <w:rsid w:val="00D00D08"/>
    <w:rsid w:val="00D016D9"/>
    <w:rsid w:val="00D02253"/>
    <w:rsid w:val="00D027CF"/>
    <w:rsid w:val="00D02B56"/>
    <w:rsid w:val="00D03267"/>
    <w:rsid w:val="00D03339"/>
    <w:rsid w:val="00D037D5"/>
    <w:rsid w:val="00D044C1"/>
    <w:rsid w:val="00D04789"/>
    <w:rsid w:val="00D0490E"/>
    <w:rsid w:val="00D04ED7"/>
    <w:rsid w:val="00D051E0"/>
    <w:rsid w:val="00D0580C"/>
    <w:rsid w:val="00D060C1"/>
    <w:rsid w:val="00D063B4"/>
    <w:rsid w:val="00D06745"/>
    <w:rsid w:val="00D10118"/>
    <w:rsid w:val="00D102F5"/>
    <w:rsid w:val="00D113A9"/>
    <w:rsid w:val="00D1140A"/>
    <w:rsid w:val="00D13031"/>
    <w:rsid w:val="00D140E6"/>
    <w:rsid w:val="00D1428B"/>
    <w:rsid w:val="00D149EB"/>
    <w:rsid w:val="00D14ABF"/>
    <w:rsid w:val="00D14B2F"/>
    <w:rsid w:val="00D16545"/>
    <w:rsid w:val="00D17152"/>
    <w:rsid w:val="00D17607"/>
    <w:rsid w:val="00D22A68"/>
    <w:rsid w:val="00D2310D"/>
    <w:rsid w:val="00D23335"/>
    <w:rsid w:val="00D240BE"/>
    <w:rsid w:val="00D25E8E"/>
    <w:rsid w:val="00D262C1"/>
    <w:rsid w:val="00D2661D"/>
    <w:rsid w:val="00D27492"/>
    <w:rsid w:val="00D27737"/>
    <w:rsid w:val="00D27DF0"/>
    <w:rsid w:val="00D300D2"/>
    <w:rsid w:val="00D30907"/>
    <w:rsid w:val="00D30F92"/>
    <w:rsid w:val="00D3140B"/>
    <w:rsid w:val="00D314C1"/>
    <w:rsid w:val="00D322F7"/>
    <w:rsid w:val="00D323E6"/>
    <w:rsid w:val="00D32541"/>
    <w:rsid w:val="00D3256D"/>
    <w:rsid w:val="00D3294E"/>
    <w:rsid w:val="00D329A0"/>
    <w:rsid w:val="00D32E4B"/>
    <w:rsid w:val="00D32E8B"/>
    <w:rsid w:val="00D330BA"/>
    <w:rsid w:val="00D3321D"/>
    <w:rsid w:val="00D33265"/>
    <w:rsid w:val="00D341A7"/>
    <w:rsid w:val="00D3538A"/>
    <w:rsid w:val="00D35F58"/>
    <w:rsid w:val="00D36611"/>
    <w:rsid w:val="00D36C2E"/>
    <w:rsid w:val="00D41CA4"/>
    <w:rsid w:val="00D41E7B"/>
    <w:rsid w:val="00D42A3B"/>
    <w:rsid w:val="00D42B07"/>
    <w:rsid w:val="00D4378F"/>
    <w:rsid w:val="00D439CB"/>
    <w:rsid w:val="00D43CFE"/>
    <w:rsid w:val="00D44504"/>
    <w:rsid w:val="00D44692"/>
    <w:rsid w:val="00D44D77"/>
    <w:rsid w:val="00D44EB2"/>
    <w:rsid w:val="00D45418"/>
    <w:rsid w:val="00D46FFC"/>
    <w:rsid w:val="00D4796D"/>
    <w:rsid w:val="00D47C94"/>
    <w:rsid w:val="00D500E5"/>
    <w:rsid w:val="00D5058D"/>
    <w:rsid w:val="00D52151"/>
    <w:rsid w:val="00D52734"/>
    <w:rsid w:val="00D52A17"/>
    <w:rsid w:val="00D52C1B"/>
    <w:rsid w:val="00D53744"/>
    <w:rsid w:val="00D54558"/>
    <w:rsid w:val="00D54DFB"/>
    <w:rsid w:val="00D55D56"/>
    <w:rsid w:val="00D56ED5"/>
    <w:rsid w:val="00D577F5"/>
    <w:rsid w:val="00D57B50"/>
    <w:rsid w:val="00D60045"/>
    <w:rsid w:val="00D60F48"/>
    <w:rsid w:val="00D612B4"/>
    <w:rsid w:val="00D61642"/>
    <w:rsid w:val="00D62664"/>
    <w:rsid w:val="00D62997"/>
    <w:rsid w:val="00D62E49"/>
    <w:rsid w:val="00D6358C"/>
    <w:rsid w:val="00D636FC"/>
    <w:rsid w:val="00D6390F"/>
    <w:rsid w:val="00D63A14"/>
    <w:rsid w:val="00D66BD5"/>
    <w:rsid w:val="00D66E58"/>
    <w:rsid w:val="00D67043"/>
    <w:rsid w:val="00D67874"/>
    <w:rsid w:val="00D67BDA"/>
    <w:rsid w:val="00D704CA"/>
    <w:rsid w:val="00D70F3A"/>
    <w:rsid w:val="00D71E20"/>
    <w:rsid w:val="00D7259D"/>
    <w:rsid w:val="00D72796"/>
    <w:rsid w:val="00D7289B"/>
    <w:rsid w:val="00D72DFC"/>
    <w:rsid w:val="00D72F93"/>
    <w:rsid w:val="00D74847"/>
    <w:rsid w:val="00D760CC"/>
    <w:rsid w:val="00D76BA3"/>
    <w:rsid w:val="00D772EF"/>
    <w:rsid w:val="00D77A8E"/>
    <w:rsid w:val="00D77DD7"/>
    <w:rsid w:val="00D8061D"/>
    <w:rsid w:val="00D816E2"/>
    <w:rsid w:val="00D817FE"/>
    <w:rsid w:val="00D819EC"/>
    <w:rsid w:val="00D82821"/>
    <w:rsid w:val="00D82A6F"/>
    <w:rsid w:val="00D8352C"/>
    <w:rsid w:val="00D84999"/>
    <w:rsid w:val="00D852E1"/>
    <w:rsid w:val="00D85D8C"/>
    <w:rsid w:val="00D86436"/>
    <w:rsid w:val="00D87748"/>
    <w:rsid w:val="00D87D40"/>
    <w:rsid w:val="00D90199"/>
    <w:rsid w:val="00D9025D"/>
    <w:rsid w:val="00D90B4D"/>
    <w:rsid w:val="00D91133"/>
    <w:rsid w:val="00D91793"/>
    <w:rsid w:val="00D923ED"/>
    <w:rsid w:val="00D92522"/>
    <w:rsid w:val="00D92659"/>
    <w:rsid w:val="00D932F0"/>
    <w:rsid w:val="00D9334D"/>
    <w:rsid w:val="00D93F35"/>
    <w:rsid w:val="00D94430"/>
    <w:rsid w:val="00D954DD"/>
    <w:rsid w:val="00D957FB"/>
    <w:rsid w:val="00D96145"/>
    <w:rsid w:val="00D96ACE"/>
    <w:rsid w:val="00DA01A5"/>
    <w:rsid w:val="00DA0504"/>
    <w:rsid w:val="00DA0DBB"/>
    <w:rsid w:val="00DA2406"/>
    <w:rsid w:val="00DA2B8C"/>
    <w:rsid w:val="00DA6658"/>
    <w:rsid w:val="00DA6C7F"/>
    <w:rsid w:val="00DA7D1A"/>
    <w:rsid w:val="00DB056E"/>
    <w:rsid w:val="00DB0F03"/>
    <w:rsid w:val="00DB14A1"/>
    <w:rsid w:val="00DB182E"/>
    <w:rsid w:val="00DB1C7D"/>
    <w:rsid w:val="00DB22EE"/>
    <w:rsid w:val="00DB23C6"/>
    <w:rsid w:val="00DB2F6B"/>
    <w:rsid w:val="00DB3EA6"/>
    <w:rsid w:val="00DB47AF"/>
    <w:rsid w:val="00DB47EF"/>
    <w:rsid w:val="00DB52E0"/>
    <w:rsid w:val="00DB55C9"/>
    <w:rsid w:val="00DB6851"/>
    <w:rsid w:val="00DB6E24"/>
    <w:rsid w:val="00DB709C"/>
    <w:rsid w:val="00DB7FF8"/>
    <w:rsid w:val="00DC11A7"/>
    <w:rsid w:val="00DC239A"/>
    <w:rsid w:val="00DC2882"/>
    <w:rsid w:val="00DC29A9"/>
    <w:rsid w:val="00DC3709"/>
    <w:rsid w:val="00DC414E"/>
    <w:rsid w:val="00DC41B5"/>
    <w:rsid w:val="00DC5180"/>
    <w:rsid w:val="00DC60C3"/>
    <w:rsid w:val="00DC677B"/>
    <w:rsid w:val="00DC6812"/>
    <w:rsid w:val="00DC6E2B"/>
    <w:rsid w:val="00DC72ED"/>
    <w:rsid w:val="00DC72F5"/>
    <w:rsid w:val="00DC7422"/>
    <w:rsid w:val="00DC74D3"/>
    <w:rsid w:val="00DC761F"/>
    <w:rsid w:val="00DC7AE1"/>
    <w:rsid w:val="00DC7E5C"/>
    <w:rsid w:val="00DD08CC"/>
    <w:rsid w:val="00DD0D48"/>
    <w:rsid w:val="00DD124F"/>
    <w:rsid w:val="00DD22B3"/>
    <w:rsid w:val="00DD2317"/>
    <w:rsid w:val="00DD2563"/>
    <w:rsid w:val="00DD2C93"/>
    <w:rsid w:val="00DD51AA"/>
    <w:rsid w:val="00DD522F"/>
    <w:rsid w:val="00DD53DF"/>
    <w:rsid w:val="00DD5565"/>
    <w:rsid w:val="00DD5801"/>
    <w:rsid w:val="00DD5EB9"/>
    <w:rsid w:val="00DD7500"/>
    <w:rsid w:val="00DD79C2"/>
    <w:rsid w:val="00DD7C33"/>
    <w:rsid w:val="00DE002B"/>
    <w:rsid w:val="00DE03F0"/>
    <w:rsid w:val="00DE0AC8"/>
    <w:rsid w:val="00DE0B50"/>
    <w:rsid w:val="00DE231C"/>
    <w:rsid w:val="00DE2B44"/>
    <w:rsid w:val="00DE2FFC"/>
    <w:rsid w:val="00DE30BE"/>
    <w:rsid w:val="00DE3103"/>
    <w:rsid w:val="00DE3604"/>
    <w:rsid w:val="00DE4D85"/>
    <w:rsid w:val="00DE5038"/>
    <w:rsid w:val="00DE5C03"/>
    <w:rsid w:val="00DE64B3"/>
    <w:rsid w:val="00DE7582"/>
    <w:rsid w:val="00DE79FC"/>
    <w:rsid w:val="00DE7BAD"/>
    <w:rsid w:val="00DE7FAE"/>
    <w:rsid w:val="00DF0379"/>
    <w:rsid w:val="00DF1716"/>
    <w:rsid w:val="00DF17FA"/>
    <w:rsid w:val="00DF1B01"/>
    <w:rsid w:val="00DF239D"/>
    <w:rsid w:val="00DF381F"/>
    <w:rsid w:val="00DF3BCA"/>
    <w:rsid w:val="00DF3C80"/>
    <w:rsid w:val="00DF4AAA"/>
    <w:rsid w:val="00DF573A"/>
    <w:rsid w:val="00DF585B"/>
    <w:rsid w:val="00DF5B21"/>
    <w:rsid w:val="00DF6B79"/>
    <w:rsid w:val="00DF7C6D"/>
    <w:rsid w:val="00DF7F1D"/>
    <w:rsid w:val="00E0000D"/>
    <w:rsid w:val="00E00924"/>
    <w:rsid w:val="00E013B4"/>
    <w:rsid w:val="00E01D15"/>
    <w:rsid w:val="00E021D1"/>
    <w:rsid w:val="00E0225B"/>
    <w:rsid w:val="00E03798"/>
    <w:rsid w:val="00E0386E"/>
    <w:rsid w:val="00E04188"/>
    <w:rsid w:val="00E044FA"/>
    <w:rsid w:val="00E049AB"/>
    <w:rsid w:val="00E04D99"/>
    <w:rsid w:val="00E0572D"/>
    <w:rsid w:val="00E05BF1"/>
    <w:rsid w:val="00E0634F"/>
    <w:rsid w:val="00E065EB"/>
    <w:rsid w:val="00E06976"/>
    <w:rsid w:val="00E074A9"/>
    <w:rsid w:val="00E07E36"/>
    <w:rsid w:val="00E11279"/>
    <w:rsid w:val="00E123DA"/>
    <w:rsid w:val="00E129DB"/>
    <w:rsid w:val="00E1335A"/>
    <w:rsid w:val="00E13830"/>
    <w:rsid w:val="00E13891"/>
    <w:rsid w:val="00E14419"/>
    <w:rsid w:val="00E144C5"/>
    <w:rsid w:val="00E14AE6"/>
    <w:rsid w:val="00E14B20"/>
    <w:rsid w:val="00E152AB"/>
    <w:rsid w:val="00E158A9"/>
    <w:rsid w:val="00E1636A"/>
    <w:rsid w:val="00E16E9E"/>
    <w:rsid w:val="00E16EB4"/>
    <w:rsid w:val="00E1771A"/>
    <w:rsid w:val="00E179C7"/>
    <w:rsid w:val="00E21B6B"/>
    <w:rsid w:val="00E22730"/>
    <w:rsid w:val="00E22DA6"/>
    <w:rsid w:val="00E235B4"/>
    <w:rsid w:val="00E24088"/>
    <w:rsid w:val="00E24570"/>
    <w:rsid w:val="00E2511F"/>
    <w:rsid w:val="00E256DF"/>
    <w:rsid w:val="00E25913"/>
    <w:rsid w:val="00E25E10"/>
    <w:rsid w:val="00E2617B"/>
    <w:rsid w:val="00E268F3"/>
    <w:rsid w:val="00E2737F"/>
    <w:rsid w:val="00E27F19"/>
    <w:rsid w:val="00E30408"/>
    <w:rsid w:val="00E3043C"/>
    <w:rsid w:val="00E3056C"/>
    <w:rsid w:val="00E30B55"/>
    <w:rsid w:val="00E31212"/>
    <w:rsid w:val="00E314D2"/>
    <w:rsid w:val="00E31651"/>
    <w:rsid w:val="00E31939"/>
    <w:rsid w:val="00E331E4"/>
    <w:rsid w:val="00E33382"/>
    <w:rsid w:val="00E3388F"/>
    <w:rsid w:val="00E33A41"/>
    <w:rsid w:val="00E350FD"/>
    <w:rsid w:val="00E354EE"/>
    <w:rsid w:val="00E3588A"/>
    <w:rsid w:val="00E35DC2"/>
    <w:rsid w:val="00E36717"/>
    <w:rsid w:val="00E368B6"/>
    <w:rsid w:val="00E36B44"/>
    <w:rsid w:val="00E37529"/>
    <w:rsid w:val="00E40B56"/>
    <w:rsid w:val="00E40DB1"/>
    <w:rsid w:val="00E40EF2"/>
    <w:rsid w:val="00E41DF8"/>
    <w:rsid w:val="00E42077"/>
    <w:rsid w:val="00E42244"/>
    <w:rsid w:val="00E42CF9"/>
    <w:rsid w:val="00E43174"/>
    <w:rsid w:val="00E43332"/>
    <w:rsid w:val="00E439B6"/>
    <w:rsid w:val="00E44131"/>
    <w:rsid w:val="00E44577"/>
    <w:rsid w:val="00E447AA"/>
    <w:rsid w:val="00E454FF"/>
    <w:rsid w:val="00E457BF"/>
    <w:rsid w:val="00E4593B"/>
    <w:rsid w:val="00E46DD3"/>
    <w:rsid w:val="00E46DDE"/>
    <w:rsid w:val="00E4732E"/>
    <w:rsid w:val="00E4773D"/>
    <w:rsid w:val="00E5051F"/>
    <w:rsid w:val="00E508E0"/>
    <w:rsid w:val="00E50D3D"/>
    <w:rsid w:val="00E51348"/>
    <w:rsid w:val="00E5262B"/>
    <w:rsid w:val="00E53071"/>
    <w:rsid w:val="00E53C93"/>
    <w:rsid w:val="00E541B1"/>
    <w:rsid w:val="00E54A6E"/>
    <w:rsid w:val="00E55021"/>
    <w:rsid w:val="00E56629"/>
    <w:rsid w:val="00E56669"/>
    <w:rsid w:val="00E56BEC"/>
    <w:rsid w:val="00E57A49"/>
    <w:rsid w:val="00E60516"/>
    <w:rsid w:val="00E607E9"/>
    <w:rsid w:val="00E61119"/>
    <w:rsid w:val="00E617D5"/>
    <w:rsid w:val="00E62099"/>
    <w:rsid w:val="00E62748"/>
    <w:rsid w:val="00E63D51"/>
    <w:rsid w:val="00E64738"/>
    <w:rsid w:val="00E648B0"/>
    <w:rsid w:val="00E64A9A"/>
    <w:rsid w:val="00E65899"/>
    <w:rsid w:val="00E65CE6"/>
    <w:rsid w:val="00E65F77"/>
    <w:rsid w:val="00E672D6"/>
    <w:rsid w:val="00E67CF6"/>
    <w:rsid w:val="00E70556"/>
    <w:rsid w:val="00E71150"/>
    <w:rsid w:val="00E7135E"/>
    <w:rsid w:val="00E715C0"/>
    <w:rsid w:val="00E71EAC"/>
    <w:rsid w:val="00E72F58"/>
    <w:rsid w:val="00E73068"/>
    <w:rsid w:val="00E73130"/>
    <w:rsid w:val="00E73242"/>
    <w:rsid w:val="00E73A06"/>
    <w:rsid w:val="00E73A63"/>
    <w:rsid w:val="00E73B95"/>
    <w:rsid w:val="00E74563"/>
    <w:rsid w:val="00E748C0"/>
    <w:rsid w:val="00E75137"/>
    <w:rsid w:val="00E75465"/>
    <w:rsid w:val="00E759BE"/>
    <w:rsid w:val="00E75A42"/>
    <w:rsid w:val="00E75C5D"/>
    <w:rsid w:val="00E76047"/>
    <w:rsid w:val="00E768A2"/>
    <w:rsid w:val="00E7746E"/>
    <w:rsid w:val="00E77F8C"/>
    <w:rsid w:val="00E800D4"/>
    <w:rsid w:val="00E80817"/>
    <w:rsid w:val="00E81F35"/>
    <w:rsid w:val="00E82717"/>
    <w:rsid w:val="00E82E39"/>
    <w:rsid w:val="00E83021"/>
    <w:rsid w:val="00E838D9"/>
    <w:rsid w:val="00E84F17"/>
    <w:rsid w:val="00E862D8"/>
    <w:rsid w:val="00E86B43"/>
    <w:rsid w:val="00E8719F"/>
    <w:rsid w:val="00E875D4"/>
    <w:rsid w:val="00E9082E"/>
    <w:rsid w:val="00E9132B"/>
    <w:rsid w:val="00E91BD3"/>
    <w:rsid w:val="00E92A30"/>
    <w:rsid w:val="00E92BC9"/>
    <w:rsid w:val="00E936C3"/>
    <w:rsid w:val="00E939C4"/>
    <w:rsid w:val="00E93A1E"/>
    <w:rsid w:val="00E944BF"/>
    <w:rsid w:val="00E945FC"/>
    <w:rsid w:val="00E94B17"/>
    <w:rsid w:val="00E952F6"/>
    <w:rsid w:val="00E9544A"/>
    <w:rsid w:val="00E961FE"/>
    <w:rsid w:val="00E966A6"/>
    <w:rsid w:val="00E96ECD"/>
    <w:rsid w:val="00E970A8"/>
    <w:rsid w:val="00E97253"/>
    <w:rsid w:val="00E972D6"/>
    <w:rsid w:val="00E976EC"/>
    <w:rsid w:val="00EA1053"/>
    <w:rsid w:val="00EA1524"/>
    <w:rsid w:val="00EA2755"/>
    <w:rsid w:val="00EA2DD1"/>
    <w:rsid w:val="00EA328C"/>
    <w:rsid w:val="00EA3789"/>
    <w:rsid w:val="00EA469E"/>
    <w:rsid w:val="00EA4D05"/>
    <w:rsid w:val="00EA4EBD"/>
    <w:rsid w:val="00EA7134"/>
    <w:rsid w:val="00EA7678"/>
    <w:rsid w:val="00EA7940"/>
    <w:rsid w:val="00EA7B26"/>
    <w:rsid w:val="00EA7B8C"/>
    <w:rsid w:val="00EB0505"/>
    <w:rsid w:val="00EB089A"/>
    <w:rsid w:val="00EB0F9E"/>
    <w:rsid w:val="00EB181A"/>
    <w:rsid w:val="00EB34FB"/>
    <w:rsid w:val="00EB3885"/>
    <w:rsid w:val="00EB4658"/>
    <w:rsid w:val="00EB4B5D"/>
    <w:rsid w:val="00EB50D5"/>
    <w:rsid w:val="00EB74A9"/>
    <w:rsid w:val="00EB7989"/>
    <w:rsid w:val="00EC04D7"/>
    <w:rsid w:val="00EC0A8F"/>
    <w:rsid w:val="00EC0EC9"/>
    <w:rsid w:val="00EC15C7"/>
    <w:rsid w:val="00EC15F1"/>
    <w:rsid w:val="00EC233D"/>
    <w:rsid w:val="00EC2A8C"/>
    <w:rsid w:val="00EC31F5"/>
    <w:rsid w:val="00EC3716"/>
    <w:rsid w:val="00EC3779"/>
    <w:rsid w:val="00EC3A23"/>
    <w:rsid w:val="00EC3BE7"/>
    <w:rsid w:val="00EC3FE1"/>
    <w:rsid w:val="00EC5A42"/>
    <w:rsid w:val="00EC5D9A"/>
    <w:rsid w:val="00EC5E7C"/>
    <w:rsid w:val="00EC722B"/>
    <w:rsid w:val="00EC730C"/>
    <w:rsid w:val="00EC732D"/>
    <w:rsid w:val="00ED05AE"/>
    <w:rsid w:val="00ED0A97"/>
    <w:rsid w:val="00ED0D78"/>
    <w:rsid w:val="00ED2F1F"/>
    <w:rsid w:val="00ED37FB"/>
    <w:rsid w:val="00ED3AA2"/>
    <w:rsid w:val="00ED3BCF"/>
    <w:rsid w:val="00ED4074"/>
    <w:rsid w:val="00ED4F4A"/>
    <w:rsid w:val="00ED5696"/>
    <w:rsid w:val="00ED5F2D"/>
    <w:rsid w:val="00ED651C"/>
    <w:rsid w:val="00ED6941"/>
    <w:rsid w:val="00ED6D2E"/>
    <w:rsid w:val="00ED6D73"/>
    <w:rsid w:val="00ED6F31"/>
    <w:rsid w:val="00ED6F87"/>
    <w:rsid w:val="00ED7CBF"/>
    <w:rsid w:val="00ED7DD5"/>
    <w:rsid w:val="00ED7FB1"/>
    <w:rsid w:val="00EE0B83"/>
    <w:rsid w:val="00EE0DE1"/>
    <w:rsid w:val="00EE176E"/>
    <w:rsid w:val="00EE1D37"/>
    <w:rsid w:val="00EE1FB7"/>
    <w:rsid w:val="00EE2349"/>
    <w:rsid w:val="00EE25DA"/>
    <w:rsid w:val="00EE511A"/>
    <w:rsid w:val="00EE542E"/>
    <w:rsid w:val="00EE627D"/>
    <w:rsid w:val="00EE7471"/>
    <w:rsid w:val="00EE7FC2"/>
    <w:rsid w:val="00EF0064"/>
    <w:rsid w:val="00EF029F"/>
    <w:rsid w:val="00EF0A27"/>
    <w:rsid w:val="00EF24B5"/>
    <w:rsid w:val="00EF5371"/>
    <w:rsid w:val="00EF5669"/>
    <w:rsid w:val="00EF62A0"/>
    <w:rsid w:val="00F020EF"/>
    <w:rsid w:val="00F021A9"/>
    <w:rsid w:val="00F02938"/>
    <w:rsid w:val="00F04A9F"/>
    <w:rsid w:val="00F052C5"/>
    <w:rsid w:val="00F06761"/>
    <w:rsid w:val="00F06A28"/>
    <w:rsid w:val="00F06A7B"/>
    <w:rsid w:val="00F071AA"/>
    <w:rsid w:val="00F07413"/>
    <w:rsid w:val="00F07EA3"/>
    <w:rsid w:val="00F10360"/>
    <w:rsid w:val="00F1096D"/>
    <w:rsid w:val="00F10DB5"/>
    <w:rsid w:val="00F11879"/>
    <w:rsid w:val="00F12068"/>
    <w:rsid w:val="00F12629"/>
    <w:rsid w:val="00F1425E"/>
    <w:rsid w:val="00F14EC4"/>
    <w:rsid w:val="00F1506D"/>
    <w:rsid w:val="00F155B4"/>
    <w:rsid w:val="00F15781"/>
    <w:rsid w:val="00F15E1A"/>
    <w:rsid w:val="00F164C3"/>
    <w:rsid w:val="00F16BD8"/>
    <w:rsid w:val="00F1742B"/>
    <w:rsid w:val="00F17CC6"/>
    <w:rsid w:val="00F17CE3"/>
    <w:rsid w:val="00F17E51"/>
    <w:rsid w:val="00F203C1"/>
    <w:rsid w:val="00F203F7"/>
    <w:rsid w:val="00F20419"/>
    <w:rsid w:val="00F21040"/>
    <w:rsid w:val="00F214C1"/>
    <w:rsid w:val="00F217F4"/>
    <w:rsid w:val="00F220EC"/>
    <w:rsid w:val="00F224D1"/>
    <w:rsid w:val="00F231C0"/>
    <w:rsid w:val="00F2347D"/>
    <w:rsid w:val="00F23514"/>
    <w:rsid w:val="00F235BE"/>
    <w:rsid w:val="00F24006"/>
    <w:rsid w:val="00F24DAF"/>
    <w:rsid w:val="00F2657B"/>
    <w:rsid w:val="00F26C14"/>
    <w:rsid w:val="00F26E8E"/>
    <w:rsid w:val="00F27F41"/>
    <w:rsid w:val="00F3013D"/>
    <w:rsid w:val="00F327B6"/>
    <w:rsid w:val="00F33B00"/>
    <w:rsid w:val="00F33D27"/>
    <w:rsid w:val="00F3464F"/>
    <w:rsid w:val="00F34A95"/>
    <w:rsid w:val="00F35769"/>
    <w:rsid w:val="00F35B20"/>
    <w:rsid w:val="00F3617D"/>
    <w:rsid w:val="00F3663A"/>
    <w:rsid w:val="00F36B6E"/>
    <w:rsid w:val="00F373FC"/>
    <w:rsid w:val="00F40E90"/>
    <w:rsid w:val="00F41920"/>
    <w:rsid w:val="00F43375"/>
    <w:rsid w:val="00F43716"/>
    <w:rsid w:val="00F4505C"/>
    <w:rsid w:val="00F4543D"/>
    <w:rsid w:val="00F457B4"/>
    <w:rsid w:val="00F45C09"/>
    <w:rsid w:val="00F45C37"/>
    <w:rsid w:val="00F45D0D"/>
    <w:rsid w:val="00F46567"/>
    <w:rsid w:val="00F46F0A"/>
    <w:rsid w:val="00F47CCA"/>
    <w:rsid w:val="00F47F92"/>
    <w:rsid w:val="00F501A9"/>
    <w:rsid w:val="00F52A5A"/>
    <w:rsid w:val="00F53072"/>
    <w:rsid w:val="00F53412"/>
    <w:rsid w:val="00F534B2"/>
    <w:rsid w:val="00F53DF7"/>
    <w:rsid w:val="00F5457E"/>
    <w:rsid w:val="00F547C3"/>
    <w:rsid w:val="00F548B8"/>
    <w:rsid w:val="00F54C11"/>
    <w:rsid w:val="00F55542"/>
    <w:rsid w:val="00F55C0A"/>
    <w:rsid w:val="00F56A36"/>
    <w:rsid w:val="00F57638"/>
    <w:rsid w:val="00F577BE"/>
    <w:rsid w:val="00F60322"/>
    <w:rsid w:val="00F604A0"/>
    <w:rsid w:val="00F60B61"/>
    <w:rsid w:val="00F61AC3"/>
    <w:rsid w:val="00F6460D"/>
    <w:rsid w:val="00F6494C"/>
    <w:rsid w:val="00F650B1"/>
    <w:rsid w:val="00F65366"/>
    <w:rsid w:val="00F6603A"/>
    <w:rsid w:val="00F66469"/>
    <w:rsid w:val="00F66817"/>
    <w:rsid w:val="00F7001B"/>
    <w:rsid w:val="00F705AD"/>
    <w:rsid w:val="00F70D66"/>
    <w:rsid w:val="00F71776"/>
    <w:rsid w:val="00F7191D"/>
    <w:rsid w:val="00F7194F"/>
    <w:rsid w:val="00F71D68"/>
    <w:rsid w:val="00F725EF"/>
    <w:rsid w:val="00F7288F"/>
    <w:rsid w:val="00F732BD"/>
    <w:rsid w:val="00F73FF7"/>
    <w:rsid w:val="00F7448D"/>
    <w:rsid w:val="00F75A47"/>
    <w:rsid w:val="00F765A6"/>
    <w:rsid w:val="00F767D1"/>
    <w:rsid w:val="00F77024"/>
    <w:rsid w:val="00F7734D"/>
    <w:rsid w:val="00F81CA1"/>
    <w:rsid w:val="00F81F98"/>
    <w:rsid w:val="00F827CF"/>
    <w:rsid w:val="00F82F0C"/>
    <w:rsid w:val="00F82F9D"/>
    <w:rsid w:val="00F8458C"/>
    <w:rsid w:val="00F84C8C"/>
    <w:rsid w:val="00F85624"/>
    <w:rsid w:val="00F86EBF"/>
    <w:rsid w:val="00F872B7"/>
    <w:rsid w:val="00F8740C"/>
    <w:rsid w:val="00F87719"/>
    <w:rsid w:val="00F902C6"/>
    <w:rsid w:val="00F91025"/>
    <w:rsid w:val="00F91DC2"/>
    <w:rsid w:val="00F925DE"/>
    <w:rsid w:val="00F92BD8"/>
    <w:rsid w:val="00F930E3"/>
    <w:rsid w:val="00F93608"/>
    <w:rsid w:val="00F93725"/>
    <w:rsid w:val="00F93753"/>
    <w:rsid w:val="00F93F38"/>
    <w:rsid w:val="00F9446B"/>
    <w:rsid w:val="00F9573C"/>
    <w:rsid w:val="00F95AD4"/>
    <w:rsid w:val="00F95E7B"/>
    <w:rsid w:val="00F963C5"/>
    <w:rsid w:val="00F97B2C"/>
    <w:rsid w:val="00F97D08"/>
    <w:rsid w:val="00FA001B"/>
    <w:rsid w:val="00FA189E"/>
    <w:rsid w:val="00FA1953"/>
    <w:rsid w:val="00FA20D7"/>
    <w:rsid w:val="00FA48F4"/>
    <w:rsid w:val="00FA5831"/>
    <w:rsid w:val="00FA649B"/>
    <w:rsid w:val="00FA67EF"/>
    <w:rsid w:val="00FA7868"/>
    <w:rsid w:val="00FA7FB6"/>
    <w:rsid w:val="00FB045E"/>
    <w:rsid w:val="00FB0748"/>
    <w:rsid w:val="00FB0A63"/>
    <w:rsid w:val="00FB19C6"/>
    <w:rsid w:val="00FB292E"/>
    <w:rsid w:val="00FB42F2"/>
    <w:rsid w:val="00FB42FF"/>
    <w:rsid w:val="00FB45B0"/>
    <w:rsid w:val="00FB5320"/>
    <w:rsid w:val="00FB53B1"/>
    <w:rsid w:val="00FB55CB"/>
    <w:rsid w:val="00FB68C0"/>
    <w:rsid w:val="00FB69E9"/>
    <w:rsid w:val="00FB6A69"/>
    <w:rsid w:val="00FB6AB6"/>
    <w:rsid w:val="00FB6B65"/>
    <w:rsid w:val="00FB6E50"/>
    <w:rsid w:val="00FB7481"/>
    <w:rsid w:val="00FB789F"/>
    <w:rsid w:val="00FB7CA8"/>
    <w:rsid w:val="00FB7EB9"/>
    <w:rsid w:val="00FC0DE8"/>
    <w:rsid w:val="00FC18E4"/>
    <w:rsid w:val="00FC195A"/>
    <w:rsid w:val="00FC1AAF"/>
    <w:rsid w:val="00FC1C49"/>
    <w:rsid w:val="00FC2851"/>
    <w:rsid w:val="00FC32F0"/>
    <w:rsid w:val="00FC3689"/>
    <w:rsid w:val="00FC3CE3"/>
    <w:rsid w:val="00FC4454"/>
    <w:rsid w:val="00FC44E4"/>
    <w:rsid w:val="00FC4AE2"/>
    <w:rsid w:val="00FC5588"/>
    <w:rsid w:val="00FC58CD"/>
    <w:rsid w:val="00FC5BEB"/>
    <w:rsid w:val="00FC5F66"/>
    <w:rsid w:val="00FC6464"/>
    <w:rsid w:val="00FC7A4E"/>
    <w:rsid w:val="00FD1223"/>
    <w:rsid w:val="00FD1600"/>
    <w:rsid w:val="00FD1C0F"/>
    <w:rsid w:val="00FD28BC"/>
    <w:rsid w:val="00FD2A2D"/>
    <w:rsid w:val="00FD3390"/>
    <w:rsid w:val="00FD366D"/>
    <w:rsid w:val="00FD3CE0"/>
    <w:rsid w:val="00FD3E57"/>
    <w:rsid w:val="00FD402B"/>
    <w:rsid w:val="00FD4D48"/>
    <w:rsid w:val="00FD5600"/>
    <w:rsid w:val="00FD621C"/>
    <w:rsid w:val="00FD64A1"/>
    <w:rsid w:val="00FD7650"/>
    <w:rsid w:val="00FE001D"/>
    <w:rsid w:val="00FE1DED"/>
    <w:rsid w:val="00FE3584"/>
    <w:rsid w:val="00FE3CA8"/>
    <w:rsid w:val="00FE5208"/>
    <w:rsid w:val="00FE56D8"/>
    <w:rsid w:val="00FE6616"/>
    <w:rsid w:val="00FE6EE5"/>
    <w:rsid w:val="00FF146C"/>
    <w:rsid w:val="00FF19B9"/>
    <w:rsid w:val="00FF386E"/>
    <w:rsid w:val="00FF3D0B"/>
    <w:rsid w:val="00FF42FE"/>
    <w:rsid w:val="00FF43B3"/>
    <w:rsid w:val="00FF4715"/>
    <w:rsid w:val="00FF4A18"/>
    <w:rsid w:val="00FF4D78"/>
    <w:rsid w:val="00FF537E"/>
    <w:rsid w:val="00FF55AE"/>
    <w:rsid w:val="00FF5A06"/>
    <w:rsid w:val="00FF6157"/>
    <w:rsid w:val="00FF6A68"/>
    <w:rsid w:val="00FF6AC7"/>
    <w:rsid w:val="00FF6B53"/>
    <w:rsid w:val="00FF6D35"/>
    <w:rsid w:val="00FF7828"/>
    <w:rsid w:val="0342C79B"/>
    <w:rsid w:val="0E891E82"/>
    <w:rsid w:val="1154B9FC"/>
    <w:rsid w:val="184169AE"/>
    <w:rsid w:val="1C511F07"/>
    <w:rsid w:val="1D6DA109"/>
    <w:rsid w:val="219D842B"/>
    <w:rsid w:val="220BFC7D"/>
    <w:rsid w:val="23201046"/>
    <w:rsid w:val="2889702A"/>
    <w:rsid w:val="2ADF8F5F"/>
    <w:rsid w:val="3019D6C7"/>
    <w:rsid w:val="3C85F827"/>
    <w:rsid w:val="3D5B1309"/>
    <w:rsid w:val="42E33BC9"/>
    <w:rsid w:val="4F561C88"/>
    <w:rsid w:val="55C7A1F8"/>
    <w:rsid w:val="57DEF69C"/>
    <w:rsid w:val="59E63B90"/>
    <w:rsid w:val="5A2256DB"/>
    <w:rsid w:val="5F4A6121"/>
    <w:rsid w:val="625F0677"/>
    <w:rsid w:val="6419D675"/>
    <w:rsid w:val="643DBEE7"/>
    <w:rsid w:val="65B49CA3"/>
    <w:rsid w:val="6D9A76EB"/>
    <w:rsid w:val="71F53609"/>
    <w:rsid w:val="72AED08C"/>
    <w:rsid w:val="73153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ABD3D"/>
  <w15:chartTrackingRefBased/>
  <w15:docId w15:val="{8E845E9B-AE5C-4EBD-8B55-3C71BB5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99"/>
    <w:rPr>
      <w:rFonts w:cs="Times New Roman"/>
      <w:lang w:eastAsia="en-AU"/>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BodyIndent1"/>
    <w:link w:val="Heading1Char"/>
    <w:qFormat/>
    <w:rsid w:val="007A6D38"/>
    <w:pPr>
      <w:keepNext/>
      <w:pBdr>
        <w:top w:val="single" w:sz="4" w:space="6" w:color="auto"/>
      </w:pBdr>
      <w:spacing w:before="480"/>
      <w:outlineLvl w:val="0"/>
    </w:pPr>
    <w:rPr>
      <w:rFonts w:cstheme="minorBidi"/>
      <w:b/>
      <w:kern w:val="28"/>
      <w:sz w:val="22"/>
      <w:lang w:eastAsia="en-US"/>
    </w:rPr>
  </w:style>
  <w:style w:type="paragraph" w:styleId="Heading2">
    <w:name w:val="heading 2"/>
    <w:basedOn w:val="Normal"/>
    <w:next w:val="BodyIndent1"/>
    <w:link w:val="Heading2Char"/>
    <w:qFormat/>
    <w:rsid w:val="007A6D38"/>
    <w:pPr>
      <w:keepNext/>
      <w:spacing w:before="240"/>
      <w:outlineLvl w:val="1"/>
    </w:pPr>
    <w:rPr>
      <w:rFonts w:cstheme="minorBidi"/>
      <w:b/>
      <w:lang w:eastAsia="en-US"/>
    </w:rPr>
  </w:style>
  <w:style w:type="paragraph" w:styleId="Heading3">
    <w:name w:val="heading 3"/>
    <w:basedOn w:val="Normal"/>
    <w:link w:val="Heading3Char"/>
    <w:qFormat/>
    <w:rsid w:val="007A6D38"/>
    <w:pPr>
      <w:numPr>
        <w:numId w:val="27"/>
      </w:numPr>
      <w:spacing w:before="240"/>
      <w:outlineLvl w:val="2"/>
    </w:pPr>
    <w:rPr>
      <w:rFonts w:cstheme="minorBidi"/>
      <w:lang w:eastAsia="en-US"/>
    </w:rPr>
  </w:style>
  <w:style w:type="paragraph" w:styleId="Heading4">
    <w:name w:val="heading 4"/>
    <w:basedOn w:val="Normal"/>
    <w:link w:val="Heading4Char"/>
    <w:qFormat/>
    <w:rsid w:val="007A6D38"/>
    <w:pPr>
      <w:spacing w:before="240"/>
      <w:outlineLvl w:val="3"/>
    </w:pPr>
    <w:rPr>
      <w:rFonts w:cstheme="minorBidi"/>
      <w:lang w:eastAsia="en-US"/>
    </w:rPr>
  </w:style>
  <w:style w:type="paragraph" w:styleId="Heading5">
    <w:name w:val="heading 5"/>
    <w:basedOn w:val="Normal"/>
    <w:link w:val="Heading5Char"/>
    <w:qFormat/>
    <w:rsid w:val="007A6D38"/>
    <w:pPr>
      <w:spacing w:before="240"/>
      <w:outlineLvl w:val="4"/>
    </w:pPr>
    <w:rPr>
      <w:rFonts w:cstheme="minorBidi"/>
      <w:lang w:eastAsia="en-US"/>
    </w:rPr>
  </w:style>
  <w:style w:type="paragraph" w:styleId="Heading6">
    <w:name w:val="heading 6"/>
    <w:basedOn w:val="Normal"/>
    <w:next w:val="Normal"/>
    <w:link w:val="Heading6Char"/>
    <w:semiHidden/>
    <w:rsid w:val="007A6D38"/>
    <w:pPr>
      <w:outlineLvl w:val="5"/>
    </w:pPr>
    <w:rPr>
      <w:rFonts w:cstheme="minorBidi"/>
      <w:lang w:eastAsia="en-US"/>
    </w:rPr>
  </w:style>
  <w:style w:type="paragraph" w:styleId="Heading7">
    <w:name w:val="heading 7"/>
    <w:basedOn w:val="Normal"/>
    <w:next w:val="Normal"/>
    <w:link w:val="Heading7Char"/>
    <w:semiHidden/>
    <w:rsid w:val="007A6D38"/>
    <w:pPr>
      <w:outlineLvl w:val="6"/>
    </w:pPr>
    <w:rPr>
      <w:rFonts w:cstheme="minorBidi"/>
      <w:lang w:eastAsia="en-US"/>
    </w:rPr>
  </w:style>
  <w:style w:type="paragraph" w:styleId="Heading8">
    <w:name w:val="heading 8"/>
    <w:basedOn w:val="Normal"/>
    <w:next w:val="Normal"/>
    <w:link w:val="Heading8Char"/>
    <w:semiHidden/>
    <w:rsid w:val="007A6D38"/>
    <w:pPr>
      <w:outlineLvl w:val="7"/>
    </w:pPr>
    <w:rPr>
      <w:rFonts w:cstheme="minorBidi"/>
      <w:lang w:eastAsia="en-US"/>
    </w:rPr>
  </w:style>
  <w:style w:type="paragraph" w:styleId="Heading9">
    <w:name w:val="heading 9"/>
    <w:basedOn w:val="Normal"/>
    <w:next w:val="Normal"/>
    <w:link w:val="Heading9Char"/>
    <w:semiHidden/>
    <w:rsid w:val="007A6D38"/>
    <w:pPr>
      <w:outlineLvl w:val="8"/>
    </w:pPr>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lang w:eastAsia="en-US"/>
    </w:rPr>
  </w:style>
  <w:style w:type="paragraph" w:customStyle="1" w:styleId="BodyIndent2">
    <w:name w:val="Body Indent 2"/>
    <w:basedOn w:val="Normal"/>
    <w:qFormat/>
    <w:rsid w:val="008C6E59"/>
    <w:pPr>
      <w:spacing w:before="240"/>
      <w:ind w:left="1701"/>
    </w:pPr>
    <w:rPr>
      <w:rFonts w:cs="Arial"/>
      <w:lang w:eastAsia="en-US"/>
    </w:rPr>
  </w:style>
  <w:style w:type="paragraph" w:customStyle="1" w:styleId="BodyIndent3">
    <w:name w:val="Body Indent 3"/>
    <w:basedOn w:val="Normal"/>
    <w:qFormat/>
    <w:rsid w:val="008C6E59"/>
    <w:pPr>
      <w:spacing w:before="240"/>
      <w:ind w:left="2268"/>
    </w:pPr>
    <w:rPr>
      <w:rFonts w:cs="Arial"/>
      <w:lang w:eastAsia="en-US"/>
    </w:rPr>
  </w:style>
  <w:style w:type="paragraph" w:customStyle="1" w:styleId="Bullet1">
    <w:name w:val="Bullet1"/>
    <w:basedOn w:val="Normal"/>
    <w:qFormat/>
    <w:rsid w:val="00EB4B5D"/>
    <w:pPr>
      <w:numPr>
        <w:numId w:val="1"/>
      </w:numPr>
      <w:spacing w:before="240"/>
    </w:pPr>
    <w:rPr>
      <w:rFonts w:cs="Arial"/>
      <w:lang w:eastAsia="en-US"/>
    </w:rPr>
  </w:style>
  <w:style w:type="paragraph" w:customStyle="1" w:styleId="Bullet2">
    <w:name w:val="Bullet2"/>
    <w:basedOn w:val="Normal"/>
    <w:qFormat/>
    <w:rsid w:val="00A46D49"/>
    <w:pPr>
      <w:numPr>
        <w:numId w:val="6"/>
      </w:numPr>
      <w:spacing w:before="240"/>
    </w:pPr>
    <w:rPr>
      <w:rFonts w:cstheme="minorBidi"/>
      <w:lang w:eastAsia="en-US"/>
    </w:rPr>
  </w:style>
  <w:style w:type="paragraph" w:customStyle="1" w:styleId="Bullet3">
    <w:name w:val="Bullet3"/>
    <w:basedOn w:val="Normal"/>
    <w:qFormat/>
    <w:rsid w:val="00A46D49"/>
    <w:pPr>
      <w:numPr>
        <w:numId w:val="7"/>
      </w:numPr>
      <w:spacing w:before="240"/>
    </w:pPr>
    <w:rPr>
      <w:rFonts w:cstheme="minorBidi"/>
      <w:lang w:eastAsia="en-US"/>
    </w:rPr>
  </w:style>
  <w:style w:type="paragraph" w:customStyle="1" w:styleId="correspQuote">
    <w:name w:val="correspQuote"/>
    <w:basedOn w:val="Normal"/>
    <w:qFormat/>
    <w:rsid w:val="008C6E59"/>
    <w:pPr>
      <w:spacing w:before="240"/>
      <w:ind w:left="851" w:right="851"/>
    </w:pPr>
    <w:rPr>
      <w:rFonts w:cs="Arial"/>
      <w:sz w:val="18"/>
      <w:lang w:eastAsia="en-US"/>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rsid w:val="007A6D38"/>
    <w:rPr>
      <w:b/>
      <w:kern w:val="28"/>
      <w:sz w:val="22"/>
    </w:rPr>
  </w:style>
  <w:style w:type="character" w:customStyle="1" w:styleId="Heading2Char">
    <w:name w:val="Heading 2 Char"/>
    <w:basedOn w:val="DefaultParagraphFont"/>
    <w:link w:val="Heading2"/>
    <w:rsid w:val="007A6D38"/>
    <w:rPr>
      <w:b/>
    </w:rPr>
  </w:style>
  <w:style w:type="character" w:customStyle="1" w:styleId="Heading3Char">
    <w:name w:val="Heading 3 Char"/>
    <w:basedOn w:val="DefaultParagraphFont"/>
    <w:link w:val="Heading3"/>
    <w:rsid w:val="007A6D38"/>
  </w:style>
  <w:style w:type="character" w:customStyle="1" w:styleId="Heading4Char">
    <w:name w:val="Heading 4 Char"/>
    <w:basedOn w:val="DefaultParagraphFont"/>
    <w:link w:val="Heading4"/>
    <w:rsid w:val="007A6D38"/>
  </w:style>
  <w:style w:type="character" w:customStyle="1" w:styleId="Heading5Char">
    <w:name w:val="Heading 5 Char"/>
    <w:basedOn w:val="DefaultParagraphFont"/>
    <w:link w:val="Heading5"/>
    <w:rsid w:val="007A6D38"/>
  </w:style>
  <w:style w:type="character" w:customStyle="1" w:styleId="Heading6Char">
    <w:name w:val="Heading 6 Char"/>
    <w:basedOn w:val="DefaultParagraphFont"/>
    <w:link w:val="Heading6"/>
    <w:semiHidden/>
    <w:rsid w:val="007A6D38"/>
  </w:style>
  <w:style w:type="character" w:customStyle="1" w:styleId="Heading7Char">
    <w:name w:val="Heading 7 Char"/>
    <w:basedOn w:val="DefaultParagraphFont"/>
    <w:link w:val="Heading7"/>
    <w:semiHidden/>
    <w:rsid w:val="007A6D38"/>
  </w:style>
  <w:style w:type="character" w:customStyle="1" w:styleId="Heading8Char">
    <w:name w:val="Heading 8 Char"/>
    <w:basedOn w:val="DefaultParagraphFont"/>
    <w:link w:val="Heading8"/>
    <w:semiHidden/>
    <w:rsid w:val="007A6D38"/>
  </w:style>
  <w:style w:type="character" w:customStyle="1" w:styleId="Heading9Char">
    <w:name w:val="Heading 9 Char"/>
    <w:basedOn w:val="DefaultParagraphFont"/>
    <w:link w:val="Heading9"/>
    <w:semiHidden/>
    <w:rsid w:val="007A6D38"/>
  </w:style>
  <w:style w:type="paragraph" w:customStyle="1" w:styleId="Headingpara2">
    <w:name w:val="Headingpara2"/>
    <w:basedOn w:val="Heading2"/>
    <w:qFormat/>
    <w:rsid w:val="007A6D38"/>
    <w:pPr>
      <w:keepNext w:val="0"/>
    </w:pPr>
    <w:rPr>
      <w:b w:val="0"/>
    </w:rPr>
  </w:style>
  <w:style w:type="paragraph" w:customStyle="1" w:styleId="legalDefinition">
    <w:name w:val="legalDefinition"/>
    <w:basedOn w:val="Normal"/>
    <w:qFormat/>
    <w:rsid w:val="00A71CDD"/>
    <w:pPr>
      <w:numPr>
        <w:numId w:val="9"/>
      </w:numPr>
      <w:spacing w:before="240"/>
    </w:pPr>
    <w:rPr>
      <w:lang w:eastAsia="en-US"/>
    </w:rPr>
  </w:style>
  <w:style w:type="paragraph" w:customStyle="1" w:styleId="legalRecital1">
    <w:name w:val="legalRecital1"/>
    <w:basedOn w:val="Normal"/>
    <w:qFormat/>
    <w:rsid w:val="003610F8"/>
    <w:pPr>
      <w:numPr>
        <w:numId w:val="3"/>
      </w:numPr>
      <w:spacing w:before="240"/>
    </w:pPr>
    <w:rPr>
      <w:rFonts w:cstheme="minorBidi"/>
      <w:lang w:eastAsia="en-US"/>
    </w:rPr>
  </w:style>
  <w:style w:type="paragraph" w:customStyle="1" w:styleId="legalSchedule">
    <w:name w:val="legalSchedule"/>
    <w:basedOn w:val="Normal"/>
    <w:next w:val="Normal"/>
    <w:qFormat/>
    <w:rsid w:val="001A138C"/>
    <w:pPr>
      <w:pageBreakBefore/>
      <w:numPr>
        <w:numId w:val="4"/>
      </w:numPr>
      <w:pBdr>
        <w:top w:val="single" w:sz="4" w:space="1" w:color="auto"/>
      </w:pBdr>
    </w:pPr>
    <w:rPr>
      <w:b/>
      <w:sz w:val="34"/>
      <w:lang w:eastAsia="en-US"/>
    </w:rPr>
  </w:style>
  <w:style w:type="paragraph" w:customStyle="1" w:styleId="legalScheduleDesc">
    <w:name w:val="legalScheduleDesc"/>
    <w:basedOn w:val="Normal"/>
    <w:next w:val="Normal"/>
    <w:qFormat/>
    <w:rsid w:val="00517177"/>
    <w:pPr>
      <w:keepNext/>
      <w:spacing w:before="240"/>
    </w:pPr>
    <w:rPr>
      <w:b/>
      <w:sz w:val="22"/>
      <w:lang w:eastAsia="en-US"/>
    </w:rPr>
  </w:style>
  <w:style w:type="paragraph" w:customStyle="1" w:styleId="legalTitleDescription">
    <w:name w:val="legalTitleDescription"/>
    <w:basedOn w:val="Normal"/>
    <w:next w:val="Normal"/>
    <w:qFormat/>
    <w:rsid w:val="00517177"/>
    <w:pPr>
      <w:spacing w:before="240"/>
    </w:pPr>
    <w:rPr>
      <w:b/>
      <w:sz w:val="22"/>
      <w:lang w:eastAsia="en-US"/>
    </w:rPr>
  </w:style>
  <w:style w:type="paragraph" w:customStyle="1" w:styleId="mainTitle">
    <w:name w:val="mainTitle"/>
    <w:basedOn w:val="Normal"/>
    <w:next w:val="Normal"/>
    <w:qFormat/>
    <w:rsid w:val="008C6E59"/>
    <w:pPr>
      <w:pBdr>
        <w:top w:val="single" w:sz="4" w:space="1" w:color="auto"/>
      </w:pBdr>
    </w:pPr>
    <w:rPr>
      <w:rFonts w:cstheme="minorBidi"/>
      <w:b/>
      <w:sz w:val="34"/>
      <w:lang w:eastAsia="en-US"/>
    </w:rPr>
  </w:style>
  <w:style w:type="paragraph" w:customStyle="1" w:styleId="Numpara1">
    <w:name w:val="Numpara1"/>
    <w:basedOn w:val="Normal"/>
    <w:link w:val="Numpara1Char"/>
    <w:qFormat/>
    <w:rsid w:val="00E3588A"/>
    <w:pPr>
      <w:numPr>
        <w:numId w:val="13"/>
      </w:numPr>
      <w:shd w:val="clear" w:color="auto" w:fill="770027" w:themeFill="accent3" w:themeFillShade="BF"/>
      <w:spacing w:before="240" w:after="240"/>
    </w:pPr>
    <w:rPr>
      <w:rFonts w:cs="Arial"/>
      <w:b/>
      <w:sz w:val="22"/>
      <w:szCs w:val="22"/>
      <w:lang w:eastAsia="en-US"/>
    </w:rPr>
  </w:style>
  <w:style w:type="paragraph" w:customStyle="1" w:styleId="Numpara2">
    <w:name w:val="Numpara2"/>
    <w:basedOn w:val="Normal"/>
    <w:qFormat/>
    <w:rsid w:val="000C52BD"/>
    <w:pPr>
      <w:numPr>
        <w:ilvl w:val="1"/>
        <w:numId w:val="13"/>
      </w:numPr>
      <w:spacing w:before="240"/>
    </w:pPr>
    <w:rPr>
      <w:rFonts w:cs="Arial"/>
      <w:szCs w:val="22"/>
      <w:lang w:eastAsia="en-US"/>
    </w:rPr>
  </w:style>
  <w:style w:type="paragraph" w:customStyle="1" w:styleId="Numpara3">
    <w:name w:val="Numpara3"/>
    <w:basedOn w:val="Normal"/>
    <w:qFormat/>
    <w:rsid w:val="003610F8"/>
    <w:pPr>
      <w:numPr>
        <w:ilvl w:val="2"/>
        <w:numId w:val="13"/>
      </w:numPr>
      <w:spacing w:before="240"/>
    </w:pPr>
    <w:rPr>
      <w:rFonts w:cs="Arial"/>
      <w:szCs w:val="22"/>
      <w:lang w:eastAsia="en-US"/>
    </w:rPr>
  </w:style>
  <w:style w:type="paragraph" w:customStyle="1" w:styleId="Numpara4">
    <w:name w:val="Numpara4"/>
    <w:basedOn w:val="Normal"/>
    <w:qFormat/>
    <w:rsid w:val="003610F8"/>
    <w:pPr>
      <w:numPr>
        <w:ilvl w:val="3"/>
        <w:numId w:val="13"/>
      </w:numPr>
      <w:spacing w:before="240"/>
    </w:pPr>
    <w:rPr>
      <w:rFonts w:cs="Arial"/>
      <w:szCs w:val="22"/>
      <w:lang w:eastAsia="en-US"/>
    </w:rPr>
  </w:style>
  <w:style w:type="paragraph" w:customStyle="1" w:styleId="pageNumber">
    <w:name w:val="pageNumber"/>
    <w:basedOn w:val="Normal"/>
    <w:qFormat/>
    <w:rsid w:val="003610F8"/>
    <w:pPr>
      <w:tabs>
        <w:tab w:val="right" w:pos="9072"/>
      </w:tabs>
    </w:pPr>
    <w:rPr>
      <w:rFonts w:cstheme="minorBidi"/>
      <w:sz w:val="14"/>
      <w:szCs w:val="14"/>
      <w:lang w:eastAsia="en-US"/>
    </w:rPr>
  </w:style>
  <w:style w:type="paragraph" w:styleId="TOC1">
    <w:name w:val="toc 1"/>
    <w:next w:val="Normal"/>
    <w:autoRedefine/>
    <w:uiPriority w:val="39"/>
    <w:rsid w:val="007218AD"/>
    <w:pPr>
      <w:tabs>
        <w:tab w:val="left" w:pos="851"/>
        <w:tab w:val="right" w:leader="dot" w:pos="9072"/>
      </w:tabs>
      <w:spacing w:before="240" w:after="240"/>
      <w:ind w:left="851" w:hanging="851"/>
    </w:pPr>
    <w:rPr>
      <w:rFonts w:cs="Times New Roman"/>
      <w:b/>
    </w:rPr>
  </w:style>
  <w:style w:type="paragraph" w:styleId="TOC2">
    <w:name w:val="toc 2"/>
    <w:next w:val="Normal"/>
    <w:autoRedefine/>
    <w:uiPriority w:val="39"/>
    <w:rsid w:val="00A6358A"/>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rPr>
      <w:rFonts w:cstheme="minorBidi"/>
      <w:lang w:eastAsia="en-US"/>
    </w:r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rsid w:val="00651889"/>
    <w:rPr>
      <w:vertAlign w:val="superscript"/>
    </w:rPr>
  </w:style>
  <w:style w:type="paragraph" w:styleId="FootnoteText">
    <w:name w:val="footnote text"/>
    <w:basedOn w:val="Normal"/>
    <w:link w:val="FootnoteTextChar"/>
    <w:uiPriority w:val="99"/>
    <w:rsid w:val="00651889"/>
    <w:rPr>
      <w:rFonts w:cstheme="minorBidi"/>
      <w:sz w:val="18"/>
      <w:lang w:eastAsia="en-US"/>
    </w:rPr>
  </w:style>
  <w:style w:type="character" w:customStyle="1" w:styleId="FootnoteTextChar">
    <w:name w:val="Footnote Text Char"/>
    <w:basedOn w:val="DefaultParagraphFont"/>
    <w:link w:val="FootnoteText"/>
    <w:uiPriority w:val="99"/>
    <w:rsid w:val="00651889"/>
    <w:rPr>
      <w:rFonts w:ascii="Arial" w:hAnsi="Arial" w:cs="Times New Roman"/>
      <w:sz w:val="18"/>
      <w:szCs w:val="20"/>
      <w:lang w:eastAsia="en-AU"/>
    </w:rPr>
  </w:style>
  <w:style w:type="paragraph" w:customStyle="1" w:styleId="legalAttachment">
    <w:name w:val="legalAttachment"/>
    <w:basedOn w:val="Normal"/>
    <w:next w:val="Normal"/>
    <w:qFormat/>
    <w:rsid w:val="00C768F8"/>
    <w:pPr>
      <w:pageBreakBefore/>
      <w:numPr>
        <w:numId w:val="5"/>
      </w:numPr>
      <w:pBdr>
        <w:bottom w:val="single" w:sz="4" w:space="1" w:color="auto"/>
      </w:pBdr>
    </w:pPr>
    <w:rPr>
      <w:b/>
      <w:sz w:val="34"/>
      <w:lang w:eastAsia="en-US"/>
    </w:rPr>
  </w:style>
  <w:style w:type="paragraph" w:customStyle="1" w:styleId="legalPart">
    <w:name w:val="legalPart"/>
    <w:basedOn w:val="Normal"/>
    <w:next w:val="Normal"/>
    <w:qFormat/>
    <w:rsid w:val="00590A06"/>
    <w:pPr>
      <w:keepNext/>
      <w:numPr>
        <w:numId w:val="8"/>
      </w:numPr>
      <w:pBdr>
        <w:bottom w:val="single" w:sz="4" w:space="1" w:color="82002A"/>
      </w:pBdr>
      <w:spacing w:before="480" w:after="480"/>
    </w:pPr>
    <w:rPr>
      <w:b/>
      <w:color w:val="82002A"/>
      <w:sz w:val="36"/>
      <w:lang w:eastAsia="en-US"/>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B0099"/>
    <w:pPr>
      <w:tabs>
        <w:tab w:val="center" w:pos="4513"/>
        <w:tab w:val="right" w:pos="9026"/>
      </w:tabs>
    </w:pPr>
  </w:style>
  <w:style w:type="character" w:customStyle="1" w:styleId="HeaderChar">
    <w:name w:val="Header Char"/>
    <w:basedOn w:val="DefaultParagraphFont"/>
    <w:link w:val="Header"/>
    <w:uiPriority w:val="99"/>
    <w:rsid w:val="00BB0099"/>
    <w:rPr>
      <w:rFonts w:cs="Times New Roman"/>
      <w:lang w:eastAsia="en-AU"/>
    </w:rPr>
  </w:style>
  <w:style w:type="paragraph" w:customStyle="1" w:styleId="paragraph">
    <w:name w:val="paragraph"/>
    <w:basedOn w:val="Normal"/>
    <w:rsid w:val="00F43375"/>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F43375"/>
    <w:pPr>
      <w:spacing w:before="100" w:beforeAutospacing="1" w:after="100" w:afterAutospacing="1"/>
    </w:pPr>
    <w:rPr>
      <w:rFonts w:ascii="Times New Roman" w:hAnsi="Times New Roman"/>
      <w:sz w:val="24"/>
      <w:szCs w:val="24"/>
    </w:rPr>
  </w:style>
  <w:style w:type="paragraph" w:customStyle="1" w:styleId="definition">
    <w:name w:val="definition"/>
    <w:basedOn w:val="Normal"/>
    <w:rsid w:val="00106E23"/>
    <w:pPr>
      <w:spacing w:before="100" w:beforeAutospacing="1" w:after="100" w:afterAutospacing="1"/>
    </w:pPr>
    <w:rPr>
      <w:rFonts w:ascii="Times New Roman" w:hAnsi="Times New Roman"/>
      <w:sz w:val="24"/>
      <w:szCs w:val="24"/>
    </w:rPr>
  </w:style>
  <w:style w:type="paragraph" w:customStyle="1" w:styleId="notetext">
    <w:name w:val="notetext"/>
    <w:basedOn w:val="Normal"/>
    <w:rsid w:val="00106E23"/>
    <w:pPr>
      <w:spacing w:before="100" w:beforeAutospacing="1" w:after="100" w:afterAutospacing="1"/>
    </w:pPr>
    <w:rPr>
      <w:rFonts w:ascii="Times New Roman" w:hAnsi="Times New Roman"/>
      <w:sz w:val="24"/>
      <w:szCs w:val="24"/>
    </w:rPr>
  </w:style>
  <w:style w:type="table" w:styleId="TableGridLight">
    <w:name w:val="Grid Table Light"/>
    <w:basedOn w:val="TableNormal"/>
    <w:uiPriority w:val="40"/>
    <w:rsid w:val="00171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71C89"/>
    <w:rPr>
      <w:color w:val="CD5C3D" w:themeColor="hyperlink"/>
      <w:u w:val="single"/>
    </w:rPr>
  </w:style>
  <w:style w:type="paragraph" w:styleId="BalloonText">
    <w:name w:val="Balloon Text"/>
    <w:basedOn w:val="Normal"/>
    <w:link w:val="BalloonTextChar"/>
    <w:uiPriority w:val="99"/>
    <w:semiHidden/>
    <w:unhideWhenUsed/>
    <w:rsid w:val="00200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D4"/>
    <w:rPr>
      <w:rFonts w:ascii="Segoe UI" w:hAnsi="Segoe UI" w:cs="Segoe UI"/>
      <w:sz w:val="18"/>
      <w:szCs w:val="18"/>
      <w:lang w:eastAsia="en-AU"/>
    </w:rPr>
  </w:style>
  <w:style w:type="table" w:styleId="GridTable3-Accent5">
    <w:name w:val="Grid Table 3 Accent 5"/>
    <w:basedOn w:val="TableNormal"/>
    <w:uiPriority w:val="48"/>
    <w:rsid w:val="00A67554"/>
    <w:tblPr>
      <w:tblStyleRowBandSize w:val="1"/>
      <w:tblStyleColBandSize w:val="1"/>
      <w:tblBorders>
        <w:top w:val="single" w:sz="4" w:space="0" w:color="9C8787" w:themeColor="accent5" w:themeTint="99"/>
        <w:left w:val="single" w:sz="4" w:space="0" w:color="9C8787" w:themeColor="accent5" w:themeTint="99"/>
        <w:bottom w:val="single" w:sz="4" w:space="0" w:color="9C8787" w:themeColor="accent5" w:themeTint="99"/>
        <w:right w:val="single" w:sz="4" w:space="0" w:color="9C8787" w:themeColor="accent5" w:themeTint="99"/>
        <w:insideH w:val="single" w:sz="4" w:space="0" w:color="9C8787" w:themeColor="accent5" w:themeTint="99"/>
        <w:insideV w:val="single" w:sz="4" w:space="0" w:color="9C87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7D7" w:themeFill="accent5" w:themeFillTint="33"/>
      </w:tcPr>
    </w:tblStylePr>
    <w:tblStylePr w:type="band1Horz">
      <w:tblPr/>
      <w:tcPr>
        <w:shd w:val="clear" w:color="auto" w:fill="DED7D7" w:themeFill="accent5" w:themeFillTint="33"/>
      </w:tcPr>
    </w:tblStylePr>
    <w:tblStylePr w:type="neCell">
      <w:tblPr/>
      <w:tcPr>
        <w:tcBorders>
          <w:bottom w:val="single" w:sz="4" w:space="0" w:color="9C8787" w:themeColor="accent5" w:themeTint="99"/>
        </w:tcBorders>
      </w:tcPr>
    </w:tblStylePr>
    <w:tblStylePr w:type="nwCell">
      <w:tblPr/>
      <w:tcPr>
        <w:tcBorders>
          <w:bottom w:val="single" w:sz="4" w:space="0" w:color="9C8787" w:themeColor="accent5" w:themeTint="99"/>
        </w:tcBorders>
      </w:tcPr>
    </w:tblStylePr>
    <w:tblStylePr w:type="seCell">
      <w:tblPr/>
      <w:tcPr>
        <w:tcBorders>
          <w:top w:val="single" w:sz="4" w:space="0" w:color="9C8787" w:themeColor="accent5" w:themeTint="99"/>
        </w:tcBorders>
      </w:tcPr>
    </w:tblStylePr>
    <w:tblStylePr w:type="swCell">
      <w:tblPr/>
      <w:tcPr>
        <w:tcBorders>
          <w:top w:val="single" w:sz="4" w:space="0" w:color="9C8787" w:themeColor="accent5" w:themeTint="99"/>
        </w:tcBorders>
      </w:tcPr>
    </w:tblStylePr>
  </w:style>
  <w:style w:type="table" w:styleId="GridTable2">
    <w:name w:val="Grid Table 2"/>
    <w:basedOn w:val="TableNormal"/>
    <w:uiPriority w:val="47"/>
    <w:rsid w:val="003605D5"/>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3-Accent6">
    <w:name w:val="Grid Table 3 Accent 6"/>
    <w:basedOn w:val="TableNormal"/>
    <w:uiPriority w:val="48"/>
    <w:rsid w:val="003605D5"/>
    <w:tblPr>
      <w:tblStyleRowBandSize w:val="1"/>
      <w:tblStyleColBandSize w:val="1"/>
      <w:tblBorders>
        <w:top w:val="single" w:sz="4" w:space="0" w:color="A09797" w:themeColor="accent6" w:themeTint="99"/>
        <w:left w:val="single" w:sz="4" w:space="0" w:color="A09797" w:themeColor="accent6" w:themeTint="99"/>
        <w:bottom w:val="single" w:sz="4" w:space="0" w:color="A09797" w:themeColor="accent6" w:themeTint="99"/>
        <w:right w:val="single" w:sz="4" w:space="0" w:color="A09797" w:themeColor="accent6" w:themeTint="99"/>
        <w:insideH w:val="single" w:sz="4" w:space="0" w:color="A09797" w:themeColor="accent6" w:themeTint="99"/>
        <w:insideV w:val="single" w:sz="4" w:space="0" w:color="A097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CDC" w:themeFill="accent6" w:themeFillTint="33"/>
      </w:tcPr>
    </w:tblStylePr>
    <w:tblStylePr w:type="band1Horz">
      <w:tblPr/>
      <w:tcPr>
        <w:shd w:val="clear" w:color="auto" w:fill="DFDCDC" w:themeFill="accent6" w:themeFillTint="33"/>
      </w:tcPr>
    </w:tblStylePr>
    <w:tblStylePr w:type="neCell">
      <w:tblPr/>
      <w:tcPr>
        <w:tcBorders>
          <w:bottom w:val="single" w:sz="4" w:space="0" w:color="A09797" w:themeColor="accent6" w:themeTint="99"/>
        </w:tcBorders>
      </w:tcPr>
    </w:tblStylePr>
    <w:tblStylePr w:type="nwCell">
      <w:tblPr/>
      <w:tcPr>
        <w:tcBorders>
          <w:bottom w:val="single" w:sz="4" w:space="0" w:color="A09797" w:themeColor="accent6" w:themeTint="99"/>
        </w:tcBorders>
      </w:tcPr>
    </w:tblStylePr>
    <w:tblStylePr w:type="seCell">
      <w:tblPr/>
      <w:tcPr>
        <w:tcBorders>
          <w:top w:val="single" w:sz="4" w:space="0" w:color="A09797" w:themeColor="accent6" w:themeTint="99"/>
        </w:tcBorders>
      </w:tcPr>
    </w:tblStylePr>
    <w:tblStylePr w:type="swCell">
      <w:tblPr/>
      <w:tcPr>
        <w:tcBorders>
          <w:top w:val="single" w:sz="4" w:space="0" w:color="A09797" w:themeColor="accent6" w:themeTint="99"/>
        </w:tcBorders>
      </w:tcPr>
    </w:tblStylePr>
  </w:style>
  <w:style w:type="table" w:styleId="PlainTable1">
    <w:name w:val="Plain Table 1"/>
    <w:basedOn w:val="TableNormal"/>
    <w:uiPriority w:val="41"/>
    <w:rsid w:val="003605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E8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79E3"/>
    <w:rPr>
      <w:color w:val="808080"/>
      <w:shd w:val="clear" w:color="auto" w:fill="E6E6E6"/>
    </w:rPr>
  </w:style>
  <w:style w:type="character" w:styleId="CommentReference">
    <w:name w:val="annotation reference"/>
    <w:basedOn w:val="DefaultParagraphFont"/>
    <w:uiPriority w:val="99"/>
    <w:semiHidden/>
    <w:unhideWhenUsed/>
    <w:rsid w:val="00E314D2"/>
    <w:rPr>
      <w:sz w:val="16"/>
      <w:szCs w:val="16"/>
    </w:rPr>
  </w:style>
  <w:style w:type="paragraph" w:styleId="CommentText">
    <w:name w:val="annotation text"/>
    <w:basedOn w:val="Normal"/>
    <w:link w:val="CommentTextChar"/>
    <w:uiPriority w:val="99"/>
    <w:unhideWhenUsed/>
    <w:rsid w:val="00E314D2"/>
  </w:style>
  <w:style w:type="character" w:customStyle="1" w:styleId="CommentTextChar">
    <w:name w:val="Comment Text Char"/>
    <w:basedOn w:val="DefaultParagraphFont"/>
    <w:link w:val="CommentText"/>
    <w:uiPriority w:val="99"/>
    <w:rsid w:val="00E314D2"/>
    <w:rPr>
      <w:rFonts w:cs="Times New Roman"/>
      <w:lang w:eastAsia="en-AU"/>
    </w:rPr>
  </w:style>
  <w:style w:type="paragraph" w:styleId="CommentSubject">
    <w:name w:val="annotation subject"/>
    <w:basedOn w:val="CommentText"/>
    <w:next w:val="CommentText"/>
    <w:link w:val="CommentSubjectChar"/>
    <w:uiPriority w:val="99"/>
    <w:semiHidden/>
    <w:unhideWhenUsed/>
    <w:rsid w:val="00E314D2"/>
    <w:rPr>
      <w:b/>
      <w:bCs/>
    </w:rPr>
  </w:style>
  <w:style w:type="character" w:customStyle="1" w:styleId="CommentSubjectChar">
    <w:name w:val="Comment Subject Char"/>
    <w:basedOn w:val="CommentTextChar"/>
    <w:link w:val="CommentSubject"/>
    <w:uiPriority w:val="99"/>
    <w:semiHidden/>
    <w:rsid w:val="00E314D2"/>
    <w:rPr>
      <w:rFonts w:cs="Times New Roman"/>
      <w:b/>
      <w:bCs/>
      <w:lang w:eastAsia="en-AU"/>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DB0F03"/>
    <w:pPr>
      <w:ind w:left="720"/>
      <w:contextualSpacing/>
    </w:pPr>
  </w:style>
  <w:style w:type="paragraph" w:customStyle="1" w:styleId="acthead5">
    <w:name w:val="acthead5"/>
    <w:basedOn w:val="Normal"/>
    <w:rsid w:val="00077FC9"/>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077FC9"/>
  </w:style>
  <w:style w:type="paragraph" w:customStyle="1" w:styleId="subsection">
    <w:name w:val="subsection"/>
    <w:basedOn w:val="Normal"/>
    <w:rsid w:val="00077FC9"/>
    <w:pPr>
      <w:spacing w:before="100" w:beforeAutospacing="1" w:after="100" w:afterAutospacing="1"/>
    </w:pPr>
    <w:rPr>
      <w:rFonts w:ascii="Times New Roman" w:hAnsi="Times New Roman"/>
      <w:sz w:val="24"/>
      <w:szCs w:val="24"/>
    </w:rPr>
  </w:style>
  <w:style w:type="paragraph" w:customStyle="1" w:styleId="subsectionhead">
    <w:name w:val="subsectionhead"/>
    <w:basedOn w:val="Normal"/>
    <w:rsid w:val="00077FC9"/>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E60516"/>
    <w:pPr>
      <w:spacing w:before="100" w:beforeAutospacing="1" w:after="100" w:afterAutospacing="1"/>
    </w:pPr>
    <w:rPr>
      <w:rFonts w:ascii="Times New Roman" w:hAnsi="Times New Roman"/>
      <w:sz w:val="24"/>
      <w:szCs w:val="24"/>
    </w:rPr>
  </w:style>
  <w:style w:type="paragraph" w:customStyle="1" w:styleId="BodyIndent0">
    <w:name w:val="Body Indent 0"/>
    <w:basedOn w:val="BodyIndent1"/>
    <w:qFormat/>
    <w:rsid w:val="00F23514"/>
    <w:pPr>
      <w:spacing w:after="240"/>
      <w:ind w:left="0"/>
    </w:pPr>
    <w:rPr>
      <w:i/>
      <w:u w:val="single"/>
    </w:rPr>
  </w:style>
  <w:style w:type="character" w:customStyle="1" w:styleId="BodyIndent1Char">
    <w:name w:val="Body Indent 1 Char"/>
    <w:link w:val="BodyIndent1"/>
    <w:locked/>
    <w:rsid w:val="009236AA"/>
    <w:rPr>
      <w:rFonts w:cs="Arial"/>
    </w:rPr>
  </w:style>
  <w:style w:type="paragraph" w:styleId="EndnoteText">
    <w:name w:val="endnote text"/>
    <w:basedOn w:val="Normal"/>
    <w:link w:val="EndnoteTextChar"/>
    <w:uiPriority w:val="99"/>
    <w:semiHidden/>
    <w:unhideWhenUsed/>
    <w:rsid w:val="008F6BDB"/>
  </w:style>
  <w:style w:type="character" w:customStyle="1" w:styleId="EndnoteTextChar">
    <w:name w:val="Endnote Text Char"/>
    <w:basedOn w:val="DefaultParagraphFont"/>
    <w:link w:val="EndnoteText"/>
    <w:uiPriority w:val="99"/>
    <w:semiHidden/>
    <w:rsid w:val="008F6BDB"/>
    <w:rPr>
      <w:rFonts w:cs="Times New Roman"/>
      <w:lang w:eastAsia="en-AU"/>
    </w:rPr>
  </w:style>
  <w:style w:type="character" w:styleId="EndnoteReference">
    <w:name w:val="endnote reference"/>
    <w:basedOn w:val="DefaultParagraphFont"/>
    <w:uiPriority w:val="99"/>
    <w:semiHidden/>
    <w:unhideWhenUsed/>
    <w:rsid w:val="008F6BDB"/>
    <w:rPr>
      <w:vertAlign w:val="superscript"/>
    </w:rPr>
  </w:style>
  <w:style w:type="character" w:customStyle="1" w:styleId="UnresolvedMention2">
    <w:name w:val="Unresolved Mention2"/>
    <w:basedOn w:val="DefaultParagraphFont"/>
    <w:uiPriority w:val="99"/>
    <w:semiHidden/>
    <w:unhideWhenUsed/>
    <w:rsid w:val="00D612B4"/>
    <w:rPr>
      <w:color w:val="605E5C"/>
      <w:shd w:val="clear" w:color="auto" w:fill="E1DFDD"/>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C768F8"/>
    <w:rPr>
      <w:rFonts w:cs="Times New Roman"/>
      <w:lang w:eastAsia="en-AU"/>
    </w:rPr>
  </w:style>
  <w:style w:type="paragraph" w:customStyle="1" w:styleId="LetterBody">
    <w:name w:val="Letter Body"/>
    <w:basedOn w:val="Normal"/>
    <w:qFormat/>
    <w:rsid w:val="00C768F8"/>
    <w:pPr>
      <w:spacing w:after="120"/>
    </w:pPr>
    <w:rPr>
      <w:rFonts w:asciiTheme="minorHAnsi" w:eastAsiaTheme="minorHAnsi" w:hAnsiTheme="minorHAnsi" w:cstheme="minorBidi"/>
      <w:sz w:val="22"/>
      <w:szCs w:val="22"/>
      <w:lang w:eastAsia="en-US"/>
    </w:rPr>
  </w:style>
  <w:style w:type="table" w:customStyle="1" w:styleId="PlainTable11">
    <w:name w:val="Plain Table 11"/>
    <w:basedOn w:val="TableNormal"/>
    <w:uiPriority w:val="41"/>
    <w:rsid w:val="00C768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45D29"/>
    <w:rPr>
      <w:rFonts w:cs="Times New Roman"/>
      <w:lang w:eastAsia="en-AU"/>
    </w:rPr>
  </w:style>
  <w:style w:type="character" w:customStyle="1" w:styleId="UnresolvedMention3">
    <w:name w:val="Unresolved Mention3"/>
    <w:basedOn w:val="DefaultParagraphFont"/>
    <w:uiPriority w:val="99"/>
    <w:semiHidden/>
    <w:unhideWhenUsed/>
    <w:rsid w:val="00E54A6E"/>
    <w:rPr>
      <w:color w:val="605E5C"/>
      <w:shd w:val="clear" w:color="auto" w:fill="E1DFDD"/>
    </w:rPr>
  </w:style>
  <w:style w:type="character" w:styleId="FollowedHyperlink">
    <w:name w:val="FollowedHyperlink"/>
    <w:basedOn w:val="DefaultParagraphFont"/>
    <w:uiPriority w:val="99"/>
    <w:semiHidden/>
    <w:unhideWhenUsed/>
    <w:rsid w:val="00E54A6E"/>
    <w:rPr>
      <w:color w:val="C40040" w:themeColor="followedHyperlink"/>
      <w:u w:val="single"/>
    </w:rPr>
  </w:style>
  <w:style w:type="paragraph" w:customStyle="1" w:styleId="BodyIndent">
    <w:name w:val="Body Indent"/>
    <w:basedOn w:val="BodyIndent1"/>
    <w:rsid w:val="00E92A30"/>
  </w:style>
  <w:style w:type="paragraph" w:customStyle="1" w:styleId="Boldheading">
    <w:name w:val="Bold heading"/>
    <w:basedOn w:val="Normal"/>
    <w:qFormat/>
    <w:rsid w:val="00475983"/>
    <w:pPr>
      <w:spacing w:before="240"/>
      <w:ind w:left="851"/>
    </w:pPr>
    <w:rPr>
      <w:rFonts w:cs="Arial"/>
      <w:b/>
      <w:lang w:eastAsia="en-US"/>
    </w:rPr>
  </w:style>
  <w:style w:type="paragraph" w:customStyle="1" w:styleId="Italicsheading">
    <w:name w:val="Italics heading"/>
    <w:basedOn w:val="Boldheading"/>
    <w:qFormat/>
    <w:rsid w:val="00475983"/>
    <w:rPr>
      <w:b w:val="0"/>
      <w:i/>
    </w:rPr>
  </w:style>
  <w:style w:type="paragraph" w:customStyle="1" w:styleId="ClauseLevel1">
    <w:name w:val="Clause Level 1"/>
    <w:next w:val="ClauseLevel2"/>
    <w:uiPriority w:val="99"/>
    <w:rsid w:val="00641975"/>
    <w:pPr>
      <w:keepNext/>
      <w:numPr>
        <w:numId w:val="11"/>
      </w:numPr>
      <w:spacing w:before="200" w:after="200" w:line="280" w:lineRule="atLeast"/>
      <w:ind w:left="2268" w:hanging="2268"/>
      <w:outlineLvl w:val="0"/>
    </w:pPr>
    <w:rPr>
      <w:rFonts w:ascii="Arial Bold" w:hAnsi="Arial Bold" w:cs="Arial"/>
      <w:sz w:val="22"/>
      <w:szCs w:val="22"/>
      <w:lang w:eastAsia="en-AU"/>
    </w:rPr>
  </w:style>
  <w:style w:type="paragraph" w:customStyle="1" w:styleId="ClauseLevel2">
    <w:name w:val="Clause Level 2"/>
    <w:aliases w:val="C2"/>
    <w:next w:val="ClauseLevel3"/>
    <w:link w:val="ClauseLevel2Char"/>
    <w:uiPriority w:val="19"/>
    <w:qFormat/>
    <w:rsid w:val="00B75007"/>
    <w:pPr>
      <w:keepNext/>
      <w:numPr>
        <w:ilvl w:val="1"/>
        <w:numId w:val="11"/>
      </w:numPr>
      <w:spacing w:before="200" w:line="280" w:lineRule="atLeast"/>
      <w:outlineLvl w:val="1"/>
    </w:pPr>
    <w:rPr>
      <w:rFonts w:cs="Arial"/>
      <w:b/>
      <w:sz w:val="22"/>
      <w:szCs w:val="22"/>
      <w:lang w:eastAsia="en-AU"/>
    </w:rPr>
  </w:style>
  <w:style w:type="paragraph" w:customStyle="1" w:styleId="ClauseLevel3">
    <w:name w:val="Clause Level 3"/>
    <w:aliases w:val="C3"/>
    <w:link w:val="ClauseLevel3Char"/>
    <w:uiPriority w:val="19"/>
    <w:qFormat/>
    <w:rsid w:val="00B75007"/>
    <w:pPr>
      <w:numPr>
        <w:ilvl w:val="2"/>
        <w:numId w:val="11"/>
      </w:numPr>
      <w:spacing w:before="140" w:after="140" w:line="280" w:lineRule="atLeast"/>
    </w:pPr>
    <w:rPr>
      <w:rFonts w:cs="Arial"/>
      <w:sz w:val="22"/>
      <w:szCs w:val="22"/>
      <w:lang w:eastAsia="en-AU"/>
    </w:rPr>
  </w:style>
  <w:style w:type="paragraph" w:customStyle="1" w:styleId="ClauseLevel5">
    <w:name w:val="Clause Level 5"/>
    <w:basedOn w:val="Normal"/>
    <w:uiPriority w:val="99"/>
    <w:rsid w:val="00B75007"/>
    <w:pPr>
      <w:spacing w:after="140" w:line="280" w:lineRule="atLeast"/>
    </w:pPr>
    <w:rPr>
      <w:rFonts w:cs="Arial"/>
      <w:sz w:val="22"/>
      <w:szCs w:val="22"/>
    </w:rPr>
  </w:style>
  <w:style w:type="character" w:customStyle="1" w:styleId="ClauseLevel2Char">
    <w:name w:val="Clause Level 2 Char"/>
    <w:basedOn w:val="DefaultParagraphFont"/>
    <w:link w:val="ClauseLevel2"/>
    <w:uiPriority w:val="19"/>
    <w:rsid w:val="00B75007"/>
    <w:rPr>
      <w:rFonts w:cs="Arial"/>
      <w:b/>
      <w:sz w:val="22"/>
      <w:szCs w:val="22"/>
      <w:lang w:eastAsia="en-AU"/>
    </w:rPr>
  </w:style>
  <w:style w:type="character" w:customStyle="1" w:styleId="UnresolvedMention4">
    <w:name w:val="Unresolved Mention4"/>
    <w:basedOn w:val="DefaultParagraphFont"/>
    <w:uiPriority w:val="99"/>
    <w:semiHidden/>
    <w:unhideWhenUsed/>
    <w:rsid w:val="008D4E35"/>
    <w:rPr>
      <w:color w:val="605E5C"/>
      <w:shd w:val="clear" w:color="auto" w:fill="E1DFDD"/>
    </w:rPr>
  </w:style>
  <w:style w:type="character" w:styleId="Emphasis">
    <w:name w:val="Emphasis"/>
    <w:basedOn w:val="DefaultParagraphFont"/>
    <w:uiPriority w:val="20"/>
    <w:qFormat/>
    <w:rsid w:val="002838C0"/>
    <w:rPr>
      <w:i/>
      <w:iCs/>
    </w:rPr>
  </w:style>
  <w:style w:type="paragraph" w:customStyle="1" w:styleId="DashEm">
    <w:name w:val="Dash: Em"/>
    <w:basedOn w:val="Normal"/>
    <w:semiHidden/>
    <w:rsid w:val="00337EAF"/>
    <w:pPr>
      <w:numPr>
        <w:numId w:val="12"/>
      </w:numPr>
      <w:spacing w:after="140" w:line="280" w:lineRule="atLeast"/>
    </w:pPr>
    <w:rPr>
      <w:rFonts w:cs="Arial"/>
      <w:sz w:val="22"/>
      <w:szCs w:val="22"/>
    </w:rPr>
  </w:style>
  <w:style w:type="paragraph" w:customStyle="1" w:styleId="DashEm1">
    <w:name w:val="Dash: Em 1"/>
    <w:basedOn w:val="Normal"/>
    <w:semiHidden/>
    <w:rsid w:val="00337EAF"/>
    <w:pPr>
      <w:numPr>
        <w:ilvl w:val="1"/>
        <w:numId w:val="12"/>
      </w:numPr>
      <w:spacing w:after="140" w:line="280" w:lineRule="atLeast"/>
    </w:pPr>
    <w:rPr>
      <w:rFonts w:cs="Arial"/>
      <w:sz w:val="22"/>
      <w:szCs w:val="22"/>
    </w:rPr>
  </w:style>
  <w:style w:type="paragraph" w:customStyle="1" w:styleId="DashEn1">
    <w:name w:val="Dash: En 1"/>
    <w:basedOn w:val="DashEm"/>
    <w:semiHidden/>
    <w:rsid w:val="00337EAF"/>
    <w:pPr>
      <w:numPr>
        <w:ilvl w:val="2"/>
      </w:numPr>
    </w:pPr>
  </w:style>
  <w:style w:type="paragraph" w:customStyle="1" w:styleId="DashEn2">
    <w:name w:val="Dash: En 2"/>
    <w:basedOn w:val="DashEn1"/>
    <w:semiHidden/>
    <w:rsid w:val="00337EAF"/>
    <w:pPr>
      <w:numPr>
        <w:ilvl w:val="3"/>
      </w:numPr>
    </w:pPr>
  </w:style>
  <w:style w:type="paragraph" w:customStyle="1" w:styleId="DashEn3">
    <w:name w:val="Dash: En 3"/>
    <w:basedOn w:val="DashEn2"/>
    <w:semiHidden/>
    <w:rsid w:val="00337EAF"/>
    <w:pPr>
      <w:numPr>
        <w:ilvl w:val="4"/>
      </w:numPr>
    </w:pPr>
  </w:style>
  <w:style w:type="paragraph" w:customStyle="1" w:styleId="DashEn4">
    <w:name w:val="Dash: En 4"/>
    <w:basedOn w:val="DashEn3"/>
    <w:semiHidden/>
    <w:rsid w:val="00337EAF"/>
    <w:pPr>
      <w:numPr>
        <w:ilvl w:val="5"/>
      </w:numPr>
    </w:pPr>
  </w:style>
  <w:style w:type="paragraph" w:customStyle="1" w:styleId="DashEn5">
    <w:name w:val="Dash: En 5"/>
    <w:basedOn w:val="DashEn4"/>
    <w:semiHidden/>
    <w:rsid w:val="00337EAF"/>
    <w:pPr>
      <w:numPr>
        <w:ilvl w:val="6"/>
      </w:numPr>
    </w:pPr>
  </w:style>
  <w:style w:type="paragraph" w:customStyle="1" w:styleId="DashEn6">
    <w:name w:val="Dash: En 6"/>
    <w:basedOn w:val="DashEn5"/>
    <w:semiHidden/>
    <w:rsid w:val="00337EAF"/>
    <w:pPr>
      <w:numPr>
        <w:ilvl w:val="7"/>
      </w:numPr>
    </w:pPr>
  </w:style>
  <w:style w:type="paragraph" w:customStyle="1" w:styleId="DashEn7">
    <w:name w:val="Dash: En 7"/>
    <w:basedOn w:val="DashEn6"/>
    <w:semiHidden/>
    <w:rsid w:val="00337EAF"/>
    <w:pPr>
      <w:numPr>
        <w:ilvl w:val="8"/>
      </w:numPr>
    </w:pPr>
  </w:style>
  <w:style w:type="paragraph" w:customStyle="1" w:styleId="ClauseLevel4">
    <w:name w:val="Clause Level 4"/>
    <w:aliases w:val="C4"/>
    <w:basedOn w:val="ClauseLevel3"/>
    <w:link w:val="ClauseLevel4Char"/>
    <w:uiPriority w:val="19"/>
    <w:qFormat/>
    <w:rsid w:val="00337EAF"/>
    <w:pPr>
      <w:numPr>
        <w:ilvl w:val="0"/>
        <w:numId w:val="0"/>
      </w:numPr>
      <w:tabs>
        <w:tab w:val="num" w:pos="1559"/>
      </w:tabs>
      <w:spacing w:before="0"/>
      <w:ind w:left="1559" w:hanging="425"/>
    </w:pPr>
  </w:style>
  <w:style w:type="paragraph" w:customStyle="1" w:styleId="ClauseLevel6">
    <w:name w:val="Clause Level 6"/>
    <w:basedOn w:val="ClauseLevel4"/>
    <w:next w:val="ClauseLevel5"/>
    <w:uiPriority w:val="99"/>
    <w:rsid w:val="00337EAF"/>
    <w:pPr>
      <w:tabs>
        <w:tab w:val="clear" w:pos="1559"/>
      </w:tabs>
      <w:ind w:left="1080" w:hanging="1080"/>
    </w:pPr>
  </w:style>
  <w:style w:type="paragraph" w:customStyle="1" w:styleId="ClauseLevel7">
    <w:name w:val="Clause Level 7"/>
    <w:basedOn w:val="ClauseLevel4"/>
    <w:next w:val="ClauseLevel5"/>
    <w:uiPriority w:val="99"/>
    <w:semiHidden/>
    <w:rsid w:val="00337EAF"/>
    <w:pPr>
      <w:tabs>
        <w:tab w:val="clear" w:pos="1559"/>
      </w:tabs>
      <w:ind w:left="1440" w:hanging="1440"/>
    </w:pPr>
  </w:style>
  <w:style w:type="paragraph" w:customStyle="1" w:styleId="ClauseLevel8">
    <w:name w:val="Clause Level 8"/>
    <w:basedOn w:val="ClauseLevel4"/>
    <w:next w:val="ClauseLevel5"/>
    <w:uiPriority w:val="99"/>
    <w:semiHidden/>
    <w:rsid w:val="00337EAF"/>
    <w:pPr>
      <w:tabs>
        <w:tab w:val="clear" w:pos="1559"/>
      </w:tabs>
      <w:ind w:left="1440" w:hanging="1440"/>
    </w:pPr>
  </w:style>
  <w:style w:type="paragraph" w:customStyle="1" w:styleId="ClauseLevel9">
    <w:name w:val="Clause Level 9"/>
    <w:basedOn w:val="ClauseLevel4"/>
    <w:next w:val="ClauseLevel5"/>
    <w:uiPriority w:val="99"/>
    <w:semiHidden/>
    <w:rsid w:val="00337EAF"/>
    <w:pPr>
      <w:tabs>
        <w:tab w:val="clear" w:pos="1559"/>
      </w:tabs>
      <w:ind w:left="1800" w:hanging="1800"/>
    </w:pPr>
  </w:style>
  <w:style w:type="character" w:customStyle="1" w:styleId="ClauseLevel4Char">
    <w:name w:val="Clause Level 4 Char"/>
    <w:basedOn w:val="DefaultParagraphFont"/>
    <w:link w:val="ClauseLevel4"/>
    <w:uiPriority w:val="19"/>
    <w:locked/>
    <w:rsid w:val="00337EAF"/>
    <w:rPr>
      <w:rFonts w:cs="Arial"/>
      <w:sz w:val="22"/>
      <w:szCs w:val="22"/>
      <w:lang w:eastAsia="en-AU"/>
    </w:rPr>
  </w:style>
  <w:style w:type="character" w:customStyle="1" w:styleId="ClauseLevel3Char">
    <w:name w:val="Clause Level 3 Char"/>
    <w:link w:val="ClauseLevel3"/>
    <w:uiPriority w:val="19"/>
    <w:locked/>
    <w:rsid w:val="00337EAF"/>
    <w:rPr>
      <w:rFonts w:cs="Arial"/>
      <w:sz w:val="22"/>
      <w:szCs w:val="22"/>
      <w:lang w:eastAsia="en-AU"/>
    </w:rPr>
  </w:style>
  <w:style w:type="character" w:customStyle="1" w:styleId="Numpara1Char">
    <w:name w:val="Numpara1 Char"/>
    <w:basedOn w:val="DefaultParagraphFont"/>
    <w:link w:val="Numpara1"/>
    <w:rsid w:val="006B5B17"/>
    <w:rPr>
      <w:rFonts w:cs="Arial"/>
      <w:b/>
      <w:sz w:val="22"/>
      <w:szCs w:val="22"/>
      <w:shd w:val="clear" w:color="auto" w:fill="770027" w:themeFill="accent3" w:themeFillShade="BF"/>
    </w:rPr>
  </w:style>
  <w:style w:type="character" w:customStyle="1" w:styleId="UnresolvedMention">
    <w:name w:val="Unresolved Mention"/>
    <w:basedOn w:val="DefaultParagraphFont"/>
    <w:uiPriority w:val="99"/>
    <w:semiHidden/>
    <w:unhideWhenUsed/>
    <w:rsid w:val="007051A7"/>
    <w:rPr>
      <w:color w:val="605E5C"/>
      <w:shd w:val="clear" w:color="auto" w:fill="E1DFDD"/>
    </w:rPr>
  </w:style>
  <w:style w:type="paragraph" w:customStyle="1" w:styleId="norrt">
    <w:name w:val="norrt"/>
    <w:basedOn w:val="legalPart"/>
    <w:rsid w:val="003A720C"/>
  </w:style>
  <w:style w:type="paragraph" w:customStyle="1" w:styleId="CoverDateWhite">
    <w:name w:val="Cover Date White"/>
    <w:basedOn w:val="Normal"/>
    <w:uiPriority w:val="37"/>
    <w:unhideWhenUsed/>
    <w:qFormat/>
    <w:rsid w:val="00A3792E"/>
    <w:pPr>
      <w:spacing w:before="120" w:after="120" w:line="259" w:lineRule="auto"/>
    </w:pPr>
    <w:rPr>
      <w:rFonts w:asciiTheme="minorHAnsi" w:eastAsiaTheme="minorHAnsi" w:hAnsiTheme="minorHAnsi" w:cstheme="minorBidi"/>
      <w:b/>
      <w:color w:val="FFFFFF" w:themeColor="background1"/>
      <w:sz w:val="24"/>
      <w:szCs w:val="24"/>
      <w:lang w:val="en-GB" w:eastAsia="en-US"/>
    </w:rPr>
  </w:style>
  <w:style w:type="table" w:customStyle="1" w:styleId="ListTable31">
    <w:name w:val="List Table 31"/>
    <w:basedOn w:val="TableNormal"/>
    <w:next w:val="ListTable3"/>
    <w:uiPriority w:val="48"/>
    <w:rsid w:val="006B4155"/>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6B4155"/>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paragraph" w:customStyle="1" w:styleId="Instructiontext">
    <w:name w:val="Instruction text"/>
    <w:basedOn w:val="Normal"/>
    <w:qFormat/>
    <w:rsid w:val="006B4155"/>
    <w:pPr>
      <w:spacing w:after="180"/>
    </w:pPr>
    <w:rPr>
      <w:rFonts w:ascii="Segoe UI" w:eastAsiaTheme="minorEastAsia" w:hAnsi="Segoe UI"/>
      <w:i/>
      <w:color w:val="770027" w:themeColor="accent3" w:themeShade="BF"/>
      <w:sz w:val="22"/>
      <w:lang w:eastAsia="en-US"/>
    </w:rPr>
  </w:style>
  <w:style w:type="paragraph" w:customStyle="1" w:styleId="TableHeading">
    <w:name w:val="Table Heading"/>
    <w:basedOn w:val="Normal"/>
    <w:qFormat/>
    <w:rsid w:val="00510074"/>
    <w:pPr>
      <w:keepNext/>
    </w:pPr>
    <w:rPr>
      <w:rFonts w:ascii="Segoe UI" w:eastAsia="Source Sans Pro" w:hAnsi="Segoe UI"/>
      <w:bCs/>
      <w:color w:val="333333" w:themeColor="text1"/>
      <w:spacing w:val="1"/>
      <w:sz w:val="22"/>
      <w:szCs w:val="22"/>
      <w:lang w:val="en-GB" w:eastAsia="zh-CN"/>
    </w:rPr>
  </w:style>
  <w:style w:type="table" w:customStyle="1" w:styleId="ListTable32">
    <w:name w:val="List Table 32"/>
    <w:basedOn w:val="TableNormal"/>
    <w:next w:val="ListTable3"/>
    <w:uiPriority w:val="48"/>
    <w:rsid w:val="00510074"/>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ableText">
    <w:name w:val="Table Text"/>
    <w:basedOn w:val="Normal"/>
    <w:autoRedefine/>
    <w:uiPriority w:val="60"/>
    <w:qFormat/>
    <w:rsid w:val="00AC67A7"/>
    <w:pPr>
      <w:spacing w:before="60" w:after="60"/>
    </w:pPr>
    <w:rPr>
      <w:rFonts w:ascii="Segoe UI" w:eastAsia="Source Sans Pro" w:hAnsi="Segoe UI" w:cs="Segoe UI Semibold"/>
      <w:bCs/>
      <w:spacing w:val="1"/>
      <w:sz w:val="22"/>
      <w:szCs w:val="22"/>
      <w:lang w:val="en-GB" w:eastAsia="zh-CN"/>
    </w:rPr>
  </w:style>
  <w:style w:type="table" w:customStyle="1" w:styleId="ListTable33">
    <w:name w:val="List Table 33"/>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4">
    <w:name w:val="List Table 34"/>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5">
    <w:name w:val="List Table 35"/>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6">
    <w:name w:val="List Table 36"/>
    <w:basedOn w:val="TableNormal"/>
    <w:next w:val="ListTable3"/>
    <w:uiPriority w:val="48"/>
    <w:rsid w:val="00AC67A7"/>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7">
    <w:name w:val="List Table 37"/>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8">
    <w:name w:val="List Table 38"/>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9">
    <w:name w:val="List Table 39"/>
    <w:basedOn w:val="TableNormal"/>
    <w:next w:val="ListTable3"/>
    <w:uiPriority w:val="48"/>
    <w:rsid w:val="00AC67A7"/>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0">
    <w:name w:val="List Table 310"/>
    <w:basedOn w:val="TableNormal"/>
    <w:next w:val="ListTable3"/>
    <w:uiPriority w:val="48"/>
    <w:rsid w:val="00AC67A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11">
    <w:name w:val="List Table 311"/>
    <w:basedOn w:val="TableNormal"/>
    <w:next w:val="ListTable3"/>
    <w:uiPriority w:val="48"/>
    <w:rsid w:val="001F4289"/>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paragraph" w:customStyle="1" w:styleId="Explainer">
    <w:name w:val="Explainer"/>
    <w:basedOn w:val="Normal"/>
    <w:qFormat/>
    <w:rsid w:val="001F4289"/>
    <w:pPr>
      <w:spacing w:before="240" w:after="120"/>
      <w:ind w:left="567" w:right="6"/>
    </w:pPr>
    <w:rPr>
      <w:rFonts w:ascii="Segoe UI" w:eastAsiaTheme="minorHAnsi" w:hAnsi="Segoe UI" w:cstheme="minorBidi"/>
      <w:b/>
      <w:bCs/>
      <w:noProof/>
      <w:position w:val="-12"/>
      <w:sz w:val="22"/>
      <w:szCs w:val="22"/>
      <w:lang w:eastAsia="en-US"/>
    </w:rPr>
  </w:style>
  <w:style w:type="table" w:customStyle="1" w:styleId="ListTable312">
    <w:name w:val="List Table 312"/>
    <w:basedOn w:val="TableNormal"/>
    <w:next w:val="ListTable3"/>
    <w:uiPriority w:val="48"/>
    <w:rsid w:val="001F4289"/>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13">
    <w:name w:val="List Table 313"/>
    <w:basedOn w:val="TableNormal"/>
    <w:next w:val="ListTable3"/>
    <w:uiPriority w:val="48"/>
    <w:rsid w:val="001F4289"/>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14">
    <w:name w:val="List Table 314"/>
    <w:basedOn w:val="TableNormal"/>
    <w:next w:val="ListTable3"/>
    <w:uiPriority w:val="48"/>
    <w:rsid w:val="001F4289"/>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5">
    <w:name w:val="List Table 315"/>
    <w:basedOn w:val="TableNormal"/>
    <w:next w:val="ListTable3"/>
    <w:uiPriority w:val="48"/>
    <w:rsid w:val="00D819EC"/>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6">
    <w:name w:val="List Table 316"/>
    <w:basedOn w:val="TableNormal"/>
    <w:next w:val="ListTable3"/>
    <w:uiPriority w:val="48"/>
    <w:rsid w:val="00D819EC"/>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17">
    <w:name w:val="List Table 317"/>
    <w:basedOn w:val="TableNormal"/>
    <w:next w:val="ListTable3"/>
    <w:uiPriority w:val="48"/>
    <w:rsid w:val="00D819EC"/>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8">
    <w:name w:val="List Table 318"/>
    <w:basedOn w:val="TableNormal"/>
    <w:next w:val="ListTable3"/>
    <w:uiPriority w:val="48"/>
    <w:rsid w:val="00D819EC"/>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19">
    <w:name w:val="List Table 319"/>
    <w:basedOn w:val="TableNormal"/>
    <w:next w:val="ListTable3"/>
    <w:uiPriority w:val="48"/>
    <w:rsid w:val="00D819EC"/>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0">
    <w:name w:val="List Table 320"/>
    <w:basedOn w:val="TableNormal"/>
    <w:next w:val="ListTable3"/>
    <w:uiPriority w:val="48"/>
    <w:rsid w:val="00D819EC"/>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1">
    <w:name w:val="List Table 321"/>
    <w:basedOn w:val="TableNormal"/>
    <w:next w:val="ListTable3"/>
    <w:uiPriority w:val="48"/>
    <w:rsid w:val="003D778F"/>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2">
    <w:name w:val="List Table 322"/>
    <w:basedOn w:val="TableNormal"/>
    <w:next w:val="ListTable3"/>
    <w:uiPriority w:val="48"/>
    <w:rsid w:val="003D778F"/>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3">
    <w:name w:val="List Table 323"/>
    <w:basedOn w:val="TableNormal"/>
    <w:next w:val="ListTable3"/>
    <w:uiPriority w:val="48"/>
    <w:rsid w:val="003D778F"/>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4">
    <w:name w:val="List Table 324"/>
    <w:basedOn w:val="TableNormal"/>
    <w:next w:val="ListTable3"/>
    <w:uiPriority w:val="48"/>
    <w:rsid w:val="00F020EF"/>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5">
    <w:name w:val="List Table 325"/>
    <w:basedOn w:val="TableNormal"/>
    <w:next w:val="ListTable3"/>
    <w:uiPriority w:val="48"/>
    <w:rsid w:val="00F020EF"/>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6">
    <w:name w:val="List Table 326"/>
    <w:basedOn w:val="TableNormal"/>
    <w:next w:val="ListTable3"/>
    <w:uiPriority w:val="48"/>
    <w:rsid w:val="00F020EF"/>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27">
    <w:name w:val="List Table 327"/>
    <w:basedOn w:val="TableNormal"/>
    <w:next w:val="ListTable3"/>
    <w:uiPriority w:val="48"/>
    <w:rsid w:val="00586407"/>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8">
    <w:name w:val="List Table 328"/>
    <w:basedOn w:val="TableNormal"/>
    <w:next w:val="ListTable3"/>
    <w:uiPriority w:val="48"/>
    <w:rsid w:val="00586407"/>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9">
    <w:name w:val="List Table 329"/>
    <w:basedOn w:val="TableNormal"/>
    <w:next w:val="ListTable3"/>
    <w:uiPriority w:val="48"/>
    <w:rsid w:val="00586407"/>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30">
    <w:name w:val="List Table 330"/>
    <w:basedOn w:val="TableNormal"/>
    <w:next w:val="ListTable3"/>
    <w:uiPriority w:val="48"/>
    <w:rsid w:val="00586407"/>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1">
    <w:name w:val="List Table 331"/>
    <w:basedOn w:val="TableNormal"/>
    <w:next w:val="ListTable3"/>
    <w:uiPriority w:val="48"/>
    <w:rsid w:val="00EB74A9"/>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2">
    <w:name w:val="List Table 332"/>
    <w:basedOn w:val="TableNormal"/>
    <w:next w:val="ListTable3"/>
    <w:uiPriority w:val="48"/>
    <w:rsid w:val="00EB74A9"/>
    <w:rPr>
      <w:rFonts w:ascii="Segoe UI" w:eastAsiaTheme="minorHAnsi" w:hAnsi="Segoe UI"/>
      <w:szCs w:val="22"/>
    </w:rPr>
    <w:tblPr>
      <w:tblStyleRowBandSize w:val="1"/>
      <w:tblStyleColBandSize w:val="1"/>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shd w:val="clear" w:color="auto" w:fill="848484"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Vert">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1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band2Horz">
      <w:tblPr/>
      <w:tcPr>
        <w:tc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customStyle="1" w:styleId="ListTable333">
    <w:name w:val="List Table 333"/>
    <w:basedOn w:val="TableNormal"/>
    <w:next w:val="ListTable3"/>
    <w:uiPriority w:val="48"/>
    <w:rsid w:val="00EB74A9"/>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4">
    <w:name w:val="List Table 334"/>
    <w:basedOn w:val="TableNormal"/>
    <w:next w:val="ListTable3"/>
    <w:uiPriority w:val="48"/>
    <w:rsid w:val="00EB74A9"/>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5">
    <w:name w:val="List Table 335"/>
    <w:basedOn w:val="TableNormal"/>
    <w:next w:val="ListTable3"/>
    <w:uiPriority w:val="48"/>
    <w:rsid w:val="00EB74A9"/>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6">
    <w:name w:val="List Table 336"/>
    <w:basedOn w:val="TableNormal"/>
    <w:next w:val="ListTable3"/>
    <w:uiPriority w:val="48"/>
    <w:rsid w:val="003F49B3"/>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37">
    <w:name w:val="List Table 337"/>
    <w:basedOn w:val="TableNormal"/>
    <w:next w:val="ListTable3"/>
    <w:uiPriority w:val="48"/>
    <w:rsid w:val="003F49B3"/>
    <w:rPr>
      <w:rFonts w:ascii="Segoe UI" w:eastAsia="Calibri" w:hAnsi="Segoe UI"/>
      <w:szCs w:val="22"/>
    </w:rPr>
    <w:tblPr>
      <w:tblStyleRowBandSize w:val="1"/>
      <w:tblStyleColBandSize w:val="1"/>
      <w:tblBorders>
        <w:top w:val="single" w:sz="4" w:space="0" w:color="C0B2B6"/>
        <w:left w:val="single" w:sz="4" w:space="0" w:color="C0B2B6"/>
        <w:bottom w:val="single" w:sz="4" w:space="0" w:color="C0B2B6"/>
        <w:right w:val="single" w:sz="4" w:space="0" w:color="C0B2B6"/>
        <w:insideH w:val="single" w:sz="4" w:space="0" w:color="C0B2B6"/>
        <w:insideV w:val="single" w:sz="4" w:space="0" w:color="C0B2B6"/>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shd w:val="clear" w:color="auto" w:fill="F8EBA5"/>
      </w:tcPr>
    </w:tblStylePr>
    <w:tblStylePr w:type="lastRow">
      <w:rPr>
        <w:b/>
        <w:bCs/>
      </w:rPr>
      <w:tblPr/>
      <w:tcPr>
        <w:tcBorders>
          <w:top w:val="nil"/>
          <w:left w:val="nil"/>
          <w:bottom w:val="nil"/>
          <w:right w:val="nil"/>
          <w:insideH w:val="nil"/>
          <w:insideV w:val="nil"/>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Vert">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1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band2Horz">
      <w:tblPr/>
      <w:tcPr>
        <w:tcBorders>
          <w:top w:val="single" w:sz="4" w:space="0" w:color="C0B2B6"/>
          <w:left w:val="single" w:sz="4" w:space="0" w:color="C0B2B6"/>
          <w:bottom w:val="single" w:sz="4" w:space="0" w:color="C0B2B6"/>
          <w:right w:val="single" w:sz="4" w:space="0" w:color="C0B2B6"/>
          <w:insideH w:val="single" w:sz="4" w:space="0" w:color="C0B2B6"/>
          <w:insideV w:val="single" w:sz="4" w:space="0" w:color="C0B2B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gov-is-numbered-paragraph">
    <w:name w:val="gov-is-numbered-paragraph"/>
    <w:basedOn w:val="Normal"/>
    <w:rsid w:val="00E7135E"/>
    <w:pPr>
      <w:spacing w:before="100" w:beforeAutospacing="1" w:after="100" w:afterAutospacing="1"/>
    </w:pPr>
    <w:rPr>
      <w:rFonts w:ascii="Times New Roman" w:hAnsi="Times New Roman"/>
      <w:sz w:val="24"/>
      <w:szCs w:val="24"/>
    </w:rPr>
  </w:style>
  <w:style w:type="numbering" w:styleId="111111">
    <w:name w:val="Outline List 2"/>
    <w:basedOn w:val="NoList"/>
    <w:rsid w:val="00E92BC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3679">
      <w:bodyDiv w:val="1"/>
      <w:marLeft w:val="0"/>
      <w:marRight w:val="0"/>
      <w:marTop w:val="0"/>
      <w:marBottom w:val="0"/>
      <w:divBdr>
        <w:top w:val="none" w:sz="0" w:space="0" w:color="auto"/>
        <w:left w:val="none" w:sz="0" w:space="0" w:color="auto"/>
        <w:bottom w:val="none" w:sz="0" w:space="0" w:color="auto"/>
        <w:right w:val="none" w:sz="0" w:space="0" w:color="auto"/>
      </w:divBdr>
    </w:div>
    <w:div w:id="320428845">
      <w:bodyDiv w:val="1"/>
      <w:marLeft w:val="0"/>
      <w:marRight w:val="0"/>
      <w:marTop w:val="0"/>
      <w:marBottom w:val="0"/>
      <w:divBdr>
        <w:top w:val="none" w:sz="0" w:space="0" w:color="auto"/>
        <w:left w:val="none" w:sz="0" w:space="0" w:color="auto"/>
        <w:bottom w:val="none" w:sz="0" w:space="0" w:color="auto"/>
        <w:right w:val="none" w:sz="0" w:space="0" w:color="auto"/>
      </w:divBdr>
    </w:div>
    <w:div w:id="330959438">
      <w:bodyDiv w:val="1"/>
      <w:marLeft w:val="0"/>
      <w:marRight w:val="0"/>
      <w:marTop w:val="0"/>
      <w:marBottom w:val="0"/>
      <w:divBdr>
        <w:top w:val="none" w:sz="0" w:space="0" w:color="auto"/>
        <w:left w:val="none" w:sz="0" w:space="0" w:color="auto"/>
        <w:bottom w:val="none" w:sz="0" w:space="0" w:color="auto"/>
        <w:right w:val="none" w:sz="0" w:space="0" w:color="auto"/>
      </w:divBdr>
    </w:div>
    <w:div w:id="345668669">
      <w:bodyDiv w:val="1"/>
      <w:marLeft w:val="0"/>
      <w:marRight w:val="0"/>
      <w:marTop w:val="0"/>
      <w:marBottom w:val="0"/>
      <w:divBdr>
        <w:top w:val="none" w:sz="0" w:space="0" w:color="auto"/>
        <w:left w:val="none" w:sz="0" w:space="0" w:color="auto"/>
        <w:bottom w:val="none" w:sz="0" w:space="0" w:color="auto"/>
        <w:right w:val="none" w:sz="0" w:space="0" w:color="auto"/>
      </w:divBdr>
    </w:div>
    <w:div w:id="360937731">
      <w:bodyDiv w:val="1"/>
      <w:marLeft w:val="0"/>
      <w:marRight w:val="0"/>
      <w:marTop w:val="0"/>
      <w:marBottom w:val="0"/>
      <w:divBdr>
        <w:top w:val="none" w:sz="0" w:space="0" w:color="auto"/>
        <w:left w:val="none" w:sz="0" w:space="0" w:color="auto"/>
        <w:bottom w:val="none" w:sz="0" w:space="0" w:color="auto"/>
        <w:right w:val="none" w:sz="0" w:space="0" w:color="auto"/>
      </w:divBdr>
    </w:div>
    <w:div w:id="411201265">
      <w:bodyDiv w:val="1"/>
      <w:marLeft w:val="0"/>
      <w:marRight w:val="0"/>
      <w:marTop w:val="0"/>
      <w:marBottom w:val="0"/>
      <w:divBdr>
        <w:top w:val="none" w:sz="0" w:space="0" w:color="auto"/>
        <w:left w:val="none" w:sz="0" w:space="0" w:color="auto"/>
        <w:bottom w:val="none" w:sz="0" w:space="0" w:color="auto"/>
        <w:right w:val="none" w:sz="0" w:space="0" w:color="auto"/>
      </w:divBdr>
    </w:div>
    <w:div w:id="446463487">
      <w:bodyDiv w:val="1"/>
      <w:marLeft w:val="0"/>
      <w:marRight w:val="0"/>
      <w:marTop w:val="0"/>
      <w:marBottom w:val="0"/>
      <w:divBdr>
        <w:top w:val="none" w:sz="0" w:space="0" w:color="auto"/>
        <w:left w:val="none" w:sz="0" w:space="0" w:color="auto"/>
        <w:bottom w:val="none" w:sz="0" w:space="0" w:color="auto"/>
        <w:right w:val="none" w:sz="0" w:space="0" w:color="auto"/>
      </w:divBdr>
    </w:div>
    <w:div w:id="492532045">
      <w:bodyDiv w:val="1"/>
      <w:marLeft w:val="0"/>
      <w:marRight w:val="0"/>
      <w:marTop w:val="0"/>
      <w:marBottom w:val="0"/>
      <w:divBdr>
        <w:top w:val="none" w:sz="0" w:space="0" w:color="auto"/>
        <w:left w:val="none" w:sz="0" w:space="0" w:color="auto"/>
        <w:bottom w:val="none" w:sz="0" w:space="0" w:color="auto"/>
        <w:right w:val="none" w:sz="0" w:space="0" w:color="auto"/>
      </w:divBdr>
    </w:div>
    <w:div w:id="539443559">
      <w:bodyDiv w:val="1"/>
      <w:marLeft w:val="0"/>
      <w:marRight w:val="0"/>
      <w:marTop w:val="0"/>
      <w:marBottom w:val="0"/>
      <w:divBdr>
        <w:top w:val="none" w:sz="0" w:space="0" w:color="auto"/>
        <w:left w:val="none" w:sz="0" w:space="0" w:color="auto"/>
        <w:bottom w:val="none" w:sz="0" w:space="0" w:color="auto"/>
        <w:right w:val="none" w:sz="0" w:space="0" w:color="auto"/>
      </w:divBdr>
    </w:div>
    <w:div w:id="618149319">
      <w:bodyDiv w:val="1"/>
      <w:marLeft w:val="0"/>
      <w:marRight w:val="0"/>
      <w:marTop w:val="0"/>
      <w:marBottom w:val="0"/>
      <w:divBdr>
        <w:top w:val="none" w:sz="0" w:space="0" w:color="auto"/>
        <w:left w:val="none" w:sz="0" w:space="0" w:color="auto"/>
        <w:bottom w:val="none" w:sz="0" w:space="0" w:color="auto"/>
        <w:right w:val="none" w:sz="0" w:space="0" w:color="auto"/>
      </w:divBdr>
    </w:div>
    <w:div w:id="741030705">
      <w:bodyDiv w:val="1"/>
      <w:marLeft w:val="0"/>
      <w:marRight w:val="0"/>
      <w:marTop w:val="0"/>
      <w:marBottom w:val="0"/>
      <w:divBdr>
        <w:top w:val="none" w:sz="0" w:space="0" w:color="auto"/>
        <w:left w:val="none" w:sz="0" w:space="0" w:color="auto"/>
        <w:bottom w:val="none" w:sz="0" w:space="0" w:color="auto"/>
        <w:right w:val="none" w:sz="0" w:space="0" w:color="auto"/>
      </w:divBdr>
    </w:div>
    <w:div w:id="760177632">
      <w:bodyDiv w:val="1"/>
      <w:marLeft w:val="0"/>
      <w:marRight w:val="0"/>
      <w:marTop w:val="0"/>
      <w:marBottom w:val="0"/>
      <w:divBdr>
        <w:top w:val="none" w:sz="0" w:space="0" w:color="auto"/>
        <w:left w:val="none" w:sz="0" w:space="0" w:color="auto"/>
        <w:bottom w:val="none" w:sz="0" w:space="0" w:color="auto"/>
        <w:right w:val="none" w:sz="0" w:space="0" w:color="auto"/>
      </w:divBdr>
    </w:div>
    <w:div w:id="1008753566">
      <w:bodyDiv w:val="1"/>
      <w:marLeft w:val="0"/>
      <w:marRight w:val="0"/>
      <w:marTop w:val="0"/>
      <w:marBottom w:val="0"/>
      <w:divBdr>
        <w:top w:val="none" w:sz="0" w:space="0" w:color="auto"/>
        <w:left w:val="none" w:sz="0" w:space="0" w:color="auto"/>
        <w:bottom w:val="none" w:sz="0" w:space="0" w:color="auto"/>
        <w:right w:val="none" w:sz="0" w:space="0" w:color="auto"/>
      </w:divBdr>
    </w:div>
    <w:div w:id="1012533772">
      <w:bodyDiv w:val="1"/>
      <w:marLeft w:val="0"/>
      <w:marRight w:val="0"/>
      <w:marTop w:val="0"/>
      <w:marBottom w:val="0"/>
      <w:divBdr>
        <w:top w:val="none" w:sz="0" w:space="0" w:color="auto"/>
        <w:left w:val="none" w:sz="0" w:space="0" w:color="auto"/>
        <w:bottom w:val="none" w:sz="0" w:space="0" w:color="auto"/>
        <w:right w:val="none" w:sz="0" w:space="0" w:color="auto"/>
      </w:divBdr>
    </w:div>
    <w:div w:id="1044602317">
      <w:bodyDiv w:val="1"/>
      <w:marLeft w:val="0"/>
      <w:marRight w:val="0"/>
      <w:marTop w:val="0"/>
      <w:marBottom w:val="0"/>
      <w:divBdr>
        <w:top w:val="none" w:sz="0" w:space="0" w:color="auto"/>
        <w:left w:val="none" w:sz="0" w:space="0" w:color="auto"/>
        <w:bottom w:val="none" w:sz="0" w:space="0" w:color="auto"/>
        <w:right w:val="none" w:sz="0" w:space="0" w:color="auto"/>
      </w:divBdr>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58614147">
      <w:bodyDiv w:val="1"/>
      <w:marLeft w:val="0"/>
      <w:marRight w:val="0"/>
      <w:marTop w:val="0"/>
      <w:marBottom w:val="0"/>
      <w:divBdr>
        <w:top w:val="none" w:sz="0" w:space="0" w:color="auto"/>
        <w:left w:val="none" w:sz="0" w:space="0" w:color="auto"/>
        <w:bottom w:val="none" w:sz="0" w:space="0" w:color="auto"/>
        <w:right w:val="none" w:sz="0" w:space="0" w:color="auto"/>
      </w:divBdr>
    </w:div>
    <w:div w:id="1174880056">
      <w:bodyDiv w:val="1"/>
      <w:marLeft w:val="0"/>
      <w:marRight w:val="0"/>
      <w:marTop w:val="0"/>
      <w:marBottom w:val="0"/>
      <w:divBdr>
        <w:top w:val="none" w:sz="0" w:space="0" w:color="auto"/>
        <w:left w:val="none" w:sz="0" w:space="0" w:color="auto"/>
        <w:bottom w:val="none" w:sz="0" w:space="0" w:color="auto"/>
        <w:right w:val="none" w:sz="0" w:space="0" w:color="auto"/>
      </w:divBdr>
    </w:div>
    <w:div w:id="1202135420">
      <w:bodyDiv w:val="1"/>
      <w:marLeft w:val="0"/>
      <w:marRight w:val="0"/>
      <w:marTop w:val="0"/>
      <w:marBottom w:val="0"/>
      <w:divBdr>
        <w:top w:val="none" w:sz="0" w:space="0" w:color="auto"/>
        <w:left w:val="none" w:sz="0" w:space="0" w:color="auto"/>
        <w:bottom w:val="none" w:sz="0" w:space="0" w:color="auto"/>
        <w:right w:val="none" w:sz="0" w:space="0" w:color="auto"/>
      </w:divBdr>
    </w:div>
    <w:div w:id="1219324654">
      <w:bodyDiv w:val="1"/>
      <w:marLeft w:val="0"/>
      <w:marRight w:val="0"/>
      <w:marTop w:val="0"/>
      <w:marBottom w:val="0"/>
      <w:divBdr>
        <w:top w:val="none" w:sz="0" w:space="0" w:color="auto"/>
        <w:left w:val="none" w:sz="0" w:space="0" w:color="auto"/>
        <w:bottom w:val="none" w:sz="0" w:space="0" w:color="auto"/>
        <w:right w:val="none" w:sz="0" w:space="0" w:color="auto"/>
      </w:divBdr>
    </w:div>
    <w:div w:id="1232696532">
      <w:bodyDiv w:val="1"/>
      <w:marLeft w:val="0"/>
      <w:marRight w:val="0"/>
      <w:marTop w:val="0"/>
      <w:marBottom w:val="0"/>
      <w:divBdr>
        <w:top w:val="none" w:sz="0" w:space="0" w:color="auto"/>
        <w:left w:val="none" w:sz="0" w:space="0" w:color="auto"/>
        <w:bottom w:val="none" w:sz="0" w:space="0" w:color="auto"/>
        <w:right w:val="none" w:sz="0" w:space="0" w:color="auto"/>
      </w:divBdr>
    </w:div>
    <w:div w:id="1393623718">
      <w:bodyDiv w:val="1"/>
      <w:marLeft w:val="0"/>
      <w:marRight w:val="0"/>
      <w:marTop w:val="0"/>
      <w:marBottom w:val="0"/>
      <w:divBdr>
        <w:top w:val="none" w:sz="0" w:space="0" w:color="auto"/>
        <w:left w:val="none" w:sz="0" w:space="0" w:color="auto"/>
        <w:bottom w:val="none" w:sz="0" w:space="0" w:color="auto"/>
        <w:right w:val="none" w:sz="0" w:space="0" w:color="auto"/>
      </w:divBdr>
    </w:div>
    <w:div w:id="1436973441">
      <w:bodyDiv w:val="1"/>
      <w:marLeft w:val="0"/>
      <w:marRight w:val="0"/>
      <w:marTop w:val="0"/>
      <w:marBottom w:val="0"/>
      <w:divBdr>
        <w:top w:val="none" w:sz="0" w:space="0" w:color="auto"/>
        <w:left w:val="none" w:sz="0" w:space="0" w:color="auto"/>
        <w:bottom w:val="none" w:sz="0" w:space="0" w:color="auto"/>
        <w:right w:val="none" w:sz="0" w:space="0" w:color="auto"/>
      </w:divBdr>
    </w:div>
    <w:div w:id="1444693526">
      <w:bodyDiv w:val="1"/>
      <w:marLeft w:val="0"/>
      <w:marRight w:val="0"/>
      <w:marTop w:val="0"/>
      <w:marBottom w:val="0"/>
      <w:divBdr>
        <w:top w:val="none" w:sz="0" w:space="0" w:color="auto"/>
        <w:left w:val="none" w:sz="0" w:space="0" w:color="auto"/>
        <w:bottom w:val="none" w:sz="0" w:space="0" w:color="auto"/>
        <w:right w:val="none" w:sz="0" w:space="0" w:color="auto"/>
      </w:divBdr>
    </w:div>
    <w:div w:id="1473016778">
      <w:bodyDiv w:val="1"/>
      <w:marLeft w:val="0"/>
      <w:marRight w:val="0"/>
      <w:marTop w:val="0"/>
      <w:marBottom w:val="0"/>
      <w:divBdr>
        <w:top w:val="none" w:sz="0" w:space="0" w:color="auto"/>
        <w:left w:val="none" w:sz="0" w:space="0" w:color="auto"/>
        <w:bottom w:val="none" w:sz="0" w:space="0" w:color="auto"/>
        <w:right w:val="none" w:sz="0" w:space="0" w:color="auto"/>
      </w:divBdr>
    </w:div>
    <w:div w:id="1660309555">
      <w:bodyDiv w:val="1"/>
      <w:marLeft w:val="0"/>
      <w:marRight w:val="0"/>
      <w:marTop w:val="0"/>
      <w:marBottom w:val="0"/>
      <w:divBdr>
        <w:top w:val="none" w:sz="0" w:space="0" w:color="auto"/>
        <w:left w:val="none" w:sz="0" w:space="0" w:color="auto"/>
        <w:bottom w:val="none" w:sz="0" w:space="0" w:color="auto"/>
        <w:right w:val="none" w:sz="0" w:space="0" w:color="auto"/>
      </w:divBdr>
    </w:div>
    <w:div w:id="1679768384">
      <w:bodyDiv w:val="1"/>
      <w:marLeft w:val="0"/>
      <w:marRight w:val="0"/>
      <w:marTop w:val="0"/>
      <w:marBottom w:val="0"/>
      <w:divBdr>
        <w:top w:val="none" w:sz="0" w:space="0" w:color="auto"/>
        <w:left w:val="none" w:sz="0" w:space="0" w:color="auto"/>
        <w:bottom w:val="none" w:sz="0" w:space="0" w:color="auto"/>
        <w:right w:val="none" w:sz="0" w:space="0" w:color="auto"/>
      </w:divBdr>
    </w:div>
    <w:div w:id="1719741470">
      <w:bodyDiv w:val="1"/>
      <w:marLeft w:val="0"/>
      <w:marRight w:val="0"/>
      <w:marTop w:val="0"/>
      <w:marBottom w:val="0"/>
      <w:divBdr>
        <w:top w:val="none" w:sz="0" w:space="0" w:color="auto"/>
        <w:left w:val="none" w:sz="0" w:space="0" w:color="auto"/>
        <w:bottom w:val="none" w:sz="0" w:space="0" w:color="auto"/>
        <w:right w:val="none" w:sz="0" w:space="0" w:color="auto"/>
      </w:divBdr>
    </w:div>
    <w:div w:id="1743675581">
      <w:bodyDiv w:val="1"/>
      <w:marLeft w:val="0"/>
      <w:marRight w:val="0"/>
      <w:marTop w:val="0"/>
      <w:marBottom w:val="0"/>
      <w:divBdr>
        <w:top w:val="none" w:sz="0" w:space="0" w:color="auto"/>
        <w:left w:val="none" w:sz="0" w:space="0" w:color="auto"/>
        <w:bottom w:val="none" w:sz="0" w:space="0" w:color="auto"/>
        <w:right w:val="none" w:sz="0" w:space="0" w:color="auto"/>
      </w:divBdr>
    </w:div>
    <w:div w:id="1790122521">
      <w:bodyDiv w:val="1"/>
      <w:marLeft w:val="0"/>
      <w:marRight w:val="0"/>
      <w:marTop w:val="0"/>
      <w:marBottom w:val="0"/>
      <w:divBdr>
        <w:top w:val="none" w:sz="0" w:space="0" w:color="auto"/>
        <w:left w:val="none" w:sz="0" w:space="0" w:color="auto"/>
        <w:bottom w:val="none" w:sz="0" w:space="0" w:color="auto"/>
        <w:right w:val="none" w:sz="0" w:space="0" w:color="auto"/>
      </w:divBdr>
    </w:div>
    <w:div w:id="1845706536">
      <w:bodyDiv w:val="1"/>
      <w:marLeft w:val="0"/>
      <w:marRight w:val="0"/>
      <w:marTop w:val="0"/>
      <w:marBottom w:val="0"/>
      <w:divBdr>
        <w:top w:val="none" w:sz="0" w:space="0" w:color="auto"/>
        <w:left w:val="none" w:sz="0" w:space="0" w:color="auto"/>
        <w:bottom w:val="none" w:sz="0" w:space="0" w:color="auto"/>
        <w:right w:val="none" w:sz="0" w:space="0" w:color="auto"/>
      </w:divBdr>
    </w:div>
    <w:div w:id="1854606302">
      <w:bodyDiv w:val="1"/>
      <w:marLeft w:val="0"/>
      <w:marRight w:val="0"/>
      <w:marTop w:val="0"/>
      <w:marBottom w:val="0"/>
      <w:divBdr>
        <w:top w:val="none" w:sz="0" w:space="0" w:color="auto"/>
        <w:left w:val="none" w:sz="0" w:space="0" w:color="auto"/>
        <w:bottom w:val="none" w:sz="0" w:space="0" w:color="auto"/>
        <w:right w:val="none" w:sz="0" w:space="0" w:color="auto"/>
      </w:divBdr>
    </w:div>
    <w:div w:id="1910842545">
      <w:bodyDiv w:val="1"/>
      <w:marLeft w:val="0"/>
      <w:marRight w:val="0"/>
      <w:marTop w:val="0"/>
      <w:marBottom w:val="0"/>
      <w:divBdr>
        <w:top w:val="none" w:sz="0" w:space="0" w:color="auto"/>
        <w:left w:val="none" w:sz="0" w:space="0" w:color="auto"/>
        <w:bottom w:val="none" w:sz="0" w:space="0" w:color="auto"/>
        <w:right w:val="none" w:sz="0" w:space="0" w:color="auto"/>
      </w:divBdr>
    </w:div>
    <w:div w:id="1916429231">
      <w:bodyDiv w:val="1"/>
      <w:marLeft w:val="0"/>
      <w:marRight w:val="0"/>
      <w:marTop w:val="0"/>
      <w:marBottom w:val="0"/>
      <w:divBdr>
        <w:top w:val="none" w:sz="0" w:space="0" w:color="auto"/>
        <w:left w:val="none" w:sz="0" w:space="0" w:color="auto"/>
        <w:bottom w:val="none" w:sz="0" w:space="0" w:color="auto"/>
        <w:right w:val="none" w:sz="0" w:space="0" w:color="auto"/>
      </w:divBdr>
    </w:div>
    <w:div w:id="2106686597">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guidance-and-advice/guide-to-undertaking-privacy-impact-assessments/"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oaic.gov.au/privacy/guidance-and-advice/de-identification-and-the-privacy-ac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oaic.gov.au/privacy/notifiable-data-breaches/" TargetMode="External"/><Relationship Id="rId38" Type="http://schemas.openxmlformats.org/officeDocument/2006/relationships/footer" Target="footer8.xml"/><Relationship Id="R8e276324efd7405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protectivesecurity.gov.au/information/Pages/default.aspx"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privacy/guidance-and-advice/when-do-agencies-need-to-conduct-a-privacy-impact-assessment#overview" TargetMode="External"/><Relationship Id="rId24" Type="http://schemas.openxmlformats.org/officeDocument/2006/relationships/header" Target="header4.xml"/><Relationship Id="rId32" Type="http://schemas.openxmlformats.org/officeDocument/2006/relationships/image" Target="media/image1.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legislation.gov.au/Series/C2004A03712" TargetMode="External"/><Relationship Id="rId23" Type="http://schemas.openxmlformats.org/officeDocument/2006/relationships/hyperlink" Target="https://www.oaic.gov.au/privacy/australian-privacy-principles-guidelines/" TargetMode="Externa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oaic.gov.au/privacy/guidance-and-advice/guide-to-developing-an-app-privacy-policy/" TargetMode="External"/><Relationship Id="Re786e2dcbe4b45a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australian-privacy-principles-guidelines/"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www.oaic.gov.au/privacy/guidance-and-advice/privacy-management-framework-enabling-compliance-and-encouraging-good-practice/"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9399-8611-4B29-8DB4-0C9A23475990}">
  <ds:schemaRefs>
    <ds:schemaRef ds:uri="http://schemas.microsoft.com/sharepoint/v3/contenttype/forms"/>
  </ds:schemaRefs>
</ds:datastoreItem>
</file>

<file path=customXml/itemProps2.xml><?xml version="1.0" encoding="utf-8"?>
<ds:datastoreItem xmlns:ds="http://schemas.openxmlformats.org/officeDocument/2006/customXml" ds:itemID="{429249E8-9B3E-4952-AE97-276CAB32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D1D32-0D54-40B2-9392-BF28F344EC2E}">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8430ce1-cdf3-44df-9062-12f46e2c93ec"/>
    <ds:schemaRef ds:uri="http://www.w3.org/XML/1998/namespace"/>
  </ds:schemaRefs>
</ds:datastoreItem>
</file>

<file path=customXml/itemProps4.xml><?xml version="1.0" encoding="utf-8"?>
<ds:datastoreItem xmlns:ds="http://schemas.openxmlformats.org/officeDocument/2006/customXml" ds:itemID="{2610C58B-635D-48DE-B2FF-677C6430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9298</Words>
  <Characters>53001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Barons, Ian</cp:lastModifiedBy>
  <cp:revision>2</cp:revision>
  <cp:lastPrinted>2020-01-16T00:04:00Z</cp:lastPrinted>
  <dcterms:created xsi:type="dcterms:W3CDTF">2020-11-11T02:30:00Z</dcterms:created>
  <dcterms:modified xsi:type="dcterms:W3CDTF">2020-11-11T02:30:00Z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y fmtid="{D5CDD505-2E9C-101B-9397-08002B2CF9AE}" pid="3" name="TaxKeyword">
    <vt:lpwstr/>
  </property>
  <property fmtid="{D5CDD505-2E9C-101B-9397-08002B2CF9AE}" pid="4" name="Function and Activity">
    <vt:lpwstr/>
  </property>
  <property fmtid="{D5CDD505-2E9C-101B-9397-08002B2CF9AE}" pid="5" name="AbtEntity">
    <vt:lpwstr>2;#Department of Finance|fd660e8f-8f31-49bd-92a3-d31d4da31afe</vt:lpwstr>
  </property>
  <property fmtid="{D5CDD505-2E9C-101B-9397-08002B2CF9AE}" pid="6" name="OrgUnit">
    <vt:lpwstr>1;#govCMS|7afbfb2b-8059-4b89-9b98-11ba33fe806e</vt:lpwstr>
  </property>
  <property fmtid="{D5CDD505-2E9C-101B-9397-08002B2CF9AE}" pid="7" name="InitiatingEntity">
    <vt:lpwstr>2;#Department of Finance|fd660e8f-8f31-49bd-92a3-d31d4da31afe</vt:lpwstr>
  </property>
  <property fmtid="{D5CDD505-2E9C-101B-9397-08002B2CF9AE}" pid="8" name="g30b6d601f624994bd5004651b59f186">
    <vt:lpwstr/>
  </property>
  <property fmtid="{D5CDD505-2E9C-101B-9397-08002B2CF9AE}" pid="9" name="DocumentType">
    <vt:lpwstr/>
  </property>
  <property fmtid="{D5CDD505-2E9C-101B-9397-08002B2CF9AE}" pid="10" name="_dlc_DocIdItemGuid">
    <vt:lpwstr>f1e8f50d-9eae-4bd2-bb79-d6a3ed4e8c40</vt:lpwstr>
  </property>
</Properties>
</file>